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通风消声器项目规划设计蓝图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0" w:history="1">
        <w:r>
          <w:rPr>
            <w:rFonts w:ascii="仿宋" w:eastAsia="仿宋" w:hAnsi="仿宋" w:cs="仿宋" w:hint="eastAsia"/>
            <w:lang w:eastAsia="zh-CN"/>
          </w:rPr>
          <w:t>前言</w:t>
        </w:r>
        <w:r>
          <w:tab/>
        </w:r>
        <w:r>
          <w:fldChar w:fldCharType="begin"/>
        </w:r>
        <w:r>
          <w:instrText xml:space="preserve"> PAGEREF _Toc19100 \h </w:instrText>
        </w:r>
        <w:r>
          <w:fldChar w:fldCharType="separate"/>
        </w:r>
        <w:r>
          <w:t>3</w:t>
        </w:r>
        <w:r>
          <w:fldChar w:fldCharType="end"/>
        </w:r>
      </w:hyperlink>
    </w:p>
    <w:p>
      <w:pPr>
        <w:pStyle w:val="TOC1"/>
        <w:tabs>
          <w:tab w:val="right" w:leader="dot" w:pos="8306"/>
        </w:tabs>
      </w:pPr>
      <w:hyperlink w:anchor="_Toc10013" w:history="1">
        <w:r>
          <w:rPr>
            <w:rFonts w:ascii="仿宋" w:eastAsia="仿宋" w:hAnsi="仿宋" w:cs="仿宋" w:hint="eastAsia"/>
            <w:lang w:eastAsia="zh-CN"/>
          </w:rPr>
          <w:t>一、工艺说明</w:t>
        </w:r>
        <w:r>
          <w:tab/>
        </w:r>
        <w:r>
          <w:fldChar w:fldCharType="begin"/>
        </w:r>
        <w:r>
          <w:instrText xml:space="preserve"> PAGEREF _Toc10013 \h </w:instrText>
        </w:r>
        <w:r>
          <w:fldChar w:fldCharType="separate"/>
        </w:r>
        <w:r>
          <w:t>3</w:t>
        </w:r>
        <w:r>
          <w:fldChar w:fldCharType="end"/>
        </w:r>
      </w:hyperlink>
    </w:p>
    <w:p>
      <w:pPr>
        <w:pStyle w:val="TOC2"/>
        <w:tabs>
          <w:tab w:val="right" w:leader="dot" w:pos="8306"/>
        </w:tabs>
      </w:pPr>
      <w:hyperlink w:anchor="_Toc29032" w:history="1">
        <w:r>
          <w:rPr>
            <w:rFonts w:ascii="仿宋" w:eastAsia="仿宋" w:hAnsi="仿宋" w:cs="仿宋" w:hint="eastAsia"/>
            <w:lang w:eastAsia="zh-CN"/>
          </w:rPr>
          <w:t>(一)、技术管理特点</w:t>
        </w:r>
        <w:r>
          <w:tab/>
        </w:r>
        <w:r>
          <w:fldChar w:fldCharType="begin"/>
        </w:r>
        <w:r>
          <w:instrText xml:space="preserve"> PAGEREF _Toc29032 \h </w:instrText>
        </w:r>
        <w:r>
          <w:fldChar w:fldCharType="separate"/>
        </w:r>
        <w:r>
          <w:t>3</w:t>
        </w:r>
        <w:r>
          <w:fldChar w:fldCharType="end"/>
        </w:r>
      </w:hyperlink>
    </w:p>
    <w:p>
      <w:pPr>
        <w:pStyle w:val="TOC2"/>
        <w:tabs>
          <w:tab w:val="right" w:leader="dot" w:pos="8306"/>
        </w:tabs>
      </w:pPr>
      <w:hyperlink w:anchor="_Toc11023" w:history="1">
        <w:r>
          <w:rPr>
            <w:rFonts w:ascii="仿宋" w:eastAsia="仿宋" w:hAnsi="仿宋" w:cs="仿宋" w:hint="eastAsia"/>
            <w:lang w:eastAsia="zh-CN"/>
          </w:rPr>
          <w:t>(二)、通风消声器项目工艺技术设计方案</w:t>
        </w:r>
        <w:r>
          <w:tab/>
        </w:r>
        <w:r>
          <w:fldChar w:fldCharType="begin"/>
        </w:r>
        <w:r>
          <w:instrText xml:space="preserve"> PAGEREF _Toc11023 \h </w:instrText>
        </w:r>
        <w:r>
          <w:fldChar w:fldCharType="separate"/>
        </w:r>
        <w:r>
          <w:t>4</w:t>
        </w:r>
        <w:r>
          <w:fldChar w:fldCharType="end"/>
        </w:r>
      </w:hyperlink>
    </w:p>
    <w:p>
      <w:pPr>
        <w:pStyle w:val="TOC2"/>
        <w:tabs>
          <w:tab w:val="right" w:leader="dot" w:pos="8306"/>
        </w:tabs>
      </w:pPr>
      <w:hyperlink w:anchor="_Toc19633" w:history="1">
        <w:r>
          <w:rPr>
            <w:rFonts w:ascii="仿宋" w:eastAsia="仿宋" w:hAnsi="仿宋" w:cs="仿宋" w:hint="eastAsia"/>
            <w:lang w:eastAsia="zh-CN"/>
          </w:rPr>
          <w:t>(三)、设备选型方案</w:t>
        </w:r>
        <w:r>
          <w:tab/>
        </w:r>
        <w:r>
          <w:fldChar w:fldCharType="begin"/>
        </w:r>
        <w:r>
          <w:instrText xml:space="preserve"> PAGEREF _Toc19633 \h </w:instrText>
        </w:r>
        <w:r>
          <w:fldChar w:fldCharType="separate"/>
        </w:r>
        <w:r>
          <w:t>5</w:t>
        </w:r>
        <w:r>
          <w:fldChar w:fldCharType="end"/>
        </w:r>
      </w:hyperlink>
    </w:p>
    <w:p>
      <w:pPr>
        <w:pStyle w:val="TOC1"/>
        <w:tabs>
          <w:tab w:val="right" w:leader="dot" w:pos="8306"/>
        </w:tabs>
      </w:pPr>
      <w:hyperlink w:anchor="_Toc29559" w:history="1">
        <w:r>
          <w:rPr>
            <w:rFonts w:ascii="仿宋" w:eastAsia="仿宋" w:hAnsi="仿宋" w:cs="仿宋" w:hint="eastAsia"/>
            <w:lang w:eastAsia="zh-CN"/>
          </w:rPr>
          <w:t>二、通风消声器项目选址可行性分析</w:t>
        </w:r>
        <w:r>
          <w:tab/>
        </w:r>
        <w:r>
          <w:fldChar w:fldCharType="begin"/>
        </w:r>
        <w:r>
          <w:instrText xml:space="preserve"> PAGEREF _Toc29559 \h </w:instrText>
        </w:r>
        <w:r>
          <w:fldChar w:fldCharType="separate"/>
        </w:r>
        <w:r>
          <w:t>7</w:t>
        </w:r>
        <w:r>
          <w:fldChar w:fldCharType="end"/>
        </w:r>
      </w:hyperlink>
    </w:p>
    <w:p>
      <w:pPr>
        <w:pStyle w:val="TOC2"/>
        <w:tabs>
          <w:tab w:val="right" w:leader="dot" w:pos="8306"/>
        </w:tabs>
      </w:pPr>
      <w:hyperlink w:anchor="_Toc13782" w:history="1">
        <w:r>
          <w:rPr>
            <w:rFonts w:ascii="仿宋" w:eastAsia="仿宋" w:hAnsi="仿宋" w:cs="仿宋" w:hint="eastAsia"/>
            <w:lang w:eastAsia="zh-CN"/>
          </w:rPr>
          <w:t>(一)、通风消声器项目选址</w:t>
        </w:r>
        <w:r>
          <w:tab/>
        </w:r>
        <w:r>
          <w:fldChar w:fldCharType="begin"/>
        </w:r>
        <w:r>
          <w:instrText xml:space="preserve"> PAGEREF _Toc13782 \h </w:instrText>
        </w:r>
        <w:r>
          <w:fldChar w:fldCharType="separate"/>
        </w:r>
        <w:r>
          <w:t>7</w:t>
        </w:r>
        <w:r>
          <w:fldChar w:fldCharType="end"/>
        </w:r>
      </w:hyperlink>
    </w:p>
    <w:p>
      <w:pPr>
        <w:pStyle w:val="TOC2"/>
        <w:tabs>
          <w:tab w:val="right" w:leader="dot" w:pos="8306"/>
        </w:tabs>
      </w:pPr>
      <w:hyperlink w:anchor="_Toc32152" w:history="1">
        <w:r>
          <w:rPr>
            <w:rFonts w:ascii="仿宋" w:eastAsia="仿宋" w:hAnsi="仿宋" w:cs="仿宋" w:hint="eastAsia"/>
            <w:lang w:eastAsia="zh-CN"/>
          </w:rPr>
          <w:t>(二)、用地控制指标</w:t>
        </w:r>
        <w:r>
          <w:tab/>
        </w:r>
        <w:r>
          <w:fldChar w:fldCharType="begin"/>
        </w:r>
        <w:r>
          <w:instrText xml:space="preserve"> PAGEREF _Toc32152 \h </w:instrText>
        </w:r>
        <w:r>
          <w:fldChar w:fldCharType="separate"/>
        </w:r>
        <w:r>
          <w:t>7</w:t>
        </w:r>
        <w:r>
          <w:fldChar w:fldCharType="end"/>
        </w:r>
      </w:hyperlink>
    </w:p>
    <w:p>
      <w:pPr>
        <w:pStyle w:val="TOC2"/>
        <w:tabs>
          <w:tab w:val="right" w:leader="dot" w:pos="8306"/>
        </w:tabs>
      </w:pPr>
      <w:hyperlink w:anchor="_Toc8417" w:history="1">
        <w:r>
          <w:rPr>
            <w:rFonts w:ascii="仿宋" w:eastAsia="仿宋" w:hAnsi="仿宋" w:cs="仿宋" w:hint="eastAsia"/>
            <w:lang w:eastAsia="zh-CN"/>
          </w:rPr>
          <w:t>(三)、节约用地措施</w:t>
        </w:r>
        <w:r>
          <w:tab/>
        </w:r>
        <w:r>
          <w:fldChar w:fldCharType="begin"/>
        </w:r>
        <w:r>
          <w:instrText xml:space="preserve"> PAGEREF _Toc8417 \h </w:instrText>
        </w:r>
        <w:r>
          <w:fldChar w:fldCharType="separate"/>
        </w:r>
        <w:r>
          <w:t>9</w:t>
        </w:r>
        <w:r>
          <w:fldChar w:fldCharType="end"/>
        </w:r>
      </w:hyperlink>
    </w:p>
    <w:p>
      <w:pPr>
        <w:pStyle w:val="TOC2"/>
        <w:tabs>
          <w:tab w:val="right" w:leader="dot" w:pos="8306"/>
        </w:tabs>
      </w:pPr>
      <w:hyperlink w:anchor="_Toc4551" w:history="1">
        <w:r>
          <w:rPr>
            <w:rFonts w:ascii="仿宋" w:eastAsia="仿宋" w:hAnsi="仿宋" w:cs="仿宋" w:hint="eastAsia"/>
            <w:lang w:eastAsia="zh-CN"/>
          </w:rPr>
          <w:t>(四)、总图布置方案</w:t>
        </w:r>
        <w:r>
          <w:tab/>
        </w:r>
        <w:r>
          <w:fldChar w:fldCharType="begin"/>
        </w:r>
        <w:r>
          <w:instrText xml:space="preserve"> PAGEREF _Toc4551 \h </w:instrText>
        </w:r>
        <w:r>
          <w:fldChar w:fldCharType="separate"/>
        </w:r>
        <w:r>
          <w:t>10</w:t>
        </w:r>
        <w:r>
          <w:fldChar w:fldCharType="end"/>
        </w:r>
      </w:hyperlink>
    </w:p>
    <w:p>
      <w:pPr>
        <w:pStyle w:val="TOC2"/>
        <w:tabs>
          <w:tab w:val="right" w:leader="dot" w:pos="8306"/>
        </w:tabs>
      </w:pPr>
      <w:hyperlink w:anchor="_Toc3973" w:history="1">
        <w:r>
          <w:rPr>
            <w:rFonts w:ascii="仿宋" w:eastAsia="仿宋" w:hAnsi="仿宋" w:cs="仿宋" w:hint="eastAsia"/>
            <w:lang w:eastAsia="zh-CN"/>
          </w:rPr>
          <w:t>(五)、选址综合评价</w:t>
        </w:r>
        <w:r>
          <w:tab/>
        </w:r>
        <w:r>
          <w:fldChar w:fldCharType="begin"/>
        </w:r>
        <w:r>
          <w:instrText xml:space="preserve"> PAGEREF _Toc3973 \h </w:instrText>
        </w:r>
        <w:r>
          <w:fldChar w:fldCharType="separate"/>
        </w:r>
        <w:r>
          <w:t>11</w:t>
        </w:r>
        <w:r>
          <w:fldChar w:fldCharType="end"/>
        </w:r>
      </w:hyperlink>
    </w:p>
    <w:p>
      <w:pPr>
        <w:pStyle w:val="TOC1"/>
        <w:tabs>
          <w:tab w:val="right" w:leader="dot" w:pos="8306"/>
        </w:tabs>
      </w:pPr>
      <w:hyperlink w:anchor="_Toc17134" w:history="1">
        <w:r>
          <w:rPr>
            <w:rFonts w:ascii="仿宋" w:eastAsia="仿宋" w:hAnsi="仿宋" w:cs="仿宋" w:hint="eastAsia"/>
            <w:lang w:eastAsia="zh-CN"/>
          </w:rPr>
          <w:t>三、通风消声器项目建设单位说明</w:t>
        </w:r>
        <w:r>
          <w:tab/>
        </w:r>
        <w:r>
          <w:fldChar w:fldCharType="begin"/>
        </w:r>
        <w:r>
          <w:instrText xml:space="preserve"> PAGEREF _Toc17134 \h </w:instrText>
        </w:r>
        <w:r>
          <w:fldChar w:fldCharType="separate"/>
        </w:r>
        <w:r>
          <w:t>12</w:t>
        </w:r>
        <w:r>
          <w:fldChar w:fldCharType="end"/>
        </w:r>
      </w:hyperlink>
    </w:p>
    <w:p>
      <w:pPr>
        <w:pStyle w:val="TOC2"/>
        <w:tabs>
          <w:tab w:val="right" w:leader="dot" w:pos="8306"/>
        </w:tabs>
      </w:pPr>
      <w:hyperlink w:anchor="_Toc2296" w:history="1">
        <w:r>
          <w:rPr>
            <w:rFonts w:ascii="仿宋" w:eastAsia="仿宋" w:hAnsi="仿宋" w:cs="仿宋" w:hint="eastAsia"/>
            <w:lang w:eastAsia="zh-CN"/>
          </w:rPr>
          <w:t>(一)、通风消声器项目承办单位基本情况</w:t>
        </w:r>
        <w:r>
          <w:tab/>
        </w:r>
        <w:r>
          <w:fldChar w:fldCharType="begin"/>
        </w:r>
        <w:r>
          <w:instrText xml:space="preserve"> PAGEREF _Toc2296 \h </w:instrText>
        </w:r>
        <w:r>
          <w:fldChar w:fldCharType="separate"/>
        </w:r>
        <w:r>
          <w:t>12</w:t>
        </w:r>
        <w:r>
          <w:fldChar w:fldCharType="end"/>
        </w:r>
      </w:hyperlink>
    </w:p>
    <w:p>
      <w:pPr>
        <w:pStyle w:val="TOC2"/>
        <w:tabs>
          <w:tab w:val="right" w:leader="dot" w:pos="8306"/>
        </w:tabs>
      </w:pPr>
      <w:hyperlink w:anchor="_Toc9083" w:history="1">
        <w:r>
          <w:rPr>
            <w:rFonts w:ascii="仿宋" w:eastAsia="仿宋" w:hAnsi="仿宋" w:cs="仿宋" w:hint="eastAsia"/>
            <w:lang w:eastAsia="zh-CN"/>
          </w:rPr>
          <w:t>(二)、公司经济效益分析</w:t>
        </w:r>
        <w:r>
          <w:tab/>
        </w:r>
        <w:r>
          <w:fldChar w:fldCharType="begin"/>
        </w:r>
        <w:r>
          <w:instrText xml:space="preserve"> PAGEREF _Toc9083 \h </w:instrText>
        </w:r>
        <w:r>
          <w:fldChar w:fldCharType="separate"/>
        </w:r>
        <w:r>
          <w:t>12</w:t>
        </w:r>
        <w:r>
          <w:fldChar w:fldCharType="end"/>
        </w:r>
      </w:hyperlink>
    </w:p>
    <w:p>
      <w:pPr>
        <w:pStyle w:val="TOC1"/>
        <w:tabs>
          <w:tab w:val="right" w:leader="dot" w:pos="8306"/>
        </w:tabs>
      </w:pPr>
      <w:hyperlink w:anchor="_Toc9661" w:history="1">
        <w:r>
          <w:rPr>
            <w:rFonts w:ascii="仿宋" w:eastAsia="仿宋" w:hAnsi="仿宋" w:cs="仿宋" w:hint="eastAsia"/>
            <w:lang w:eastAsia="zh-CN"/>
          </w:rPr>
          <w:t>四、通风消声器项目土建工程</w:t>
        </w:r>
        <w:r>
          <w:tab/>
        </w:r>
        <w:r>
          <w:fldChar w:fldCharType="begin"/>
        </w:r>
        <w:r>
          <w:instrText xml:space="preserve"> PAGEREF _Toc9661 \h </w:instrText>
        </w:r>
        <w:r>
          <w:fldChar w:fldCharType="separate"/>
        </w:r>
        <w:r>
          <w:t>13</w:t>
        </w:r>
        <w:r>
          <w:fldChar w:fldCharType="end"/>
        </w:r>
      </w:hyperlink>
    </w:p>
    <w:p>
      <w:pPr>
        <w:pStyle w:val="TOC2"/>
        <w:tabs>
          <w:tab w:val="right" w:leader="dot" w:pos="8306"/>
        </w:tabs>
      </w:pPr>
      <w:hyperlink w:anchor="_Toc8843" w:history="1">
        <w:r>
          <w:rPr>
            <w:rFonts w:ascii="仿宋" w:eastAsia="仿宋" w:hAnsi="仿宋" w:cs="仿宋" w:hint="eastAsia"/>
            <w:lang w:eastAsia="zh-CN"/>
          </w:rPr>
          <w:t>(一)、建筑工程设计原则</w:t>
        </w:r>
        <w:r>
          <w:tab/>
        </w:r>
        <w:r>
          <w:fldChar w:fldCharType="begin"/>
        </w:r>
        <w:r>
          <w:instrText xml:space="preserve"> PAGEREF _Toc8843 \h </w:instrText>
        </w:r>
        <w:r>
          <w:fldChar w:fldCharType="separate"/>
        </w:r>
        <w:r>
          <w:t>13</w:t>
        </w:r>
        <w:r>
          <w:fldChar w:fldCharType="end"/>
        </w:r>
      </w:hyperlink>
    </w:p>
    <w:p>
      <w:pPr>
        <w:pStyle w:val="TOC2"/>
        <w:tabs>
          <w:tab w:val="right" w:leader="dot" w:pos="8306"/>
        </w:tabs>
      </w:pPr>
      <w:hyperlink w:anchor="_Toc30358" w:history="1">
        <w:r>
          <w:rPr>
            <w:rFonts w:ascii="仿宋" w:eastAsia="仿宋" w:hAnsi="仿宋" w:cs="仿宋" w:hint="eastAsia"/>
            <w:lang w:eastAsia="zh-CN"/>
          </w:rPr>
          <w:t>(二)、土建工程设计年限及安全等级</w:t>
        </w:r>
        <w:r>
          <w:tab/>
        </w:r>
        <w:r>
          <w:fldChar w:fldCharType="begin"/>
        </w:r>
        <w:r>
          <w:instrText xml:space="preserve"> PAGEREF _Toc30358 \h </w:instrText>
        </w:r>
        <w:r>
          <w:fldChar w:fldCharType="separate"/>
        </w:r>
        <w:r>
          <w:t>15</w:t>
        </w:r>
        <w:r>
          <w:fldChar w:fldCharType="end"/>
        </w:r>
      </w:hyperlink>
    </w:p>
    <w:p>
      <w:pPr>
        <w:pStyle w:val="TOC2"/>
        <w:tabs>
          <w:tab w:val="right" w:leader="dot" w:pos="8306"/>
        </w:tabs>
      </w:pPr>
      <w:hyperlink w:anchor="_Toc23428" w:history="1">
        <w:r>
          <w:rPr>
            <w:rFonts w:ascii="仿宋" w:eastAsia="仿宋" w:hAnsi="仿宋" w:cs="仿宋" w:hint="eastAsia"/>
            <w:lang w:eastAsia="zh-CN"/>
          </w:rPr>
          <w:t>(三)、建筑工程设计总体要求</w:t>
        </w:r>
        <w:r>
          <w:tab/>
        </w:r>
        <w:r>
          <w:fldChar w:fldCharType="begin"/>
        </w:r>
        <w:r>
          <w:instrText xml:space="preserve"> PAGEREF _Toc23428 \h </w:instrText>
        </w:r>
        <w:r>
          <w:fldChar w:fldCharType="separate"/>
        </w:r>
        <w:r>
          <w:t>16</w:t>
        </w:r>
        <w:r>
          <w:fldChar w:fldCharType="end"/>
        </w:r>
      </w:hyperlink>
    </w:p>
    <w:p>
      <w:pPr>
        <w:pStyle w:val="TOC2"/>
        <w:tabs>
          <w:tab w:val="right" w:leader="dot" w:pos="8306"/>
        </w:tabs>
      </w:pPr>
      <w:hyperlink w:anchor="_Toc2106" w:history="1">
        <w:r>
          <w:rPr>
            <w:rFonts w:ascii="仿宋" w:eastAsia="仿宋" w:hAnsi="仿宋" w:cs="仿宋" w:hint="eastAsia"/>
            <w:lang w:eastAsia="zh-CN"/>
          </w:rPr>
          <w:t>(四)、土建工程建设指标</w:t>
        </w:r>
        <w:r>
          <w:tab/>
        </w:r>
        <w:r>
          <w:fldChar w:fldCharType="begin"/>
        </w:r>
        <w:r>
          <w:instrText xml:space="preserve"> PAGEREF _Toc2106 \h </w:instrText>
        </w:r>
        <w:r>
          <w:fldChar w:fldCharType="separate"/>
        </w:r>
        <w:r>
          <w:t>16</w:t>
        </w:r>
        <w:r>
          <w:fldChar w:fldCharType="end"/>
        </w:r>
      </w:hyperlink>
    </w:p>
    <w:p>
      <w:pPr>
        <w:pStyle w:val="TOC1"/>
        <w:tabs>
          <w:tab w:val="right" w:leader="dot" w:pos="8306"/>
        </w:tabs>
      </w:pPr>
      <w:hyperlink w:anchor="_Toc13191" w:history="1">
        <w:r>
          <w:rPr>
            <w:rFonts w:ascii="仿宋" w:eastAsia="仿宋" w:hAnsi="仿宋" w:cs="仿宋" w:hint="eastAsia"/>
            <w:lang w:eastAsia="zh-CN"/>
          </w:rPr>
          <w:t>五、通风消声器项目危机管理</w:t>
        </w:r>
        <w:r>
          <w:tab/>
        </w:r>
        <w:r>
          <w:fldChar w:fldCharType="begin"/>
        </w:r>
        <w:r>
          <w:instrText xml:space="preserve"> PAGEREF _Toc13191 \h </w:instrText>
        </w:r>
        <w:r>
          <w:fldChar w:fldCharType="separate"/>
        </w:r>
        <w:r>
          <w:t>17</w:t>
        </w:r>
        <w:r>
          <w:fldChar w:fldCharType="end"/>
        </w:r>
      </w:hyperlink>
    </w:p>
    <w:p>
      <w:pPr>
        <w:pStyle w:val="TOC2"/>
        <w:tabs>
          <w:tab w:val="right" w:leader="dot" w:pos="8306"/>
        </w:tabs>
      </w:pPr>
      <w:hyperlink w:anchor="_Toc4482" w:history="1">
        <w:r>
          <w:rPr>
            <w:rFonts w:ascii="仿宋" w:eastAsia="仿宋" w:hAnsi="仿宋" w:cs="仿宋" w:hint="eastAsia"/>
            <w:lang w:eastAsia="zh-CN"/>
          </w:rPr>
          <w:t>(一)、危机预警与识别</w:t>
        </w:r>
        <w:r>
          <w:tab/>
        </w:r>
        <w:r>
          <w:fldChar w:fldCharType="begin"/>
        </w:r>
        <w:r>
          <w:instrText xml:space="preserve"> PAGEREF _Toc4482 \h </w:instrText>
        </w:r>
        <w:r>
          <w:fldChar w:fldCharType="separate"/>
        </w:r>
        <w:r>
          <w:t>17</w:t>
        </w:r>
        <w:r>
          <w:fldChar w:fldCharType="end"/>
        </w:r>
      </w:hyperlink>
    </w:p>
    <w:p>
      <w:pPr>
        <w:pStyle w:val="TOC2"/>
        <w:tabs>
          <w:tab w:val="right" w:leader="dot" w:pos="8306"/>
        </w:tabs>
      </w:pPr>
      <w:hyperlink w:anchor="_Toc15194" w:history="1">
        <w:r>
          <w:rPr>
            <w:rFonts w:ascii="仿宋" w:eastAsia="仿宋" w:hAnsi="仿宋" w:cs="仿宋" w:hint="eastAsia"/>
            <w:lang w:eastAsia="zh-CN"/>
          </w:rPr>
          <w:t>(二)、危机应对与恢复</w:t>
        </w:r>
        <w:r>
          <w:tab/>
        </w:r>
        <w:r>
          <w:fldChar w:fldCharType="begin"/>
        </w:r>
        <w:r>
          <w:instrText xml:space="preserve"> PAGEREF _Toc15194 \h </w:instrText>
        </w:r>
        <w:r>
          <w:fldChar w:fldCharType="separate"/>
        </w:r>
        <w:r>
          <w:t>18</w:t>
        </w:r>
        <w:r>
          <w:fldChar w:fldCharType="end"/>
        </w:r>
      </w:hyperlink>
    </w:p>
    <w:p>
      <w:pPr>
        <w:pStyle w:val="TOC1"/>
        <w:tabs>
          <w:tab w:val="right" w:leader="dot" w:pos="8306"/>
        </w:tabs>
      </w:pPr>
      <w:hyperlink w:anchor="_Toc2085" w:history="1">
        <w:r>
          <w:rPr>
            <w:rFonts w:ascii="仿宋" w:eastAsia="仿宋" w:hAnsi="仿宋" w:cs="仿宋" w:hint="eastAsia"/>
            <w:lang w:eastAsia="zh-CN"/>
          </w:rPr>
          <w:t>六、通风消声器项目绩效评估</w:t>
        </w:r>
        <w:r>
          <w:tab/>
        </w:r>
        <w:r>
          <w:fldChar w:fldCharType="begin"/>
        </w:r>
        <w:r>
          <w:instrText xml:space="preserve"> PAGEREF _Toc2085 \h </w:instrText>
        </w:r>
        <w:r>
          <w:fldChar w:fldCharType="separate"/>
        </w:r>
        <w:r>
          <w:t>19</w:t>
        </w:r>
        <w:r>
          <w:fldChar w:fldCharType="end"/>
        </w:r>
      </w:hyperlink>
    </w:p>
    <w:p>
      <w:pPr>
        <w:pStyle w:val="TOC2"/>
        <w:tabs>
          <w:tab w:val="right" w:leader="dot" w:pos="8306"/>
        </w:tabs>
      </w:pPr>
      <w:hyperlink w:anchor="_Toc16828" w:history="1">
        <w:r>
          <w:rPr>
            <w:rFonts w:ascii="仿宋" w:eastAsia="仿宋" w:hAnsi="仿宋" w:cs="仿宋" w:hint="eastAsia"/>
            <w:lang w:eastAsia="zh-CN"/>
          </w:rPr>
          <w:t>(一)、绩效评估指标</w:t>
        </w:r>
        <w:r>
          <w:tab/>
        </w:r>
        <w:r>
          <w:fldChar w:fldCharType="begin"/>
        </w:r>
        <w:r>
          <w:instrText xml:space="preserve"> PAGEREF _Toc16828 \h </w:instrText>
        </w:r>
        <w:r>
          <w:fldChar w:fldCharType="separate"/>
        </w:r>
        <w:r>
          <w:t>19</w:t>
        </w:r>
        <w:r>
          <w:fldChar w:fldCharType="end"/>
        </w:r>
      </w:hyperlink>
    </w:p>
    <w:p>
      <w:pPr>
        <w:pStyle w:val="TOC2"/>
        <w:tabs>
          <w:tab w:val="right" w:leader="dot" w:pos="8306"/>
        </w:tabs>
      </w:pPr>
      <w:hyperlink w:anchor="_Toc30785" w:history="1">
        <w:r>
          <w:rPr>
            <w:rFonts w:ascii="仿宋" w:eastAsia="仿宋" w:hAnsi="仿宋" w:cs="仿宋" w:hint="eastAsia"/>
            <w:lang w:eastAsia="zh-CN"/>
          </w:rPr>
          <w:t>(二)、绩效评估方法</w:t>
        </w:r>
        <w:r>
          <w:tab/>
        </w:r>
        <w:r>
          <w:fldChar w:fldCharType="begin"/>
        </w:r>
        <w:r>
          <w:instrText xml:space="preserve"> PAGEREF _Toc30785 \h </w:instrText>
        </w:r>
        <w:r>
          <w:fldChar w:fldCharType="separate"/>
        </w:r>
        <w:r>
          <w:t>20</w:t>
        </w:r>
        <w:r>
          <w:fldChar w:fldCharType="end"/>
        </w:r>
      </w:hyperlink>
    </w:p>
    <w:p>
      <w:pPr>
        <w:pStyle w:val="TOC2"/>
        <w:tabs>
          <w:tab w:val="right" w:leader="dot" w:pos="8306"/>
        </w:tabs>
      </w:pPr>
      <w:hyperlink w:anchor="_Toc8513" w:history="1">
        <w:r>
          <w:rPr>
            <w:rFonts w:ascii="仿宋" w:eastAsia="仿宋" w:hAnsi="仿宋" w:cs="仿宋" w:hint="eastAsia"/>
            <w:lang w:eastAsia="zh-CN"/>
          </w:rPr>
          <w:t>(三)、绩效评估周期</w:t>
        </w:r>
        <w:r>
          <w:tab/>
        </w:r>
        <w:r>
          <w:fldChar w:fldCharType="begin"/>
        </w:r>
        <w:r>
          <w:instrText xml:space="preserve"> PAGEREF _Toc8513 \h </w:instrText>
        </w:r>
        <w:r>
          <w:fldChar w:fldCharType="separate"/>
        </w:r>
        <w:r>
          <w:t>21</w:t>
        </w:r>
        <w:r>
          <w:fldChar w:fldCharType="end"/>
        </w:r>
      </w:hyperlink>
    </w:p>
    <w:p>
      <w:pPr>
        <w:pStyle w:val="TOC1"/>
        <w:tabs>
          <w:tab w:val="right" w:leader="dot" w:pos="8306"/>
        </w:tabs>
      </w:pPr>
      <w:hyperlink w:anchor="_Toc7491" w:history="1">
        <w:r>
          <w:rPr>
            <w:rFonts w:ascii="仿宋" w:eastAsia="仿宋" w:hAnsi="仿宋" w:cs="仿宋" w:hint="eastAsia"/>
            <w:lang w:eastAsia="zh-CN"/>
          </w:rPr>
          <w:t>七、通风消声器项目财务管理</w:t>
        </w:r>
        <w:r>
          <w:tab/>
        </w:r>
        <w:r>
          <w:fldChar w:fldCharType="begin"/>
        </w:r>
        <w:r>
          <w:instrText xml:space="preserve"> PAGEREF _Toc7491 \h </w:instrText>
        </w:r>
        <w:r>
          <w:fldChar w:fldCharType="separate"/>
        </w:r>
        <w:r>
          <w:t>22</w:t>
        </w:r>
        <w:r>
          <w:fldChar w:fldCharType="end"/>
        </w:r>
      </w:hyperlink>
    </w:p>
    <w:p>
      <w:pPr>
        <w:pStyle w:val="TOC2"/>
        <w:tabs>
          <w:tab w:val="right" w:leader="dot" w:pos="8306"/>
        </w:tabs>
      </w:pPr>
      <w:hyperlink w:anchor="_Toc28201" w:history="1">
        <w:r>
          <w:rPr>
            <w:rFonts w:ascii="仿宋" w:eastAsia="仿宋" w:hAnsi="仿宋" w:cs="仿宋" w:hint="eastAsia"/>
            <w:lang w:eastAsia="zh-CN"/>
          </w:rPr>
          <w:t>(一)、资金需求大</w:t>
        </w:r>
        <w:r>
          <w:tab/>
        </w:r>
        <w:r>
          <w:fldChar w:fldCharType="begin"/>
        </w:r>
        <w:r>
          <w:instrText xml:space="preserve"> PAGEREF _Toc28201 \h </w:instrText>
        </w:r>
        <w:r>
          <w:fldChar w:fldCharType="separate"/>
        </w:r>
        <w:r>
          <w:t>22</w:t>
        </w:r>
        <w:r>
          <w:fldChar w:fldCharType="end"/>
        </w:r>
      </w:hyperlink>
    </w:p>
    <w:p>
      <w:pPr>
        <w:pStyle w:val="TOC2"/>
        <w:tabs>
          <w:tab w:val="right" w:leader="dot" w:pos="8306"/>
        </w:tabs>
      </w:pPr>
      <w:hyperlink w:anchor="_Toc28392" w:history="1">
        <w:r>
          <w:rPr>
            <w:rFonts w:ascii="仿宋" w:eastAsia="仿宋" w:hAnsi="仿宋" w:cs="仿宋" w:hint="eastAsia"/>
            <w:lang w:eastAsia="zh-CN"/>
          </w:rPr>
          <w:t>(二)、研发周期长</w:t>
        </w:r>
        <w:r>
          <w:tab/>
        </w:r>
        <w:r>
          <w:fldChar w:fldCharType="begin"/>
        </w:r>
        <w:r>
          <w:instrText xml:space="preserve"> PAGEREF _Toc28392 \h </w:instrText>
        </w:r>
        <w:r>
          <w:fldChar w:fldCharType="separate"/>
        </w:r>
        <w:r>
          <w:t>23</w:t>
        </w:r>
        <w:r>
          <w:fldChar w:fldCharType="end"/>
        </w:r>
      </w:hyperlink>
    </w:p>
    <w:p>
      <w:pPr>
        <w:pStyle w:val="TOC2"/>
        <w:tabs>
          <w:tab w:val="right" w:leader="dot" w:pos="8306"/>
        </w:tabs>
      </w:pPr>
      <w:hyperlink w:anchor="_Toc3020" w:history="1">
        <w:r>
          <w:rPr>
            <w:rFonts w:ascii="仿宋" w:eastAsia="仿宋" w:hAnsi="仿宋" w:cs="仿宋" w:hint="eastAsia"/>
            <w:lang w:eastAsia="zh-CN"/>
          </w:rPr>
          <w:t>(三)、市场风险大</w:t>
        </w:r>
        <w:r>
          <w:tab/>
        </w:r>
        <w:r>
          <w:fldChar w:fldCharType="begin"/>
        </w:r>
        <w:r>
          <w:instrText xml:space="preserve"> PAGEREF _Toc3020 \h </w:instrText>
        </w:r>
        <w:r>
          <w:fldChar w:fldCharType="separate"/>
        </w:r>
        <w:r>
          <w:t>25</w:t>
        </w:r>
        <w:r>
          <w:fldChar w:fldCharType="end"/>
        </w:r>
      </w:hyperlink>
    </w:p>
    <w:p>
      <w:pPr>
        <w:pStyle w:val="TOC2"/>
        <w:tabs>
          <w:tab w:val="right" w:leader="dot" w:pos="8306"/>
        </w:tabs>
      </w:pPr>
      <w:hyperlink w:anchor="_Toc11117" w:history="1">
        <w:r>
          <w:rPr>
            <w:rFonts w:ascii="仿宋" w:eastAsia="仿宋" w:hAnsi="仿宋" w:cs="仿宋" w:hint="eastAsia"/>
            <w:lang w:eastAsia="zh-CN"/>
          </w:rPr>
          <w:t>(四)、利润率高</w:t>
        </w:r>
        <w:r>
          <w:tab/>
        </w:r>
        <w:r>
          <w:fldChar w:fldCharType="begin"/>
        </w:r>
        <w:r>
          <w:instrText xml:space="preserve"> PAGEREF _Toc11117 \h </w:instrText>
        </w:r>
        <w:r>
          <w:fldChar w:fldCharType="separate"/>
        </w:r>
        <w:r>
          <w:t>27</w:t>
        </w:r>
        <w:r>
          <w:fldChar w:fldCharType="end"/>
        </w:r>
      </w:hyperlink>
    </w:p>
    <w:p>
      <w:pPr>
        <w:pStyle w:val="TOC1"/>
        <w:tabs>
          <w:tab w:val="right" w:leader="dot" w:pos="8306"/>
        </w:tabs>
      </w:pPr>
      <w:hyperlink w:anchor="_Toc11924" w:history="1">
        <w:r>
          <w:rPr>
            <w:rFonts w:ascii="仿宋" w:eastAsia="仿宋" w:hAnsi="仿宋" w:cs="仿宋" w:hint="eastAsia"/>
            <w:lang w:eastAsia="zh-CN"/>
          </w:rPr>
          <w:t>八、通风消声器项目风险管理</w:t>
        </w:r>
        <w:r>
          <w:tab/>
        </w:r>
        <w:r>
          <w:fldChar w:fldCharType="begin"/>
        </w:r>
        <w:r>
          <w:instrText xml:space="preserve"> PAGEREF _Toc11924 \h </w:instrText>
        </w:r>
        <w:r>
          <w:fldChar w:fldCharType="separate"/>
        </w:r>
        <w:r>
          <w:t>29</w:t>
        </w:r>
        <w:r>
          <w:fldChar w:fldCharType="end"/>
        </w:r>
      </w:hyperlink>
    </w:p>
    <w:p>
      <w:pPr>
        <w:pStyle w:val="TOC2"/>
        <w:tabs>
          <w:tab w:val="right" w:leader="dot" w:pos="8306"/>
        </w:tabs>
      </w:pPr>
      <w:hyperlink w:anchor="_Toc28718" w:history="1">
        <w:r>
          <w:rPr>
            <w:rFonts w:ascii="仿宋" w:eastAsia="仿宋" w:hAnsi="仿宋" w:cs="仿宋" w:hint="eastAsia"/>
            <w:lang w:eastAsia="zh-CN"/>
          </w:rPr>
          <w:t>(一)、风险识别与评估</w:t>
        </w:r>
        <w:r>
          <w:tab/>
        </w:r>
        <w:r>
          <w:fldChar w:fldCharType="begin"/>
        </w:r>
        <w:r>
          <w:instrText xml:space="preserve"> PAGEREF _Toc28718 \h </w:instrText>
        </w:r>
        <w:r>
          <w:fldChar w:fldCharType="separate"/>
        </w:r>
        <w:r>
          <w:t>29</w:t>
        </w:r>
        <w:r>
          <w:fldChar w:fldCharType="end"/>
        </w:r>
      </w:hyperlink>
    </w:p>
    <w:p>
      <w:pPr>
        <w:pStyle w:val="TOC2"/>
        <w:tabs>
          <w:tab w:val="right" w:leader="dot" w:pos="8306"/>
        </w:tabs>
      </w:pPr>
      <w:hyperlink w:anchor="_Toc13983" w:history="1">
        <w:r>
          <w:rPr>
            <w:rFonts w:ascii="仿宋" w:eastAsia="仿宋" w:hAnsi="仿宋" w:cs="仿宋" w:hint="eastAsia"/>
            <w:lang w:eastAsia="zh-CN"/>
          </w:rPr>
          <w:t>(二)、风险应对策略</w:t>
        </w:r>
        <w:r>
          <w:tab/>
        </w:r>
        <w:r>
          <w:fldChar w:fldCharType="begin"/>
        </w:r>
        <w:r>
          <w:instrText xml:space="preserve"> PAGEREF _Toc13983 \h </w:instrText>
        </w:r>
        <w:r>
          <w:fldChar w:fldCharType="separate"/>
        </w:r>
        <w:r>
          <w:t>30</w:t>
        </w:r>
        <w:r>
          <w:fldChar w:fldCharType="end"/>
        </w:r>
      </w:hyperlink>
    </w:p>
    <w:p>
      <w:pPr>
        <w:pStyle w:val="TOC2"/>
        <w:tabs>
          <w:tab w:val="right" w:leader="dot" w:pos="8306"/>
        </w:tabs>
      </w:pPr>
      <w:hyperlink w:anchor="_Toc15424" w:history="1">
        <w:r>
          <w:rPr>
            <w:rFonts w:ascii="仿宋" w:eastAsia="仿宋" w:hAnsi="仿宋" w:cs="仿宋" w:hint="eastAsia"/>
            <w:lang w:eastAsia="zh-CN"/>
          </w:rPr>
          <w:t>(三)、风险监控与控制</w:t>
        </w:r>
        <w:r>
          <w:tab/>
        </w:r>
        <w:r>
          <w:fldChar w:fldCharType="begin"/>
        </w:r>
        <w:r>
          <w:instrText xml:space="preserve"> PAGEREF _Toc15424 \h </w:instrText>
        </w:r>
        <w:r>
          <w:fldChar w:fldCharType="separate"/>
        </w:r>
        <w:r>
          <w:t>32</w:t>
        </w:r>
        <w:r>
          <w:fldChar w:fldCharType="end"/>
        </w:r>
      </w:hyperlink>
    </w:p>
    <w:p>
      <w:pPr>
        <w:pStyle w:val="TOC1"/>
        <w:tabs>
          <w:tab w:val="right" w:leader="dot" w:pos="8306"/>
        </w:tabs>
      </w:pPr>
      <w:hyperlink w:anchor="_Toc28787" w:history="1">
        <w:r>
          <w:rPr>
            <w:rFonts w:ascii="仿宋" w:eastAsia="仿宋" w:hAnsi="仿宋" w:cs="仿宋" w:hint="eastAsia"/>
            <w:lang w:eastAsia="zh-CN"/>
          </w:rPr>
          <w:t>九、通风消声器项目投资规划</w:t>
        </w:r>
        <w:r>
          <w:tab/>
        </w:r>
        <w:r>
          <w:fldChar w:fldCharType="begin"/>
        </w:r>
        <w:r>
          <w:instrText xml:space="preserve"> PAGEREF _Toc28787 \h </w:instrText>
        </w:r>
        <w:r>
          <w:fldChar w:fldCharType="separate"/>
        </w:r>
        <w:r>
          <w:t>33</w:t>
        </w:r>
        <w:r>
          <w:fldChar w:fldCharType="end"/>
        </w:r>
      </w:hyperlink>
    </w:p>
    <w:p>
      <w:pPr>
        <w:pStyle w:val="TOC2"/>
        <w:tabs>
          <w:tab w:val="right" w:leader="dot" w:pos="8306"/>
        </w:tabs>
      </w:pPr>
      <w:hyperlink w:anchor="_Toc21701" w:history="1">
        <w:r>
          <w:rPr>
            <w:rFonts w:ascii="仿宋" w:eastAsia="仿宋" w:hAnsi="仿宋" w:cs="仿宋" w:hint="eastAsia"/>
            <w:lang w:eastAsia="zh-CN"/>
          </w:rPr>
          <w:t>(一)、通风消声器项目总投资估算</w:t>
        </w:r>
        <w:r>
          <w:tab/>
        </w:r>
        <w:r>
          <w:fldChar w:fldCharType="begin"/>
        </w:r>
        <w:r>
          <w:instrText xml:space="preserve"> PAGEREF _Toc21701 \h </w:instrText>
        </w:r>
        <w:r>
          <w:fldChar w:fldCharType="separate"/>
        </w:r>
        <w:r>
          <w:t>33</w:t>
        </w:r>
        <w:r>
          <w:fldChar w:fldCharType="end"/>
        </w:r>
      </w:hyperlink>
    </w:p>
    <w:p>
      <w:pPr>
        <w:pStyle w:val="TOC2"/>
        <w:tabs>
          <w:tab w:val="right" w:leader="dot" w:pos="8306"/>
        </w:tabs>
      </w:pPr>
      <w:hyperlink w:anchor="_Toc29816" w:history="1">
        <w:r>
          <w:rPr>
            <w:rFonts w:ascii="仿宋" w:eastAsia="仿宋" w:hAnsi="仿宋" w:cs="仿宋" w:hint="eastAsia"/>
            <w:lang w:eastAsia="zh-CN"/>
          </w:rPr>
          <w:t>(二)、资金筹措</w:t>
        </w:r>
        <w:r>
          <w:tab/>
        </w:r>
        <w:r>
          <w:fldChar w:fldCharType="begin"/>
        </w:r>
        <w:r>
          <w:instrText xml:space="preserve"> PAGEREF _Toc29816 \h </w:instrText>
        </w:r>
        <w:r>
          <w:fldChar w:fldCharType="separate"/>
        </w:r>
        <w:r>
          <w:t>35</w:t>
        </w:r>
        <w:r>
          <w:fldChar w:fldCharType="end"/>
        </w:r>
      </w:hyperlink>
    </w:p>
    <w:p>
      <w:pPr>
        <w:pStyle w:val="TOC1"/>
        <w:tabs>
          <w:tab w:val="right" w:leader="dot" w:pos="8306"/>
        </w:tabs>
      </w:pPr>
      <w:hyperlink w:anchor="_Toc277" w:history="1">
        <w:r>
          <w:rPr>
            <w:rFonts w:ascii="仿宋" w:eastAsia="仿宋" w:hAnsi="仿宋" w:cs="仿宋" w:hint="eastAsia"/>
            <w:lang w:eastAsia="zh-CN"/>
          </w:rPr>
          <w:t>十、通风消声器项目技术管理</w:t>
        </w:r>
        <w:r>
          <w:tab/>
        </w:r>
        <w:r>
          <w:fldChar w:fldCharType="begin"/>
        </w:r>
        <w:r>
          <w:instrText xml:space="preserve"> PAGEREF _Toc277 \h </w:instrText>
        </w:r>
        <w:r>
          <w:fldChar w:fldCharType="separate"/>
        </w:r>
        <w:r>
          <w:t>35</w:t>
        </w:r>
        <w:r>
          <w:fldChar w:fldCharType="end"/>
        </w:r>
      </w:hyperlink>
    </w:p>
    <w:p>
      <w:pPr>
        <w:pStyle w:val="TOC2"/>
        <w:tabs>
          <w:tab w:val="right" w:leader="dot" w:pos="8306"/>
        </w:tabs>
      </w:pPr>
      <w:hyperlink w:anchor="_Toc25357" w:history="1">
        <w:r>
          <w:rPr>
            <w:rFonts w:ascii="仿宋" w:eastAsia="仿宋" w:hAnsi="仿宋" w:cs="仿宋" w:hint="eastAsia"/>
            <w:lang w:eastAsia="zh-CN"/>
          </w:rPr>
          <w:t>(一)、技术方案选用方向</w:t>
        </w:r>
        <w:r>
          <w:tab/>
        </w:r>
        <w:r>
          <w:fldChar w:fldCharType="begin"/>
        </w:r>
        <w:r>
          <w:instrText xml:space="preserve"> PAGEREF _Toc25357 \h </w:instrText>
        </w:r>
        <w:r>
          <w:fldChar w:fldCharType="separate"/>
        </w:r>
        <w:r>
          <w:t>35</w:t>
        </w:r>
        <w:r>
          <w:fldChar w:fldCharType="end"/>
        </w:r>
      </w:hyperlink>
    </w:p>
    <w:p>
      <w:pPr>
        <w:pStyle w:val="TOC2"/>
        <w:tabs>
          <w:tab w:val="right" w:leader="dot" w:pos="8306"/>
        </w:tabs>
      </w:pPr>
      <w:hyperlink w:anchor="_Toc1259" w:history="1">
        <w:r>
          <w:rPr>
            <w:rFonts w:ascii="仿宋" w:eastAsia="仿宋" w:hAnsi="仿宋" w:cs="仿宋" w:hint="eastAsia"/>
            <w:lang w:eastAsia="zh-CN"/>
          </w:rPr>
          <w:t>(二)、工艺技术方案选用原则</w:t>
        </w:r>
        <w:r>
          <w:tab/>
        </w:r>
        <w:r>
          <w:fldChar w:fldCharType="begin"/>
        </w:r>
        <w:r>
          <w:instrText xml:space="preserve"> PAGEREF _Toc1259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9" w:history="1">
        <w:r>
          <w:rPr>
            <w:rFonts w:ascii="仿宋" w:eastAsia="仿宋" w:hAnsi="仿宋" w:cs="仿宋" w:hint="eastAsia"/>
            <w:lang w:eastAsia="zh-CN"/>
          </w:rPr>
          <w:t>(三)、工艺技术方案要求</w:t>
        </w:r>
        <w:r>
          <w:tab/>
        </w:r>
        <w:r>
          <w:fldChar w:fldCharType="begin"/>
        </w:r>
        <w:r>
          <w:instrText xml:space="preserve"> PAGEREF _Toc27249 \h </w:instrText>
        </w:r>
        <w:r>
          <w:fldChar w:fldCharType="separate"/>
        </w:r>
        <w:r>
          <w:t>39</w:t>
        </w:r>
        <w:r>
          <w:fldChar w:fldCharType="end"/>
        </w:r>
      </w:hyperlink>
    </w:p>
    <w:p>
      <w:pPr>
        <w:pStyle w:val="TOC1"/>
        <w:tabs>
          <w:tab w:val="right" w:leader="dot" w:pos="8306"/>
        </w:tabs>
      </w:pPr>
      <w:hyperlink w:anchor="_Toc12595" w:history="1">
        <w:r>
          <w:rPr>
            <w:rFonts w:ascii="仿宋" w:eastAsia="仿宋" w:hAnsi="仿宋" w:cs="仿宋" w:hint="eastAsia"/>
            <w:lang w:eastAsia="zh-CN"/>
          </w:rPr>
          <w:t>十一、通风消声器项目环境影响分析</w:t>
        </w:r>
        <w:r>
          <w:tab/>
        </w:r>
        <w:r>
          <w:fldChar w:fldCharType="begin"/>
        </w:r>
        <w:r>
          <w:instrText xml:space="preserve"> PAGEREF _Toc12595 \h </w:instrText>
        </w:r>
        <w:r>
          <w:fldChar w:fldCharType="separate"/>
        </w:r>
        <w:r>
          <w:t>41</w:t>
        </w:r>
        <w:r>
          <w:fldChar w:fldCharType="end"/>
        </w:r>
      </w:hyperlink>
    </w:p>
    <w:p>
      <w:pPr>
        <w:pStyle w:val="TOC2"/>
        <w:tabs>
          <w:tab w:val="right" w:leader="dot" w:pos="8306"/>
        </w:tabs>
      </w:pPr>
      <w:hyperlink w:anchor="_Toc11485" w:history="1">
        <w:r>
          <w:rPr>
            <w:rFonts w:ascii="仿宋" w:eastAsia="仿宋" w:hAnsi="仿宋" w:cs="仿宋" w:hint="eastAsia"/>
            <w:lang w:eastAsia="zh-CN"/>
          </w:rPr>
          <w:t>(一)、建设区域环境质量现状</w:t>
        </w:r>
        <w:r>
          <w:tab/>
        </w:r>
        <w:r>
          <w:fldChar w:fldCharType="begin"/>
        </w:r>
        <w:r>
          <w:instrText xml:space="preserve"> PAGEREF _Toc11485 \h </w:instrText>
        </w:r>
        <w:r>
          <w:fldChar w:fldCharType="separate"/>
        </w:r>
        <w:r>
          <w:t>41</w:t>
        </w:r>
        <w:r>
          <w:fldChar w:fldCharType="end"/>
        </w:r>
      </w:hyperlink>
    </w:p>
    <w:p>
      <w:pPr>
        <w:pStyle w:val="TOC2"/>
        <w:tabs>
          <w:tab w:val="right" w:leader="dot" w:pos="8306"/>
        </w:tabs>
      </w:pPr>
      <w:hyperlink w:anchor="_Toc26684" w:history="1">
        <w:r>
          <w:rPr>
            <w:rFonts w:ascii="仿宋" w:eastAsia="仿宋" w:hAnsi="仿宋" w:cs="仿宋" w:hint="eastAsia"/>
            <w:lang w:eastAsia="zh-CN"/>
          </w:rPr>
          <w:t>(二)、建设期环境保护</w:t>
        </w:r>
        <w:r>
          <w:tab/>
        </w:r>
        <w:r>
          <w:fldChar w:fldCharType="begin"/>
        </w:r>
        <w:r>
          <w:instrText xml:space="preserve"> PAGEREF _Toc26684 \h </w:instrText>
        </w:r>
        <w:r>
          <w:fldChar w:fldCharType="separate"/>
        </w:r>
        <w:r>
          <w:t>43</w:t>
        </w:r>
        <w:r>
          <w:fldChar w:fldCharType="end"/>
        </w:r>
      </w:hyperlink>
    </w:p>
    <w:p>
      <w:pPr>
        <w:pStyle w:val="TOC2"/>
        <w:tabs>
          <w:tab w:val="right" w:leader="dot" w:pos="8306"/>
        </w:tabs>
      </w:pPr>
      <w:hyperlink w:anchor="_Toc4223" w:history="1">
        <w:r>
          <w:rPr>
            <w:rFonts w:ascii="仿宋" w:eastAsia="仿宋" w:hAnsi="仿宋" w:cs="仿宋" w:hint="eastAsia"/>
            <w:lang w:eastAsia="zh-CN"/>
          </w:rPr>
          <w:t>(三)、运营期环境保护</w:t>
        </w:r>
        <w:r>
          <w:tab/>
        </w:r>
        <w:r>
          <w:fldChar w:fldCharType="begin"/>
        </w:r>
        <w:r>
          <w:instrText xml:space="preserve"> PAGEREF _Toc4223 \h </w:instrText>
        </w:r>
        <w:r>
          <w:fldChar w:fldCharType="separate"/>
        </w:r>
        <w:r>
          <w:t>44</w:t>
        </w:r>
        <w:r>
          <w:fldChar w:fldCharType="end"/>
        </w:r>
      </w:hyperlink>
    </w:p>
    <w:p>
      <w:pPr>
        <w:pStyle w:val="TOC2"/>
        <w:tabs>
          <w:tab w:val="right" w:leader="dot" w:pos="8306"/>
        </w:tabs>
      </w:pPr>
      <w:hyperlink w:anchor="_Toc6212" w:history="1">
        <w:r>
          <w:rPr>
            <w:rFonts w:ascii="仿宋" w:eastAsia="仿宋" w:hAnsi="仿宋" w:cs="仿宋" w:hint="eastAsia"/>
            <w:lang w:eastAsia="zh-CN"/>
          </w:rPr>
          <w:t>(四)、通风消声器项目建设对区域经济的影响</w:t>
        </w:r>
        <w:r>
          <w:tab/>
        </w:r>
        <w:r>
          <w:fldChar w:fldCharType="begin"/>
        </w:r>
        <w:r>
          <w:instrText xml:space="preserve"> PAGEREF _Toc6212 \h </w:instrText>
        </w:r>
        <w:r>
          <w:fldChar w:fldCharType="separate"/>
        </w:r>
        <w:r>
          <w:t>46</w:t>
        </w:r>
        <w:r>
          <w:fldChar w:fldCharType="end"/>
        </w:r>
      </w:hyperlink>
    </w:p>
    <w:p>
      <w:pPr>
        <w:pStyle w:val="TOC2"/>
        <w:tabs>
          <w:tab w:val="right" w:leader="dot" w:pos="8306"/>
        </w:tabs>
      </w:pPr>
      <w:hyperlink w:anchor="_Toc4151" w:history="1">
        <w:r>
          <w:rPr>
            <w:rFonts w:ascii="仿宋" w:eastAsia="仿宋" w:hAnsi="仿宋" w:cs="仿宋" w:hint="eastAsia"/>
            <w:lang w:eastAsia="zh-CN"/>
          </w:rPr>
          <w:t>(五)、废弃物处理</w:t>
        </w:r>
        <w:r>
          <w:tab/>
        </w:r>
        <w:r>
          <w:fldChar w:fldCharType="begin"/>
        </w:r>
        <w:r>
          <w:instrText xml:space="preserve"> PAGEREF _Toc4151 \h </w:instrText>
        </w:r>
        <w:r>
          <w:fldChar w:fldCharType="separate"/>
        </w:r>
        <w:r>
          <w:t>47</w:t>
        </w:r>
        <w:r>
          <w:fldChar w:fldCharType="end"/>
        </w:r>
      </w:hyperlink>
    </w:p>
    <w:p>
      <w:pPr>
        <w:pStyle w:val="TOC2"/>
        <w:tabs>
          <w:tab w:val="right" w:leader="dot" w:pos="8306"/>
        </w:tabs>
      </w:pPr>
      <w:hyperlink w:anchor="_Toc1994" w:history="1">
        <w:r>
          <w:rPr>
            <w:rFonts w:ascii="仿宋" w:eastAsia="仿宋" w:hAnsi="仿宋" w:cs="仿宋" w:hint="eastAsia"/>
            <w:lang w:eastAsia="zh-CN"/>
          </w:rPr>
          <w:t>(六)、特殊环境影响分析</w:t>
        </w:r>
        <w:r>
          <w:tab/>
        </w:r>
        <w:r>
          <w:fldChar w:fldCharType="begin"/>
        </w:r>
        <w:r>
          <w:instrText xml:space="preserve"> PAGEREF _Toc1994 \h </w:instrText>
        </w:r>
        <w:r>
          <w:fldChar w:fldCharType="separate"/>
        </w:r>
        <w:r>
          <w:t>49</w:t>
        </w:r>
        <w:r>
          <w:fldChar w:fldCharType="end"/>
        </w:r>
      </w:hyperlink>
    </w:p>
    <w:p>
      <w:pPr>
        <w:pStyle w:val="TOC2"/>
        <w:tabs>
          <w:tab w:val="right" w:leader="dot" w:pos="8306"/>
        </w:tabs>
      </w:pPr>
      <w:hyperlink w:anchor="_Toc6975" w:history="1">
        <w:r>
          <w:rPr>
            <w:rFonts w:ascii="仿宋" w:eastAsia="仿宋" w:hAnsi="仿宋" w:cs="仿宋" w:hint="eastAsia"/>
            <w:lang w:eastAsia="zh-CN"/>
          </w:rPr>
          <w:t>(七)、清洁生产</w:t>
        </w:r>
        <w:r>
          <w:tab/>
        </w:r>
        <w:r>
          <w:fldChar w:fldCharType="begin"/>
        </w:r>
        <w:r>
          <w:instrText xml:space="preserve"> PAGEREF _Toc6975 \h </w:instrText>
        </w:r>
        <w:r>
          <w:fldChar w:fldCharType="separate"/>
        </w:r>
        <w:r>
          <w:t>50</w:t>
        </w:r>
        <w:r>
          <w:fldChar w:fldCharType="end"/>
        </w:r>
      </w:hyperlink>
    </w:p>
    <w:p>
      <w:pPr>
        <w:pStyle w:val="TOC2"/>
        <w:tabs>
          <w:tab w:val="right" w:leader="dot" w:pos="8306"/>
        </w:tabs>
      </w:pPr>
      <w:hyperlink w:anchor="_Toc26886" w:history="1">
        <w:r>
          <w:rPr>
            <w:rFonts w:ascii="仿宋" w:eastAsia="仿宋" w:hAnsi="仿宋" w:cs="仿宋" w:hint="eastAsia"/>
            <w:lang w:eastAsia="zh-CN"/>
          </w:rPr>
          <w:t>(八)、环境保护综合评价</w:t>
        </w:r>
        <w:r>
          <w:tab/>
        </w:r>
        <w:r>
          <w:fldChar w:fldCharType="begin"/>
        </w:r>
        <w:r>
          <w:instrText xml:space="preserve"> PAGEREF _Toc26886 \h </w:instrText>
        </w:r>
        <w:r>
          <w:fldChar w:fldCharType="separate"/>
        </w:r>
        <w:r>
          <w:t>51</w:t>
        </w:r>
        <w:r>
          <w:fldChar w:fldCharType="end"/>
        </w:r>
      </w:hyperlink>
    </w:p>
    <w:p>
      <w:pPr>
        <w:pStyle w:val="TOC1"/>
        <w:tabs>
          <w:tab w:val="right" w:leader="dot" w:pos="8306"/>
        </w:tabs>
      </w:pPr>
      <w:hyperlink w:anchor="_Toc17198" w:history="1">
        <w:r>
          <w:rPr>
            <w:rFonts w:ascii="仿宋" w:eastAsia="仿宋" w:hAnsi="仿宋" w:cs="仿宋" w:hint="eastAsia"/>
            <w:lang w:eastAsia="zh-CN"/>
          </w:rPr>
          <w:t>十二、通风消声器项目人力资源管理</w:t>
        </w:r>
        <w:r>
          <w:tab/>
        </w:r>
        <w:r>
          <w:fldChar w:fldCharType="begin"/>
        </w:r>
        <w:r>
          <w:instrText xml:space="preserve"> PAGEREF _Toc17198 \h </w:instrText>
        </w:r>
        <w:r>
          <w:fldChar w:fldCharType="separate"/>
        </w:r>
        <w:r>
          <w:t>52</w:t>
        </w:r>
        <w:r>
          <w:fldChar w:fldCharType="end"/>
        </w:r>
      </w:hyperlink>
    </w:p>
    <w:p>
      <w:pPr>
        <w:pStyle w:val="TOC2"/>
        <w:tabs>
          <w:tab w:val="right" w:leader="dot" w:pos="8306"/>
        </w:tabs>
      </w:pPr>
      <w:hyperlink w:anchor="_Toc5743" w:history="1">
        <w:r>
          <w:rPr>
            <w:rFonts w:ascii="仿宋" w:eastAsia="仿宋" w:hAnsi="仿宋" w:cs="仿宋" w:hint="eastAsia"/>
            <w:lang w:eastAsia="zh-CN"/>
          </w:rPr>
          <w:t>(一)、建立健全的预算管理制度</w:t>
        </w:r>
        <w:r>
          <w:tab/>
        </w:r>
        <w:r>
          <w:fldChar w:fldCharType="begin"/>
        </w:r>
        <w:r>
          <w:instrText xml:space="preserve"> PAGEREF _Toc5743 \h </w:instrText>
        </w:r>
        <w:r>
          <w:fldChar w:fldCharType="separate"/>
        </w:r>
        <w:r>
          <w:t>52</w:t>
        </w:r>
        <w:r>
          <w:fldChar w:fldCharType="end"/>
        </w:r>
      </w:hyperlink>
    </w:p>
    <w:p>
      <w:pPr>
        <w:pStyle w:val="TOC2"/>
        <w:tabs>
          <w:tab w:val="right" w:leader="dot" w:pos="8306"/>
        </w:tabs>
      </w:pPr>
      <w:hyperlink w:anchor="_Toc13042" w:history="1">
        <w:r>
          <w:rPr>
            <w:rFonts w:ascii="仿宋" w:eastAsia="仿宋" w:hAnsi="仿宋" w:cs="仿宋" w:hint="eastAsia"/>
            <w:lang w:eastAsia="zh-CN"/>
          </w:rPr>
          <w:t>(二)、加强资金流动监控</w:t>
        </w:r>
        <w:r>
          <w:tab/>
        </w:r>
        <w:r>
          <w:fldChar w:fldCharType="begin"/>
        </w:r>
        <w:r>
          <w:instrText xml:space="preserve"> PAGEREF _Toc13042 \h </w:instrText>
        </w:r>
        <w:r>
          <w:fldChar w:fldCharType="separate"/>
        </w:r>
        <w:r>
          <w:t>54</w:t>
        </w:r>
        <w:r>
          <w:fldChar w:fldCharType="end"/>
        </w:r>
      </w:hyperlink>
    </w:p>
    <w:p>
      <w:pPr>
        <w:pStyle w:val="TOC2"/>
        <w:tabs>
          <w:tab w:val="right" w:leader="dot" w:pos="8306"/>
        </w:tabs>
      </w:pPr>
      <w:hyperlink w:anchor="_Toc10307" w:history="1">
        <w:r>
          <w:rPr>
            <w:rFonts w:ascii="仿宋" w:eastAsia="仿宋" w:hAnsi="仿宋" w:cs="仿宋" w:hint="eastAsia"/>
            <w:lang w:eastAsia="zh-CN"/>
          </w:rPr>
          <w:t>(三)、制定完善的风险控制机制</w:t>
        </w:r>
        <w:r>
          <w:tab/>
        </w:r>
        <w:r>
          <w:fldChar w:fldCharType="begin"/>
        </w:r>
        <w:r>
          <w:instrText xml:space="preserve"> PAGEREF _Toc10307 \h </w:instrText>
        </w:r>
        <w:r>
          <w:fldChar w:fldCharType="separate"/>
        </w:r>
        <w:r>
          <w:t>55</w:t>
        </w:r>
        <w:r>
          <w:fldChar w:fldCharType="end"/>
        </w:r>
      </w:hyperlink>
    </w:p>
    <w:p>
      <w:pPr>
        <w:pStyle w:val="TOC2"/>
        <w:tabs>
          <w:tab w:val="right" w:leader="dot" w:pos="8306"/>
        </w:tabs>
      </w:pPr>
      <w:hyperlink w:anchor="_Toc32436" w:history="1">
        <w:r>
          <w:rPr>
            <w:rFonts w:ascii="仿宋" w:eastAsia="仿宋" w:hAnsi="仿宋" w:cs="仿宋" w:hint="eastAsia"/>
            <w:lang w:eastAsia="zh-CN"/>
          </w:rPr>
          <w:t>(四)、优化成本管理</w:t>
        </w:r>
        <w:r>
          <w:tab/>
        </w:r>
        <w:r>
          <w:fldChar w:fldCharType="begin"/>
        </w:r>
        <w:r>
          <w:instrText xml:space="preserve"> PAGEREF _Toc32436 \h </w:instrText>
        </w:r>
        <w:r>
          <w:fldChar w:fldCharType="separate"/>
        </w:r>
        <w:r>
          <w:t>56</w:t>
        </w:r>
        <w:r>
          <w:fldChar w:fldCharType="end"/>
        </w:r>
      </w:hyperlink>
    </w:p>
    <w:p>
      <w:pPr>
        <w:pStyle w:val="TOC1"/>
        <w:tabs>
          <w:tab w:val="right" w:leader="dot" w:pos="8306"/>
        </w:tabs>
      </w:pPr>
      <w:hyperlink w:anchor="_Toc21346" w:history="1">
        <w:r>
          <w:rPr>
            <w:rFonts w:ascii="仿宋" w:eastAsia="仿宋" w:hAnsi="仿宋" w:cs="仿宋" w:hint="eastAsia"/>
            <w:lang w:eastAsia="zh-CN"/>
          </w:rPr>
          <w:t>十三、供应链管理</w:t>
        </w:r>
        <w:r>
          <w:tab/>
        </w:r>
        <w:r>
          <w:fldChar w:fldCharType="begin"/>
        </w:r>
        <w:r>
          <w:instrText xml:space="preserve"> PAGEREF _Toc21346 \h </w:instrText>
        </w:r>
        <w:r>
          <w:fldChar w:fldCharType="separate"/>
        </w:r>
        <w:r>
          <w:t>58</w:t>
        </w:r>
        <w:r>
          <w:fldChar w:fldCharType="end"/>
        </w:r>
      </w:hyperlink>
    </w:p>
    <w:p>
      <w:pPr>
        <w:pStyle w:val="TOC2"/>
        <w:tabs>
          <w:tab w:val="right" w:leader="dot" w:pos="8306"/>
        </w:tabs>
      </w:pPr>
      <w:hyperlink w:anchor="_Toc7109" w:history="1">
        <w:r>
          <w:rPr>
            <w:rFonts w:ascii="仿宋" w:eastAsia="仿宋" w:hAnsi="仿宋" w:cs="仿宋" w:hint="eastAsia"/>
            <w:lang w:eastAsia="zh-CN"/>
          </w:rPr>
          <w:t>(一)、供应链战略规划</w:t>
        </w:r>
        <w:r>
          <w:tab/>
        </w:r>
        <w:r>
          <w:fldChar w:fldCharType="begin"/>
        </w:r>
        <w:r>
          <w:instrText xml:space="preserve"> PAGEREF _Toc7109 \h </w:instrText>
        </w:r>
        <w:r>
          <w:fldChar w:fldCharType="separate"/>
        </w:r>
        <w:r>
          <w:t>58</w:t>
        </w:r>
        <w:r>
          <w:fldChar w:fldCharType="end"/>
        </w:r>
      </w:hyperlink>
    </w:p>
    <w:p>
      <w:pPr>
        <w:pStyle w:val="TOC2"/>
        <w:tabs>
          <w:tab w:val="right" w:leader="dot" w:pos="8306"/>
        </w:tabs>
      </w:pPr>
      <w:hyperlink w:anchor="_Toc17411" w:history="1">
        <w:r>
          <w:rPr>
            <w:rFonts w:ascii="仿宋" w:eastAsia="仿宋" w:hAnsi="仿宋" w:cs="仿宋" w:hint="eastAsia"/>
            <w:lang w:eastAsia="zh-CN"/>
          </w:rPr>
          <w:t>(二)、供应商选择与合作</w:t>
        </w:r>
        <w:r>
          <w:tab/>
        </w:r>
        <w:r>
          <w:fldChar w:fldCharType="begin"/>
        </w:r>
        <w:r>
          <w:instrText xml:space="preserve"> PAGEREF _Toc17411 \h </w:instrText>
        </w:r>
        <w:r>
          <w:fldChar w:fldCharType="separate"/>
        </w:r>
        <w:r>
          <w:t>59</w:t>
        </w:r>
        <w:r>
          <w:fldChar w:fldCharType="end"/>
        </w:r>
      </w:hyperlink>
    </w:p>
    <w:p>
      <w:pPr>
        <w:pStyle w:val="TOC2"/>
        <w:tabs>
          <w:tab w:val="right" w:leader="dot" w:pos="8306"/>
        </w:tabs>
      </w:pPr>
      <w:hyperlink w:anchor="_Toc2307" w:history="1">
        <w:r>
          <w:rPr>
            <w:rFonts w:ascii="仿宋" w:eastAsia="仿宋" w:hAnsi="仿宋" w:cs="仿宋" w:hint="eastAsia"/>
            <w:lang w:eastAsia="zh-CN"/>
          </w:rPr>
          <w:t>(三)、物流与库存管理</w:t>
        </w:r>
        <w:r>
          <w:tab/>
        </w:r>
        <w:r>
          <w:fldChar w:fldCharType="begin"/>
        </w:r>
        <w:r>
          <w:instrText xml:space="preserve"> PAGEREF _Toc2307 \h </w:instrText>
        </w:r>
        <w:r>
          <w:fldChar w:fldCharType="separate"/>
        </w:r>
        <w:r>
          <w:t>60</w:t>
        </w:r>
        <w:r>
          <w:fldChar w:fldCharType="end"/>
        </w:r>
      </w:hyperlink>
    </w:p>
    <w:p>
      <w:pPr>
        <w:pStyle w:val="TOC1"/>
        <w:tabs>
          <w:tab w:val="right" w:leader="dot" w:pos="8306"/>
        </w:tabs>
      </w:pPr>
      <w:hyperlink w:anchor="_Toc31497" w:history="1">
        <w:r>
          <w:rPr>
            <w:rFonts w:ascii="仿宋" w:eastAsia="仿宋" w:hAnsi="仿宋" w:cs="仿宋" w:hint="eastAsia"/>
            <w:lang w:eastAsia="zh-CN"/>
          </w:rPr>
          <w:t>十四、通风消声器项目工程方案分析</w:t>
        </w:r>
        <w:r>
          <w:tab/>
        </w:r>
        <w:r>
          <w:fldChar w:fldCharType="begin"/>
        </w:r>
        <w:r>
          <w:instrText xml:space="preserve"> PAGEREF _Toc31497 \h </w:instrText>
        </w:r>
        <w:r>
          <w:fldChar w:fldCharType="separate"/>
        </w:r>
        <w:r>
          <w:t>62</w:t>
        </w:r>
        <w:r>
          <w:fldChar w:fldCharType="end"/>
        </w:r>
      </w:hyperlink>
    </w:p>
    <w:p>
      <w:pPr>
        <w:pStyle w:val="TOC2"/>
        <w:tabs>
          <w:tab w:val="right" w:leader="dot" w:pos="8306"/>
        </w:tabs>
      </w:pPr>
      <w:hyperlink w:anchor="_Toc13143" w:history="1">
        <w:r>
          <w:rPr>
            <w:rFonts w:ascii="仿宋" w:eastAsia="仿宋" w:hAnsi="仿宋" w:cs="仿宋" w:hint="eastAsia"/>
            <w:lang w:eastAsia="zh-CN"/>
          </w:rPr>
          <w:t>(一)、建筑工程设计原则</w:t>
        </w:r>
        <w:r>
          <w:tab/>
        </w:r>
        <w:r>
          <w:fldChar w:fldCharType="begin"/>
        </w:r>
        <w:r>
          <w:instrText xml:space="preserve"> PAGEREF _Toc13143 \h </w:instrText>
        </w:r>
        <w:r>
          <w:fldChar w:fldCharType="separate"/>
        </w:r>
        <w:r>
          <w:t>62</w:t>
        </w:r>
        <w:r>
          <w:fldChar w:fldCharType="end"/>
        </w:r>
      </w:hyperlink>
    </w:p>
    <w:p>
      <w:pPr>
        <w:pStyle w:val="TOC2"/>
        <w:tabs>
          <w:tab w:val="right" w:leader="dot" w:pos="8306"/>
        </w:tabs>
      </w:pPr>
      <w:hyperlink w:anchor="_Toc11008" w:history="1">
        <w:r>
          <w:rPr>
            <w:rFonts w:ascii="仿宋" w:eastAsia="仿宋" w:hAnsi="仿宋" w:cs="仿宋" w:hint="eastAsia"/>
            <w:lang w:eastAsia="zh-CN"/>
          </w:rPr>
          <w:t>(二)、土建工程建设指标</w:t>
        </w:r>
        <w:r>
          <w:tab/>
        </w:r>
        <w:r>
          <w:fldChar w:fldCharType="begin"/>
        </w:r>
        <w:r>
          <w:instrText xml:space="preserve"> PAGEREF _Toc11008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0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0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风消声器项目的技术管理特点体现在其创新导向。通过引入最先进的技术趋势和解决方案，通风消声器项目致力于提升科技含量、提高质量和效率水平。这意味着我们将采用最新的工具和方法，确保通风消声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风消声器项目技术管理的显著特征。通过整合不同领域的技术资源，我们实现了跨学科的协同工作。这有助于优化技术架构，提高整体效能。此外，整合性策略还促进了不同技术团队之间的紧密沟通和高效合作，确保通风消声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风消声器项目所采用的技术。通过不断优化技术方案，通风消声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风消声器项目团队将在通风消声器项目初期识别可能的技术风险，并采取相应的预防和应对措施。通过建立健全的风险评估机制，通风消声器项目能够在实施过程中及时发现并解决潜在的技术问题，保障通风消声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风消声器项目中，技术将成为通风消声器项目成功的有力支持。这一深度剖析揭示了技术管理在通风消声器项目实施中的关键作用，为通风消声器项目的技术基础奠定了坚实的基础。</w:t>
      </w:r>
    </w:p>
    <w:p>
      <w:pPr>
        <w:pStyle w:val="Heading2"/>
        <w:ind w:firstLine="560" w:firstLineChars="200"/>
        <w:rPr>
          <w:rFonts w:ascii="仿宋" w:eastAsia="仿宋" w:hAnsi="仿宋" w:cs="仿宋" w:hint="eastAsia"/>
          <w:sz w:val="28"/>
          <w:lang w:eastAsia="zh-CN"/>
        </w:rPr>
      </w:pPr>
      <w:bookmarkStart w:id="4" w:name="_Toc11023"/>
      <w:r>
        <w:rPr>
          <w:rFonts w:ascii="仿宋" w:eastAsia="仿宋" w:hAnsi="仿宋" w:cs="仿宋" w:hint="eastAsia"/>
          <w:sz w:val="28"/>
          <w:lang w:eastAsia="zh-CN"/>
        </w:rPr>
        <w:t>(二)、通风消声器项目工艺技术设计方案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风消声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风消声器项目将严格按照相关行业规范要求进行组织。通过有效控制产品质量，通风消声器项目将致力于为顾客提供优质的通风消声器项目产品和良好的服务。这体现了通风消声器项目对于生产活动合规性和质量标准的高度重视，为通风消声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风消声器项目注重生态效益和清洁生产原则。通风消声器项目建设将紧密结合地方特色经济发展，与社会经济发展规划和区域环境保护规划方案相协调一致。通过与当地区域自然生态系统的结合，通风消声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风消声器项目产品具有多样化的客户需求和个性化的特点。因此，通风消声器项目产品规格品种多样，且单批生产数量较小。为满足这一特点，通风消声器项目承办单位将建设先进的柔性制造生产线。通过广泛应用柔性制造技术，通风消声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风消声器项目采用的技术具有较高的技术含量和自动化水平，处于国内先进水平。这一技术选用不仅体现了对生产效率、质量和环境友好性的高标准要求，同时为通风消声器项目的可持续发展奠定了坚实的基础。</w:t>
      </w:r>
    </w:p>
    <w:p>
      <w:pPr>
        <w:pStyle w:val="Heading2"/>
        <w:ind w:firstLine="560" w:firstLineChars="200"/>
        <w:rPr>
          <w:rFonts w:ascii="仿宋" w:eastAsia="仿宋" w:hAnsi="仿宋" w:cs="仿宋" w:hint="eastAsia"/>
          <w:sz w:val="28"/>
          <w:lang w:eastAsia="zh-CN"/>
        </w:rPr>
      </w:pPr>
      <w:bookmarkStart w:id="5" w:name="_Toc196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为确保通风消声器项目的高效生产和技术实施，我们制定了一套精心设计的设备选型方案，以满足通风消声器项目生产、质量和环保的要求。该方案的主要特点如下：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风消声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针对通风消声器项目产品的多样性和小批量生产的特点，我们将建设柔性制造生产线。通过在设备选型中考虑柔性制造技术，可以灵活应对不同产品规格和生产需求，实现生产线的高度灵活性和适应性。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559"/>
      <w:r>
        <w:rPr>
          <w:rFonts w:ascii="仿宋" w:eastAsia="仿宋" w:hAnsi="仿宋" w:cs="仿宋" w:hint="eastAsia"/>
          <w:sz w:val="28"/>
          <w:lang w:eastAsia="zh-CN"/>
        </w:rPr>
        <w:t>二、通风消声器项目选址可行性分析</w:t>
      </w:r>
      <w:bookmarkEnd w:id="6"/>
    </w:p>
    <w:p>
      <w:pPr>
        <w:pStyle w:val="Heading2"/>
        <w:rPr>
          <w:rFonts w:ascii="仿宋" w:eastAsia="仿宋" w:hAnsi="仿宋" w:cs="仿宋" w:hint="eastAsia"/>
          <w:lang w:eastAsia="zh-CN"/>
        </w:rPr>
      </w:pPr>
      <w:bookmarkStart w:id="7" w:name="_Toc13782"/>
      <w:r>
        <w:rPr>
          <w:rFonts w:ascii="仿宋" w:eastAsia="仿宋" w:hAnsi="仿宋" w:cs="仿宋" w:hint="eastAsia"/>
          <w:lang w:eastAsia="zh-CN"/>
        </w:rPr>
        <w:t>(一)、通风消声器项目选址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该通风消声器项目选址位于XX省XX市XX区XXX街道</w:t>
      </w:r>
    </w:p>
    <w:p>
      <w:pPr>
        <w:pStyle w:val="Heading2"/>
        <w:ind w:firstLine="560" w:firstLineChars="200"/>
        <w:rPr>
          <w:rFonts w:ascii="仿宋" w:eastAsia="仿宋" w:hAnsi="仿宋" w:cs="仿宋" w:hint="eastAsia"/>
          <w:sz w:val="28"/>
          <w:lang w:eastAsia="zh-CN"/>
        </w:rPr>
      </w:pPr>
      <w:bookmarkStart w:id="8" w:name="_Toc3215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通风消声器项目的征地面积将根据通风消声器项目的实际规模和需求进行精确规划。具体面积XXX平方米，旨在确保通风消声器项目不仅能够满足当前的发展需求，还能够预留空间以适应未来的扩展。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净用地面积是在征地面积基础上去除不可利用面积后的实际可开发用地。具体面积XXX平方米，考虑到环保、交通、安全等多方面因素，以确保通风消声器项目在整体利用效率上达到最优。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通风消声器项目计划建设的建筑总规模具体面积XXX平方米。这一规模的确定综合考虑了通风消声器项目的性质、规模，以及城市规划的相关要求，确保建筑布局与周边环境协调一致。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绿地率是通风消声器项目用地中被规划为绿地的比例。具体面积XXX平方米，旨在通过合理规划绿地，改善通风消声器项目周边环境，提升居民生活质量，并符合城市整体绿化规划。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容积率是用地上可以建设的建筑总体积与用地面积之比。具体面积XXX，通过合理的容积率规划，确保通风消声器项目建筑规模与周边环境和谐共生。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风消声器项目选址与当地城市规划相一致，具体面积XXX平方米。通过与城市规划部门深入沟通，确保通风消声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风消声器项目选址符合当地产业政策，具体面积XXX平方米。这包括通风消声器项目对当地经济的促进作用，以及对相关产业的带动效应，确保通风消声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用地总体要求必须符合环保和可持续发展的原则，具体面积XXX平方米。通过采用绿色建筑设计、节能减排等措施，确保通风消声器项目在建设和运营过程中对环境的影响最小化，达到可持续发展的要求。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确保通风消声器项目选址具备必要的公共设施配套，具体面积XXX平方米。这包括交通便利性、教育、医疗等基础设施，以提高居民生活品质，使得通风消声器项目选址更具吸引力。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考虑用地总体要求对当地社会稳定性的影响，具体面积XXX平方米。通过深入了解当地社区反馈，确保通风消声器项目的选址和建设过程对当地社会和谐稳定产生积极作用。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风消声器项目选址不仅符合法规和规划，还在实际操作中具有可行性。这一全面规划将为通风消声器项目的成功实施提供坚实的基础，确保通风消声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41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风消声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风消声器项目的设备规划和空间设计中，我们将采取灵活设备布局的措施。设备布局将根据实际需求进行灵活设计，避免不必要的浪费。通过合理规划设备摆放位置，我们将提高设备的利用率，减少设备间距，以确保通风消声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风消声器项目内部引入共享设施的概念，例如共享会议室、办公区等。通过这种方式，我们可以减少对资源的重复建设，提高资源共享效率，从而减小通风消声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455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风消声器项目的总图布置中，我们将不同功能区域进行明确的规划，以最大程度满足通风消声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97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风消声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通风消声器项目对环境的影响是综合评价的重要因素之一。我们将详细考虑选址周边的自然环境、生态保护区、水源地等情况，确保通风消声器项目的建设和运营对环境影响最小化，并符合当地的环保法规标准。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对选址的评价还需充分考虑当地政府的产业政策和法规。我们将详细了解通风消声器项目所在地的相关政策，确保通风消声器项目的规划和运营与当地法规相符，降低不必要的法律风险。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考虑到社会稳定性对企业运营的重要性，我们将评估选址地区的社会安全情况、劳工关系、社区反馈等方面，以确保通风消声器项目的建设和运营不会受到社会稳定性的负面影响。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最后，我们将综合考虑用地成本，包括土地购置费用、土地开发成本等。通过对用地成本的详细评估，我们能够做出更为精确的经济效益分析，为通风消声器项目的投资决策提供有力支持。</w:t>
      </w:r>
    </w:p>
    <w:p>
      <w:pPr>
        <w:pStyle w:val="Heading1"/>
        <w:ind w:firstLine="560" w:firstLineChars="200"/>
        <w:rPr>
          <w:rFonts w:ascii="仿宋" w:eastAsia="仿宋" w:hAnsi="仿宋" w:cs="仿宋" w:hint="eastAsia"/>
          <w:sz w:val="28"/>
          <w:lang w:eastAsia="zh-CN"/>
        </w:rPr>
      </w:pPr>
      <w:bookmarkStart w:id="12" w:name="_Toc17134"/>
      <w:r>
        <w:rPr>
          <w:rFonts w:ascii="仿宋" w:eastAsia="仿宋" w:hAnsi="仿宋" w:cs="仿宋" w:hint="eastAsia"/>
          <w:sz w:val="28"/>
          <w:lang w:eastAsia="zh-CN"/>
        </w:rPr>
        <w:t>三、通风消声器项目建设单位说明</w:t>
      </w:r>
      <w:bookmarkEnd w:id="12"/>
    </w:p>
    <w:p>
      <w:pPr>
        <w:pStyle w:val="Heading2"/>
        <w:rPr>
          <w:rFonts w:ascii="仿宋" w:eastAsia="仿宋" w:hAnsi="仿宋" w:cs="仿宋" w:hint="eastAsia"/>
          <w:lang w:eastAsia="zh-CN"/>
        </w:rPr>
      </w:pPr>
      <w:bookmarkStart w:id="13" w:name="_Toc2296"/>
      <w:r>
        <w:rPr>
          <w:rFonts w:ascii="仿宋" w:eastAsia="仿宋" w:hAnsi="仿宋" w:cs="仿宋" w:hint="eastAsia"/>
          <w:lang w:eastAsia="zh-CN"/>
        </w:rPr>
        <w:t>(一)、通风消声器项目承办单位基本情况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08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风消声器项目承办单位的XXXX，我们着眼于实现可持续的经济效益。通过技术创新和解决方案的提供，公司预计在通风消声器项目执行期间将获得可观的收入增长。这一收入来源主要包括通风消声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同时，我们注重成本控制和效率提升，以确保通风消声器项目的可持续盈利。透过精细的管理和资源优化，公司期望实现通风消声器项目利润最大化。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风消声器项目实施进行全面的投资评估，包括通风消声器项目启动阶段的资金投入和后续运营成本。通过对通风消声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风消声器项目实施过程中具备足够的资金流动性，公司将进行详尽的现金流分析。这包括资金需求的合理预测、通风消声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9661"/>
      <w:r>
        <w:rPr>
          <w:rFonts w:ascii="仿宋" w:eastAsia="仿宋" w:hAnsi="仿宋" w:cs="仿宋" w:hint="eastAsia"/>
          <w:sz w:val="28"/>
          <w:lang w:eastAsia="zh-CN"/>
        </w:rPr>
        <w:t>四、通风消声器项目土建工程</w:t>
      </w:r>
      <w:bookmarkEnd w:id="15"/>
    </w:p>
    <w:p>
      <w:pPr>
        <w:pStyle w:val="Heading2"/>
        <w:rPr>
          <w:rFonts w:ascii="仿宋" w:eastAsia="仿宋" w:hAnsi="仿宋" w:cs="仿宋" w:hint="eastAsia"/>
          <w:lang w:eastAsia="zh-CN"/>
        </w:rPr>
      </w:pPr>
      <w:bookmarkStart w:id="16" w:name="_Toc884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在通风消声器项目的建筑工程设计中，我们将秉承一系列重要的设计原则，以确保通风消声器项目建筑在功能、美观、可持续性等方面达到最佳效果。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首要原则是确保建筑的功能性得到最大化的发挥。我们将充分理解通风消声器项目的实际需求，合理布局各个功能区域，保证建筑在满足业务需求的同时，提供高效的工作环境。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在建筑设计中，我们将综合考虑建设和运营成本。通过精细的经济效益分析，确保设计方案在高效利用资源的同时，对通风消声器项目的长期盈利能力有积极的贡献。</w:t>
      </w:r>
    </w:p>
    <w:p>
      <w:pPr>
        <w:pStyle w:val="Heading2"/>
        <w:ind w:firstLine="560" w:firstLineChars="200"/>
        <w:rPr>
          <w:rFonts w:ascii="仿宋" w:eastAsia="仿宋" w:hAnsi="仿宋" w:cs="仿宋" w:hint="eastAsia"/>
          <w:sz w:val="28"/>
          <w:lang w:eastAsia="zh-CN"/>
        </w:rPr>
      </w:pPr>
      <w:bookmarkStart w:id="17" w:name="_Toc3035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风消声器项目的土建工程设计中，我们将精准设定设计年限，结合通风消声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风消声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42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通风消声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风消声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风消声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10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https://d.book118.com/345124002104011034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通风消声器项目规划设计蓝图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A65B9"/>
    <w:rsid w:val="2F5A65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12400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2024-01-01T03:51:00Z</dcterms:created>
  <dcterms:modified xsi:type="dcterms:W3CDTF">2024-01-01T03:52:12Z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C2D6D042A2A2486AACE1370740A03588_11</vt:lpwstr>
  </property>
  <property fmtid="{D5CDD505-2E9C-101B-9397-08002B2CF9AE}" pid="3" name="KSOProductBuildVer">
    <vt:lpwstr>2052-12.1.0.16120</vt:lpwstr>
  </property>
</Properties>
</file>