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1231F" w:rsidRPr="0081231F" w:rsidP="00041C52" w14:paraId="12923948" w14:textId="3C897BFA">
      <w:pPr>
        <w:wordWrap w:val="0"/>
        <w:spacing w:line="336" w:lineRule="auto"/>
        <w:ind w:right="720" w:firstLine="480" w:firstLineChars="200"/>
        <w:jc w:val="right"/>
        <w:rPr>
          <w:rFonts w:ascii="宋体" w:eastAsia="PMingLiU" w:hAnsi="宋体"/>
          <w:sz w:val="24"/>
          <w:szCs w:val="24"/>
          <w:lang w:eastAsia="zh-TW"/>
        </w:rPr>
        <w:sectPr w:rsidSect="00041C52">
          <w:footerReference w:type="default" r:id="rId5"/>
          <w:pgSz w:w="11906" w:h="16838"/>
          <w:pgMar w:top="1701" w:right="1701" w:bottom="1701" w:left="1701" w:header="851" w:footer="992" w:gutter="0"/>
          <w:cols w:space="425"/>
          <w:docGrid w:type="lines" w:linePitch="312"/>
        </w:sectPr>
      </w:pPr>
    </w:p>
    <w:p w:rsidR="0081231F" w:rsidRPr="0081231F" w:rsidP="0081231F" w14:paraId="3A0FEC61" w14:textId="47807DE3">
      <w:pPr>
        <w:spacing w:before="312" w:beforeLines="100" w:after="312" w:afterLines="100"/>
        <w:rPr>
          <w:rStyle w:val="SubtleEmphasis"/>
          <w:rFonts w:eastAsiaTheme="minorEastAsia"/>
        </w:rPr>
      </w:pPr>
    </w:p>
    <w:p w:rsidR="005708AF" w:rsidRPr="004B1800" w:rsidP="005708AF" w14:paraId="4ACB8EEA" w14:textId="3C9BA4D9">
      <w:pPr>
        <w:spacing w:before="312" w:beforeLines="100" w:after="312" w:afterLines="100"/>
        <w:jc w:val="center"/>
        <w:rPr>
          <w:rStyle w:val="SubtleEmphasis"/>
          <w:color w:val="auto"/>
        </w:rPr>
      </w:pPr>
      <w:r w:rsidRPr="004B1800">
        <w:rPr>
          <w:rStyle w:val="SubtleEmphasis"/>
          <w:rFonts w:hint="eastAsia"/>
          <w:color w:val="auto"/>
        </w:rPr>
        <w:t>中文摘要</w:t>
      </w:r>
    </w:p>
    <w:p w:rsidR="005708AF" w:rsidRPr="004B1800" w:rsidP="005708AF" w14:paraId="7E368916" w14:textId="3DB91BDD">
      <w:pPr>
        <w:ind w:firstLine="480" w:firstLineChars="200"/>
        <w:rPr>
          <w:rFonts w:ascii="宋体" w:eastAsia="宋体" w:hAnsi="宋体"/>
          <w:b/>
          <w:sz w:val="24"/>
          <w:szCs w:val="24"/>
        </w:rPr>
      </w:pPr>
      <w:r w:rsidRPr="004B1800">
        <w:rPr>
          <w:rFonts w:ascii="宋体" w:eastAsia="宋体" w:hAnsi="宋体"/>
          <w:b/>
          <w:sz w:val="24"/>
          <w:szCs w:val="24"/>
        </w:rPr>
        <w:t>2013</w:t>
      </w:r>
      <w:r w:rsidRPr="004B1800">
        <w:rPr>
          <w:rFonts w:ascii="宋体" w:eastAsia="宋体" w:hAnsi="宋体" w:hint="eastAsia"/>
          <w:b/>
          <w:sz w:val="24"/>
          <w:szCs w:val="24"/>
        </w:rPr>
        <w:t>年</w:t>
      </w:r>
      <w:r w:rsidRPr="004B1800" w:rsidR="00E771FB">
        <w:rPr>
          <w:rFonts w:ascii="宋体" w:eastAsia="宋体" w:hAnsi="宋体"/>
          <w:b/>
          <w:sz w:val="24"/>
          <w:szCs w:val="24"/>
        </w:rPr>
        <w:t>中国共产党</w:t>
      </w:r>
      <w:r w:rsidRPr="004B1800">
        <w:rPr>
          <w:rFonts w:ascii="宋体" w:eastAsia="宋体" w:hAnsi="宋体"/>
          <w:b/>
          <w:sz w:val="24"/>
          <w:szCs w:val="24"/>
        </w:rPr>
        <w:t>十八届</w:t>
      </w:r>
      <w:r w:rsidRPr="004B1800" w:rsidR="00E771FB">
        <w:rPr>
          <w:rFonts w:ascii="宋体" w:eastAsia="宋体" w:hAnsi="宋体" w:hint="eastAsia"/>
          <w:b/>
          <w:sz w:val="24"/>
          <w:szCs w:val="24"/>
        </w:rPr>
        <w:t>第三次</w:t>
      </w:r>
      <w:r w:rsidRPr="004B1800">
        <w:rPr>
          <w:rFonts w:ascii="宋体" w:eastAsia="宋体" w:hAnsi="宋体"/>
          <w:b/>
          <w:sz w:val="24"/>
          <w:szCs w:val="24"/>
        </w:rPr>
        <w:t>会议通过</w:t>
      </w:r>
      <w:r w:rsidRPr="004B1800">
        <w:rPr>
          <w:rFonts w:ascii="宋体" w:eastAsia="宋体" w:hAnsi="宋体" w:hint="eastAsia"/>
          <w:b/>
          <w:sz w:val="24"/>
          <w:szCs w:val="24"/>
        </w:rPr>
        <w:t>的</w:t>
      </w:r>
      <w:r w:rsidRPr="004B1800">
        <w:rPr>
          <w:rFonts w:ascii="宋体" w:eastAsia="宋体" w:hAnsi="宋体"/>
          <w:b/>
          <w:sz w:val="24"/>
          <w:szCs w:val="24"/>
        </w:rPr>
        <w:t>《</w:t>
      </w:r>
      <w:hyperlink r:id="rId6" w:tgtFrame="_blank" w:history="1">
        <w:r w:rsidRPr="004B1800">
          <w:rPr>
            <w:rFonts w:ascii="宋体" w:eastAsia="宋体" w:hAnsi="宋体"/>
            <w:b/>
            <w:sz w:val="24"/>
            <w:szCs w:val="24"/>
          </w:rPr>
          <w:t>中共中央关于全面深化改革若干重大问题的决定</w:t>
        </w:r>
      </w:hyperlink>
      <w:r w:rsidRPr="004B1800">
        <w:rPr>
          <w:rFonts w:ascii="宋体" w:eastAsia="宋体" w:hAnsi="宋体"/>
          <w:b/>
          <w:sz w:val="24"/>
          <w:szCs w:val="24"/>
        </w:rPr>
        <w:t>》</w:t>
      </w:r>
      <w:r w:rsidRPr="004B1800">
        <w:rPr>
          <w:rFonts w:ascii="宋体" w:eastAsia="宋体" w:hAnsi="宋体" w:hint="eastAsia"/>
          <w:b/>
          <w:sz w:val="24"/>
          <w:szCs w:val="24"/>
        </w:rPr>
        <w:t>以及</w:t>
      </w:r>
      <w:r w:rsidRPr="004B1800" w:rsidR="00B60EA9">
        <w:rPr>
          <w:rFonts w:ascii="宋体" w:eastAsia="宋体" w:hAnsi="宋体" w:hint="eastAsia"/>
          <w:b/>
          <w:sz w:val="24"/>
          <w:szCs w:val="24"/>
        </w:rPr>
        <w:t>同年人力资源和社会保障</w:t>
      </w:r>
      <w:r w:rsidRPr="004B1800">
        <w:rPr>
          <w:rFonts w:ascii="宋体" w:eastAsia="宋体" w:hAnsi="宋体" w:hint="eastAsia"/>
          <w:b/>
          <w:sz w:val="24"/>
          <w:szCs w:val="24"/>
        </w:rPr>
        <w:t>部的发言与发文以后</w:t>
      </w:r>
      <w:r w:rsidRPr="004B1800" w:rsidR="000F3C21">
        <w:rPr>
          <w:rFonts w:ascii="宋体" w:eastAsia="宋体" w:hAnsi="宋体" w:hint="eastAsia"/>
          <w:b/>
          <w:sz w:val="24"/>
          <w:szCs w:val="24"/>
        </w:rPr>
        <w:t>，延迟退休首次被官方正式作为热点社会保障问题回应</w:t>
      </w:r>
      <w:r w:rsidRPr="004B1800" w:rsidR="00390448">
        <w:rPr>
          <w:rFonts w:ascii="宋体" w:eastAsia="宋体" w:hAnsi="宋体" w:hint="eastAsia"/>
          <w:b/>
          <w:sz w:val="24"/>
          <w:szCs w:val="24"/>
        </w:rPr>
        <w:t>。但是因为种种原因，目前关于延迟退休的政策尚未出台，相关讨论</w:t>
      </w:r>
      <w:r w:rsidRPr="004B1800">
        <w:rPr>
          <w:rFonts w:ascii="宋体" w:eastAsia="宋体" w:hAnsi="宋体" w:hint="eastAsia"/>
          <w:b/>
          <w:sz w:val="24"/>
          <w:szCs w:val="24"/>
        </w:rPr>
        <w:t>持续至今。</w:t>
      </w:r>
      <w:r w:rsidRPr="004B1800" w:rsidR="002E1B42">
        <w:rPr>
          <w:rFonts w:ascii="宋体" w:eastAsia="宋体" w:hAnsi="宋体" w:hint="eastAsia"/>
          <w:b/>
          <w:sz w:val="24"/>
          <w:szCs w:val="24"/>
        </w:rPr>
        <w:t>为评估我国延迟退休政策可能产生的健康后果，</w:t>
      </w:r>
      <w:r w:rsidRPr="004B1800">
        <w:rPr>
          <w:rFonts w:ascii="宋体" w:eastAsia="宋体" w:hAnsi="宋体" w:hint="eastAsia"/>
          <w:b/>
          <w:sz w:val="24"/>
          <w:szCs w:val="24"/>
        </w:rPr>
        <w:t>文章通过2</w:t>
      </w:r>
      <w:r w:rsidRPr="004B1800">
        <w:rPr>
          <w:rFonts w:ascii="宋体" w:eastAsia="宋体" w:hAnsi="宋体"/>
          <w:b/>
          <w:sz w:val="24"/>
          <w:szCs w:val="24"/>
        </w:rPr>
        <w:t>011</w:t>
      </w:r>
      <w:r w:rsidRPr="004B1800">
        <w:rPr>
          <w:rFonts w:ascii="宋体" w:eastAsia="宋体" w:hAnsi="宋体" w:hint="eastAsia"/>
          <w:b/>
          <w:sz w:val="24"/>
          <w:szCs w:val="24"/>
        </w:rPr>
        <w:t>年中国健康与养老追踪调查</w:t>
      </w:r>
      <w:r w:rsidRPr="004B1800">
        <w:rPr>
          <w:rFonts w:ascii="宋体" w:eastAsia="宋体" w:hAnsi="宋体"/>
          <w:b/>
          <w:sz w:val="24"/>
          <w:szCs w:val="24"/>
        </w:rPr>
        <w:t>(CHARLS)</w:t>
      </w:r>
      <w:r w:rsidRPr="004B1800">
        <w:rPr>
          <w:rFonts w:ascii="宋体" w:eastAsia="宋体" w:hAnsi="宋体" w:hint="eastAsia"/>
          <w:b/>
          <w:sz w:val="24"/>
          <w:szCs w:val="24"/>
        </w:rPr>
        <w:t>数据和P</w:t>
      </w:r>
      <w:r w:rsidRPr="004B1800">
        <w:rPr>
          <w:rFonts w:ascii="宋体" w:eastAsia="宋体" w:hAnsi="宋体"/>
          <w:b/>
          <w:sz w:val="24"/>
          <w:szCs w:val="24"/>
        </w:rPr>
        <w:t>SM</w:t>
      </w:r>
      <w:r w:rsidRPr="004B1800">
        <w:rPr>
          <w:rFonts w:ascii="宋体" w:eastAsia="宋体" w:hAnsi="宋体" w:hint="eastAsia"/>
          <w:b/>
          <w:sz w:val="24"/>
          <w:szCs w:val="24"/>
        </w:rPr>
        <w:t>模型的研究方法研究5</w:t>
      </w:r>
      <w:r w:rsidRPr="004B1800">
        <w:rPr>
          <w:rFonts w:ascii="宋体" w:eastAsia="宋体" w:hAnsi="宋体"/>
          <w:b/>
          <w:sz w:val="24"/>
          <w:szCs w:val="24"/>
        </w:rPr>
        <w:t>0</w:t>
      </w:r>
      <w:r w:rsidRPr="004B1800">
        <w:rPr>
          <w:rFonts w:ascii="宋体" w:eastAsia="宋体" w:hAnsi="宋体" w:hint="eastAsia"/>
          <w:b/>
          <w:sz w:val="24"/>
          <w:szCs w:val="24"/>
        </w:rPr>
        <w:t>-</w:t>
      </w:r>
      <w:r w:rsidRPr="004B1800">
        <w:rPr>
          <w:rFonts w:ascii="宋体" w:eastAsia="宋体" w:hAnsi="宋体"/>
          <w:b/>
          <w:sz w:val="24"/>
          <w:szCs w:val="24"/>
        </w:rPr>
        <w:t>70</w:t>
      </w:r>
      <w:r w:rsidRPr="004B1800">
        <w:rPr>
          <w:rFonts w:ascii="宋体" w:eastAsia="宋体" w:hAnsi="宋体" w:hint="eastAsia"/>
          <w:b/>
          <w:sz w:val="24"/>
          <w:szCs w:val="24"/>
        </w:rPr>
        <w:t>岁非农业户口居民中高龄就业</w:t>
      </w:r>
      <w:r w:rsidRPr="004B1800" w:rsidR="002E1B42">
        <w:rPr>
          <w:rFonts w:ascii="宋体" w:eastAsia="宋体" w:hAnsi="宋体" w:hint="eastAsia"/>
          <w:b/>
          <w:sz w:val="24"/>
          <w:szCs w:val="24"/>
        </w:rPr>
        <w:t>对健康的影响。其中</w:t>
      </w:r>
      <w:r w:rsidRPr="004B1800">
        <w:rPr>
          <w:rFonts w:ascii="宋体" w:eastAsia="宋体" w:hAnsi="宋体" w:hint="eastAsia"/>
          <w:b/>
          <w:sz w:val="24"/>
          <w:szCs w:val="24"/>
        </w:rPr>
        <w:t>:在logit回归中男性、群体中偏低龄、处于在婚状态、慢性病种类数量少，不使用辅助工具、每月养老金金额较少、债务水平较高以及认为晚年应该依靠自己养老的人更倾向选择中高龄就业；</w:t>
      </w:r>
      <w:r w:rsidRPr="004B1800">
        <w:rPr>
          <w:rFonts w:ascii="宋体" w:eastAsia="宋体" w:hAnsi="宋体"/>
          <w:b/>
          <w:sz w:val="24"/>
          <w:szCs w:val="24"/>
        </w:rPr>
        <w:t>PSM</w:t>
      </w:r>
      <w:r w:rsidRPr="004B1800">
        <w:rPr>
          <w:rFonts w:ascii="宋体" w:eastAsia="宋体" w:hAnsi="宋体" w:hint="eastAsia"/>
          <w:b/>
          <w:sz w:val="24"/>
          <w:szCs w:val="24"/>
        </w:rPr>
        <w:t>模型在控制了个人基本信息、基本健康状况、健康生活习惯、家庭经济支持、养老观念</w:t>
      </w:r>
      <w:r w:rsidRPr="004B1800" w:rsidR="00AF77A8">
        <w:rPr>
          <w:rFonts w:ascii="宋体" w:eastAsia="宋体" w:hAnsi="宋体" w:hint="eastAsia"/>
          <w:b/>
          <w:sz w:val="24"/>
          <w:szCs w:val="24"/>
        </w:rPr>
        <w:t>以及</w:t>
      </w:r>
      <w:r w:rsidRPr="004B1800">
        <w:rPr>
          <w:rFonts w:ascii="宋体" w:eastAsia="宋体" w:hAnsi="宋体" w:hint="eastAsia"/>
          <w:b/>
          <w:sz w:val="24"/>
          <w:szCs w:val="24"/>
        </w:rPr>
        <w:t>个人资产后中高龄就业对</w:t>
      </w:r>
      <w:r w:rsidRPr="004B1800" w:rsidR="00AF77A8">
        <w:rPr>
          <w:rFonts w:ascii="宋体" w:eastAsia="宋体" w:hAnsi="宋体" w:hint="eastAsia"/>
          <w:b/>
          <w:sz w:val="24"/>
          <w:szCs w:val="24"/>
        </w:rPr>
        <w:t>反映健康的</w:t>
      </w:r>
      <w:r w:rsidRPr="004B1800">
        <w:rPr>
          <w:rFonts w:ascii="宋体" w:eastAsia="宋体" w:hAnsi="宋体" w:hint="eastAsia"/>
          <w:b/>
          <w:sz w:val="24"/>
          <w:szCs w:val="24"/>
        </w:rPr>
        <w:t>夜间睡眠、认知能力、抑郁情绪</w:t>
      </w:r>
      <w:r w:rsidRPr="004B1800" w:rsidR="00AF77A8">
        <w:rPr>
          <w:rFonts w:ascii="宋体" w:eastAsia="宋体" w:hAnsi="宋体" w:hint="eastAsia"/>
          <w:b/>
          <w:sz w:val="24"/>
          <w:szCs w:val="24"/>
        </w:rPr>
        <w:t>三项指标</w:t>
      </w:r>
      <w:r w:rsidRPr="004B1800">
        <w:rPr>
          <w:rFonts w:ascii="宋体" w:eastAsia="宋体" w:hAnsi="宋体" w:hint="eastAsia"/>
          <w:b/>
          <w:sz w:val="24"/>
          <w:szCs w:val="24"/>
        </w:rPr>
        <w:t>没有显著影响但对</w:t>
      </w:r>
      <w:r w:rsidRPr="004B1800" w:rsidR="000F3C21">
        <w:rPr>
          <w:rFonts w:ascii="宋体" w:eastAsia="宋体" w:hAnsi="宋体" w:hint="eastAsia"/>
          <w:b/>
          <w:sz w:val="24"/>
          <w:szCs w:val="24"/>
        </w:rPr>
        <w:t>自评健康和两项活动能力指标</w:t>
      </w:r>
      <w:r w:rsidRPr="004B1800">
        <w:rPr>
          <w:rFonts w:ascii="宋体" w:eastAsia="宋体" w:hAnsi="宋体" w:hint="eastAsia"/>
          <w:b/>
          <w:sz w:val="24"/>
          <w:szCs w:val="24"/>
        </w:rPr>
        <w:t>有显著的积极作用；分性别讨论中，</w:t>
      </w:r>
      <w:r w:rsidRPr="004B1800" w:rsidR="00AF77A8">
        <w:rPr>
          <w:rFonts w:ascii="宋体" w:eastAsia="宋体" w:hAnsi="宋体" w:hint="eastAsia"/>
          <w:b/>
          <w:sz w:val="24"/>
          <w:szCs w:val="24"/>
        </w:rPr>
        <w:t>对健康的正向</w:t>
      </w:r>
      <w:r w:rsidRPr="004B1800">
        <w:rPr>
          <w:rFonts w:ascii="宋体" w:eastAsia="宋体" w:hAnsi="宋体" w:hint="eastAsia"/>
          <w:b/>
          <w:sz w:val="24"/>
          <w:szCs w:val="24"/>
        </w:rPr>
        <w:t>作用</w:t>
      </w:r>
      <w:r w:rsidRPr="004B1800" w:rsidR="00AF77A8">
        <w:rPr>
          <w:rFonts w:ascii="宋体" w:eastAsia="宋体" w:hAnsi="宋体" w:hint="eastAsia"/>
          <w:b/>
          <w:sz w:val="24"/>
          <w:szCs w:val="24"/>
        </w:rPr>
        <w:t>都</w:t>
      </w:r>
      <w:r w:rsidRPr="004B1800">
        <w:rPr>
          <w:rFonts w:ascii="宋体" w:eastAsia="宋体" w:hAnsi="宋体" w:hint="eastAsia"/>
          <w:b/>
          <w:sz w:val="24"/>
          <w:szCs w:val="24"/>
        </w:rPr>
        <w:t>依赖于一种匹配方法</w:t>
      </w:r>
      <w:r w:rsidRPr="004B1800" w:rsidR="00AF77A8">
        <w:rPr>
          <w:rFonts w:ascii="宋体" w:eastAsia="宋体" w:hAnsi="宋体" w:hint="eastAsia"/>
          <w:b/>
          <w:sz w:val="24"/>
          <w:szCs w:val="24"/>
        </w:rPr>
        <w:t>，所以结果</w:t>
      </w:r>
      <w:r w:rsidRPr="004B1800">
        <w:rPr>
          <w:rFonts w:ascii="宋体" w:eastAsia="宋体" w:hAnsi="宋体" w:hint="eastAsia"/>
          <w:b/>
          <w:sz w:val="24"/>
          <w:szCs w:val="24"/>
        </w:rPr>
        <w:t>并不稳健，也没有表现出显著的性别差异；分年龄段讨论时，发现继续工作对中低龄老人（5</w:t>
      </w:r>
      <w:r w:rsidRPr="004B1800">
        <w:rPr>
          <w:rFonts w:ascii="宋体" w:eastAsia="宋体" w:hAnsi="宋体"/>
          <w:b/>
          <w:sz w:val="24"/>
          <w:szCs w:val="24"/>
        </w:rPr>
        <w:t>0</w:t>
      </w:r>
      <w:r w:rsidRPr="004B1800">
        <w:rPr>
          <w:rFonts w:ascii="宋体" w:eastAsia="宋体" w:hAnsi="宋体" w:hint="eastAsia"/>
          <w:b/>
          <w:sz w:val="24"/>
          <w:szCs w:val="24"/>
        </w:rPr>
        <w:t>-</w:t>
      </w:r>
      <w:r w:rsidRPr="004B1800">
        <w:rPr>
          <w:rFonts w:ascii="宋体" w:eastAsia="宋体" w:hAnsi="宋体"/>
          <w:b/>
          <w:sz w:val="24"/>
          <w:szCs w:val="24"/>
        </w:rPr>
        <w:t>64</w:t>
      </w:r>
      <w:r w:rsidRPr="004B1800">
        <w:rPr>
          <w:rFonts w:ascii="宋体" w:eastAsia="宋体" w:hAnsi="宋体" w:hint="eastAsia"/>
          <w:b/>
          <w:sz w:val="24"/>
          <w:szCs w:val="24"/>
        </w:rPr>
        <w:t>岁）的</w:t>
      </w:r>
      <w:r w:rsidRPr="004B1800" w:rsidR="00880CD8">
        <w:rPr>
          <w:rFonts w:ascii="宋体" w:eastAsia="宋体" w:hAnsi="宋体" w:hint="eastAsia"/>
          <w:b/>
          <w:sz w:val="24"/>
          <w:szCs w:val="24"/>
        </w:rPr>
        <w:t>健康指标影响更多</w:t>
      </w:r>
      <w:r w:rsidRPr="004B1800">
        <w:rPr>
          <w:rFonts w:ascii="宋体" w:eastAsia="宋体" w:hAnsi="宋体" w:hint="eastAsia"/>
          <w:b/>
          <w:sz w:val="24"/>
          <w:szCs w:val="24"/>
        </w:rPr>
        <w:t>，</w:t>
      </w:r>
      <w:r w:rsidRPr="004B1800" w:rsidR="00880CD8">
        <w:rPr>
          <w:rFonts w:ascii="宋体" w:eastAsia="宋体" w:hAnsi="宋体" w:hint="eastAsia"/>
          <w:b/>
          <w:sz w:val="24"/>
          <w:szCs w:val="24"/>
        </w:rPr>
        <w:t>同时</w:t>
      </w:r>
      <w:r w:rsidRPr="004B1800">
        <w:rPr>
          <w:rFonts w:ascii="宋体" w:eastAsia="宋体" w:hAnsi="宋体" w:hint="eastAsia"/>
          <w:b/>
          <w:sz w:val="24"/>
          <w:szCs w:val="24"/>
        </w:rPr>
        <w:t>对低龄老人中年龄较高（6</w:t>
      </w:r>
      <w:r w:rsidRPr="004B1800">
        <w:rPr>
          <w:rFonts w:ascii="宋体" w:eastAsia="宋体" w:hAnsi="宋体"/>
          <w:b/>
          <w:sz w:val="24"/>
          <w:szCs w:val="24"/>
        </w:rPr>
        <w:t>5</w:t>
      </w:r>
      <w:r w:rsidRPr="004B1800">
        <w:rPr>
          <w:rFonts w:ascii="宋体" w:eastAsia="宋体" w:hAnsi="宋体" w:hint="eastAsia"/>
          <w:b/>
          <w:sz w:val="24"/>
          <w:szCs w:val="24"/>
        </w:rPr>
        <w:t>-</w:t>
      </w:r>
      <w:r w:rsidRPr="004B1800">
        <w:rPr>
          <w:rFonts w:ascii="宋体" w:eastAsia="宋体" w:hAnsi="宋体"/>
          <w:b/>
          <w:sz w:val="24"/>
          <w:szCs w:val="24"/>
        </w:rPr>
        <w:t>70</w:t>
      </w:r>
      <w:r w:rsidRPr="004B1800">
        <w:rPr>
          <w:rFonts w:ascii="宋体" w:eastAsia="宋体" w:hAnsi="宋体" w:hint="eastAsia"/>
          <w:b/>
          <w:sz w:val="24"/>
          <w:szCs w:val="24"/>
        </w:rPr>
        <w:t>岁）的群体</w:t>
      </w:r>
      <w:r w:rsidRPr="004B1800" w:rsidR="00880CD8">
        <w:rPr>
          <w:rFonts w:ascii="宋体" w:eastAsia="宋体" w:hAnsi="宋体" w:hint="eastAsia"/>
          <w:b/>
          <w:sz w:val="24"/>
          <w:szCs w:val="24"/>
        </w:rPr>
        <w:t>健康</w:t>
      </w:r>
      <w:r w:rsidRPr="004B1800">
        <w:rPr>
          <w:rFonts w:ascii="宋体" w:eastAsia="宋体" w:hAnsi="宋体" w:hint="eastAsia"/>
          <w:b/>
          <w:sz w:val="24"/>
          <w:szCs w:val="24"/>
        </w:rPr>
        <w:t>作用</w:t>
      </w:r>
      <w:r w:rsidRPr="004B1800" w:rsidR="00880CD8">
        <w:rPr>
          <w:rFonts w:ascii="宋体" w:eastAsia="宋体" w:hAnsi="宋体" w:hint="eastAsia"/>
          <w:b/>
          <w:sz w:val="24"/>
          <w:szCs w:val="24"/>
        </w:rPr>
        <w:t>更明显</w:t>
      </w:r>
      <w:r w:rsidRPr="004B1800">
        <w:rPr>
          <w:rFonts w:ascii="宋体" w:eastAsia="宋体" w:hAnsi="宋体" w:hint="eastAsia"/>
          <w:b/>
          <w:sz w:val="24"/>
          <w:szCs w:val="24"/>
        </w:rPr>
        <w:t>，但基本都是积极作用并且结果稳健。文章具有一定的现实和政策意义，有助于缓解老龄群体在岗位中对个人健康的焦虑和对延迟退休政策的抵触情绪。</w:t>
      </w:r>
    </w:p>
    <w:p w:rsidR="005708AF" w:rsidRPr="004B1800" w:rsidP="005708AF" w14:paraId="51675999" w14:textId="77777777">
      <w:pPr>
        <w:rPr>
          <w:rFonts w:ascii="Times New Roman" w:eastAsia="宋体" w:hAnsi="Times New Roman" w:cs="Times New Roman"/>
          <w:b/>
          <w:sz w:val="24"/>
          <w:szCs w:val="24"/>
        </w:rPr>
      </w:pPr>
    </w:p>
    <w:p w:rsidR="005708AF" w:rsidRPr="004B1800" w:rsidP="005708AF" w14:paraId="640A5235" w14:textId="77777777">
      <w:pPr>
        <w:rPr>
          <w:rFonts w:ascii="Times New Roman" w:eastAsia="宋体" w:hAnsi="Times New Roman" w:cs="Times New Roman"/>
          <w:b/>
          <w:sz w:val="24"/>
          <w:szCs w:val="24"/>
        </w:rPr>
      </w:pPr>
    </w:p>
    <w:p w:rsidR="005708AF" w:rsidRPr="004B1800" w:rsidP="005708AF" w14:paraId="4870B438" w14:textId="77777777">
      <w:pPr>
        <w:rPr>
          <w:rFonts w:ascii="Times New Roman" w:eastAsia="宋体" w:hAnsi="Times New Roman" w:cs="Times New Roman"/>
          <w:b/>
          <w:sz w:val="24"/>
          <w:szCs w:val="24"/>
        </w:rPr>
      </w:pPr>
      <w:r w:rsidRPr="004B1800">
        <w:rPr>
          <w:rFonts w:ascii="Times New Roman" w:eastAsia="宋体" w:hAnsi="Times New Roman" w:cs="Times New Roman" w:hint="eastAsia"/>
          <w:b/>
          <w:sz w:val="24"/>
          <w:szCs w:val="24"/>
        </w:rPr>
        <w:t>关键词：</w:t>
      </w:r>
    </w:p>
    <w:p w:rsidR="005708AF" w:rsidRPr="004B1800" w:rsidP="005708AF" w14:paraId="6CE86C39" w14:textId="49F49E7B">
      <w:pPr>
        <w:rPr>
          <w:rFonts w:ascii="Times New Roman" w:eastAsia="宋体" w:hAnsi="Times New Roman" w:cs="Times New Roman"/>
          <w:b/>
          <w:sz w:val="24"/>
          <w:szCs w:val="24"/>
        </w:rPr>
      </w:pPr>
      <w:r w:rsidRPr="004B1800">
        <w:rPr>
          <w:rFonts w:ascii="Times New Roman" w:eastAsia="宋体" w:hAnsi="Times New Roman" w:cs="Times New Roman"/>
          <w:b/>
          <w:sz w:val="24"/>
          <w:szCs w:val="24"/>
        </w:rPr>
        <w:t>中高龄就业</w:t>
      </w:r>
      <w:r w:rsidRPr="004B1800">
        <w:rPr>
          <w:rFonts w:ascii="Times New Roman" w:eastAsia="宋体" w:hAnsi="Times New Roman" w:cs="Times New Roman"/>
          <w:b/>
          <w:sz w:val="24"/>
          <w:szCs w:val="24"/>
        </w:rPr>
        <w:t xml:space="preserve"> </w:t>
      </w:r>
      <w:r w:rsidRPr="004B1800">
        <w:rPr>
          <w:rFonts w:ascii="Times New Roman" w:eastAsia="宋体" w:hAnsi="Times New Roman" w:cs="Times New Roman"/>
          <w:b/>
          <w:sz w:val="24"/>
          <w:szCs w:val="24"/>
        </w:rPr>
        <w:t>健康</w:t>
      </w:r>
      <w:r w:rsidRPr="004B1800">
        <w:rPr>
          <w:rFonts w:ascii="Times New Roman" w:eastAsia="宋体" w:hAnsi="Times New Roman" w:cs="Times New Roman"/>
          <w:b/>
          <w:sz w:val="24"/>
          <w:szCs w:val="24"/>
        </w:rPr>
        <w:t xml:space="preserve"> </w:t>
      </w:r>
      <w:r w:rsidRPr="004B1800">
        <w:rPr>
          <w:rFonts w:ascii="Times New Roman" w:eastAsia="宋体" w:hAnsi="Times New Roman" w:cs="Times New Roman"/>
          <w:b/>
          <w:sz w:val="24"/>
          <w:szCs w:val="24"/>
        </w:rPr>
        <w:t>倾向得分匹配</w:t>
      </w:r>
      <w:r w:rsidRPr="004B1800">
        <w:rPr>
          <w:rFonts w:ascii="Times New Roman" w:eastAsia="宋体" w:hAnsi="Times New Roman" w:cs="Times New Roman"/>
          <w:b/>
          <w:sz w:val="24"/>
          <w:szCs w:val="24"/>
        </w:rPr>
        <w:t xml:space="preserve"> </w:t>
      </w:r>
      <w:r w:rsidRPr="004B1800">
        <w:rPr>
          <w:rFonts w:ascii="Times New Roman" w:eastAsia="宋体" w:hAnsi="Times New Roman" w:cs="Times New Roman"/>
          <w:b/>
          <w:sz w:val="24"/>
          <w:szCs w:val="24"/>
        </w:rPr>
        <w:t>延迟退休</w:t>
      </w:r>
    </w:p>
    <w:p w:rsidR="00CE3B4A" w:rsidRPr="004B1800" w:rsidP="00CE3B4A" w14:paraId="57FE6D85" w14:textId="77777777">
      <w:pPr>
        <w:rPr>
          <w:rFonts w:ascii="Times" w:eastAsia="Beijing" w:hAnsi="Times"/>
          <w:sz w:val="24"/>
          <w:szCs w:val="20"/>
          <w:lang w:eastAsia="zh-TW"/>
        </w:rPr>
      </w:pPr>
    </w:p>
    <w:p w:rsidR="00CE3B4A" w:rsidRPr="004B1800" w:rsidP="00CE3B4A" w14:paraId="1757A5A2" w14:textId="4552C4B1">
      <w:pPr>
        <w:rPr>
          <w:rFonts w:ascii="Times" w:eastAsia="PMingLiU" w:hAnsi="Times"/>
          <w:sz w:val="24"/>
          <w:szCs w:val="20"/>
          <w:lang w:eastAsia="zh-TW"/>
        </w:rPr>
      </w:pPr>
    </w:p>
    <w:p w:rsidR="007A3C6C" w:rsidRPr="004B1800" w:rsidP="00CE3B4A" w14:paraId="13508C5A" w14:textId="14250834">
      <w:pPr>
        <w:rPr>
          <w:rFonts w:ascii="Times" w:eastAsia="PMingLiU" w:hAnsi="Times"/>
          <w:sz w:val="24"/>
          <w:szCs w:val="20"/>
          <w:lang w:eastAsia="zh-TW"/>
        </w:rPr>
      </w:pPr>
    </w:p>
    <w:p w:rsidR="007A3C6C" w:rsidRPr="004B1800" w:rsidP="00CE3B4A" w14:paraId="6BB86C82" w14:textId="1D27AB38">
      <w:pPr>
        <w:rPr>
          <w:rFonts w:ascii="Times" w:eastAsia="PMingLiU" w:hAnsi="Times"/>
          <w:sz w:val="24"/>
          <w:szCs w:val="20"/>
          <w:lang w:eastAsia="zh-TW"/>
        </w:rPr>
      </w:pPr>
    </w:p>
    <w:p w:rsidR="007A3C6C" w:rsidP="00CE3B4A" w14:paraId="15E03DB7" w14:textId="56AC5C10">
      <w:pPr>
        <w:rPr>
          <w:rFonts w:ascii="Times" w:eastAsia="PMingLiU" w:hAnsi="Times"/>
          <w:sz w:val="24"/>
          <w:szCs w:val="20"/>
          <w:lang w:eastAsia="zh-TW"/>
        </w:rPr>
      </w:pPr>
    </w:p>
    <w:p w:rsidR="007A3C6C" w:rsidP="00CE3B4A" w14:paraId="2D54AFB3" w14:textId="24E5305C">
      <w:pPr>
        <w:rPr>
          <w:rFonts w:ascii="Times" w:eastAsia="PMingLiU" w:hAnsi="Times"/>
          <w:sz w:val="24"/>
          <w:szCs w:val="20"/>
          <w:lang w:eastAsia="zh-TW"/>
        </w:rPr>
      </w:pPr>
    </w:p>
    <w:p w:rsidR="007A3C6C" w:rsidP="00CE3B4A" w14:paraId="077CF418" w14:textId="5FACF8CF">
      <w:pPr>
        <w:rPr>
          <w:rFonts w:ascii="Times" w:eastAsia="PMingLiU" w:hAnsi="Times"/>
          <w:sz w:val="24"/>
          <w:szCs w:val="20"/>
          <w:lang w:eastAsia="zh-TW"/>
        </w:rPr>
      </w:pPr>
    </w:p>
    <w:p w:rsidR="007A3C6C" w:rsidP="00CE3B4A" w14:paraId="09D210F8" w14:textId="5AE19F8E">
      <w:pPr>
        <w:rPr>
          <w:rFonts w:ascii="Times" w:eastAsia="PMingLiU" w:hAnsi="Times"/>
          <w:sz w:val="24"/>
          <w:szCs w:val="20"/>
          <w:lang w:eastAsia="zh-TW"/>
        </w:rPr>
      </w:pPr>
    </w:p>
    <w:p w:rsidR="007A3C6C" w:rsidP="00CE3B4A" w14:paraId="1CB303E6" w14:textId="1AA944F5">
      <w:pPr>
        <w:rPr>
          <w:rFonts w:ascii="Times" w:eastAsia="PMingLiU" w:hAnsi="Times"/>
          <w:sz w:val="24"/>
          <w:szCs w:val="20"/>
          <w:lang w:eastAsia="zh-TW"/>
        </w:rPr>
      </w:pPr>
    </w:p>
    <w:p w:rsidR="007A3C6C" w:rsidP="00CE3B4A" w14:paraId="6AC71988" w14:textId="732B6EE3">
      <w:pPr>
        <w:rPr>
          <w:rFonts w:ascii="Times" w:eastAsia="PMingLiU" w:hAnsi="Times"/>
          <w:sz w:val="24"/>
          <w:szCs w:val="20"/>
          <w:lang w:eastAsia="zh-TW"/>
        </w:rPr>
      </w:pPr>
    </w:p>
    <w:p w:rsidR="007A3C6C" w:rsidP="00CE3B4A" w14:paraId="6449FDAA" w14:textId="05953EB3">
      <w:pPr>
        <w:rPr>
          <w:rFonts w:ascii="Times" w:eastAsia="PMingLiU" w:hAnsi="Times"/>
          <w:sz w:val="24"/>
          <w:szCs w:val="20"/>
          <w:lang w:eastAsia="zh-TW"/>
        </w:rPr>
      </w:pPr>
    </w:p>
    <w:p w:rsidR="007A3C6C" w:rsidP="00CE3B4A" w14:paraId="499307A2" w14:textId="2898AAF1">
      <w:pPr>
        <w:rPr>
          <w:rFonts w:ascii="Times" w:eastAsia="PMingLiU" w:hAnsi="Times"/>
          <w:sz w:val="24"/>
          <w:szCs w:val="20"/>
          <w:lang w:eastAsia="zh-TW"/>
        </w:rPr>
      </w:pPr>
    </w:p>
    <w:p w:rsidR="007A3C6C" w:rsidP="00CE3B4A" w14:paraId="03E2B845" w14:textId="2BC3E4F1">
      <w:pPr>
        <w:rPr>
          <w:rFonts w:ascii="Times" w:eastAsia="PMingLiU" w:hAnsi="Times"/>
          <w:sz w:val="24"/>
          <w:szCs w:val="20"/>
          <w:lang w:eastAsia="zh-TW"/>
        </w:rPr>
      </w:pPr>
      <w:r>
        <w:rPr>
          <w:rFonts w:ascii="Times" w:eastAsia="PMingLiU" w:hAnsi="Times"/>
          <w:sz w:val="24"/>
          <w:szCs w:val="20"/>
          <w:lang w:eastAsia="zh-TW"/>
        </w:rPr>
        <w:br/>
      </w:r>
      <w:r>
        <w:rPr>
          <w:rFonts w:ascii="Times" w:eastAsia="PMingLiU" w:hAnsi="Times"/>
          <w:sz w:val="24"/>
          <w:szCs w:val="20"/>
          <w:lang w:eastAsia="zh-TW"/>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https://d.book118.com/345134020332011103</w:t>
        </w:r>
      </w:hyperlink>
    </w:p>
    <w:p w:rsidR="007A3C6C" w:rsidP="00CE3B4A">
      <w:pPr>
        <w:rPr>
          <w:rFonts w:ascii="Times" w:eastAsia="PMingLiU" w:hAnsi="Times"/>
          <w:sz w:val="24"/>
          <w:szCs w:val="20"/>
          <w:lang w:eastAsia="zh-TW"/>
        </w:rPr>
      </w:pPr>
    </w:p>
    <w:sectPr w:rsidSect="00041C52">
      <w:footerReference w:type="default" r:id="rId8"/>
      <w:pgSz w:w="11906" w:h="16838"/>
      <w:pgMar w:top="1701" w:right="1701" w:bottom="1701" w:left="1701" w:header="851" w:footer="992" w:gutter="0"/>
      <w:pgNumType w:start="2"/>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roman"/>
    <w:pitch w:val="variable"/>
    <w:sig w:usb0="E0002AFF" w:usb1="C0007841" w:usb2="00000009" w:usb3="00000000" w:csb0="000001FF" w:csb1="00000000"/>
  </w:font>
  <w:font w:name="Beijing">
    <w:altName w:val="黑体"/>
    <w:charset w:val="86"/>
    <w:family w:val="auto"/>
    <w:pitch w:val="default"/>
    <w:sig w:usb0="00000000" w:usb1="00000000" w:usb2="1000000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54C6" w:rsidRPr="0025650D" w:rsidP="007A3C6C" w14:paraId="15D75841" w14:textId="73996D7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22202427"/>
      <w:docPartObj>
        <w:docPartGallery w:val="Page Numbers (Bottom of Page)"/>
        <w:docPartUnique/>
      </w:docPartObj>
    </w:sdtPr>
    <w:sdtContent>
      <w:p w:rsidR="002E54C6" w14:paraId="218C2882" w14:textId="749D393B">
        <w:pPr>
          <w:pStyle w:val="Footer"/>
          <w:jc w:val="center"/>
        </w:pPr>
        <w:r>
          <w:t>1</w:t>
        </w:r>
      </w:p>
    </w:sdtContent>
  </w:sdt>
  <w:p w:rsidR="002E54C6" w:rsidRPr="0025650D" w:rsidP="007A3C6C" w14:paraId="18FACE88" w14:textId="77777777">
    <w:pPr>
      <w:pStyle w:val="Footer"/>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672"/>
    <w:rsid w:val="000023B8"/>
    <w:rsid w:val="00006C2C"/>
    <w:rsid w:val="0001059A"/>
    <w:rsid w:val="0001384E"/>
    <w:rsid w:val="0001744C"/>
    <w:rsid w:val="00020B55"/>
    <w:rsid w:val="00021E74"/>
    <w:rsid w:val="0003148E"/>
    <w:rsid w:val="00032D56"/>
    <w:rsid w:val="00035D91"/>
    <w:rsid w:val="00036DCF"/>
    <w:rsid w:val="00041C52"/>
    <w:rsid w:val="00045EEE"/>
    <w:rsid w:val="00053C27"/>
    <w:rsid w:val="00053F36"/>
    <w:rsid w:val="00060D37"/>
    <w:rsid w:val="000660BB"/>
    <w:rsid w:val="00067482"/>
    <w:rsid w:val="00074ADF"/>
    <w:rsid w:val="0007665A"/>
    <w:rsid w:val="00081F34"/>
    <w:rsid w:val="000912E3"/>
    <w:rsid w:val="00091332"/>
    <w:rsid w:val="000A1412"/>
    <w:rsid w:val="000A18F3"/>
    <w:rsid w:val="000A3546"/>
    <w:rsid w:val="000A405F"/>
    <w:rsid w:val="000A5027"/>
    <w:rsid w:val="000A5C1C"/>
    <w:rsid w:val="000A7B46"/>
    <w:rsid w:val="000B0621"/>
    <w:rsid w:val="000B201A"/>
    <w:rsid w:val="000B5C26"/>
    <w:rsid w:val="000C11E9"/>
    <w:rsid w:val="000C309C"/>
    <w:rsid w:val="000C3A31"/>
    <w:rsid w:val="000D2242"/>
    <w:rsid w:val="000E044E"/>
    <w:rsid w:val="000F1D55"/>
    <w:rsid w:val="000F3C21"/>
    <w:rsid w:val="00100283"/>
    <w:rsid w:val="00100306"/>
    <w:rsid w:val="001025FF"/>
    <w:rsid w:val="00102682"/>
    <w:rsid w:val="001053B5"/>
    <w:rsid w:val="0011220F"/>
    <w:rsid w:val="00112F19"/>
    <w:rsid w:val="001144FA"/>
    <w:rsid w:val="00116E0E"/>
    <w:rsid w:val="001232D6"/>
    <w:rsid w:val="00123E33"/>
    <w:rsid w:val="00130D83"/>
    <w:rsid w:val="00134BEA"/>
    <w:rsid w:val="001377C5"/>
    <w:rsid w:val="00140D35"/>
    <w:rsid w:val="00142879"/>
    <w:rsid w:val="00143F67"/>
    <w:rsid w:val="00145579"/>
    <w:rsid w:val="001473FA"/>
    <w:rsid w:val="00150A87"/>
    <w:rsid w:val="00155224"/>
    <w:rsid w:val="0015546D"/>
    <w:rsid w:val="00155644"/>
    <w:rsid w:val="00156C1C"/>
    <w:rsid w:val="001603AB"/>
    <w:rsid w:val="00161B95"/>
    <w:rsid w:val="00161EBD"/>
    <w:rsid w:val="00172B22"/>
    <w:rsid w:val="001738F2"/>
    <w:rsid w:val="00176624"/>
    <w:rsid w:val="0018526E"/>
    <w:rsid w:val="001A372F"/>
    <w:rsid w:val="001B3AE2"/>
    <w:rsid w:val="001B79E8"/>
    <w:rsid w:val="001C079B"/>
    <w:rsid w:val="001C07BA"/>
    <w:rsid w:val="001C397A"/>
    <w:rsid w:val="001C564F"/>
    <w:rsid w:val="001C5EFD"/>
    <w:rsid w:val="001D20DA"/>
    <w:rsid w:val="001D2C3D"/>
    <w:rsid w:val="001D3CA4"/>
    <w:rsid w:val="001D7684"/>
    <w:rsid w:val="001E0242"/>
    <w:rsid w:val="001E0493"/>
    <w:rsid w:val="001E0CF1"/>
    <w:rsid w:val="001E1005"/>
    <w:rsid w:val="001E77A1"/>
    <w:rsid w:val="001E7E4C"/>
    <w:rsid w:val="001F6830"/>
    <w:rsid w:val="0020071C"/>
    <w:rsid w:val="00202A4D"/>
    <w:rsid w:val="0020323E"/>
    <w:rsid w:val="00205C8A"/>
    <w:rsid w:val="002066A8"/>
    <w:rsid w:val="00212501"/>
    <w:rsid w:val="002248BF"/>
    <w:rsid w:val="00232C8A"/>
    <w:rsid w:val="0023366D"/>
    <w:rsid w:val="00234417"/>
    <w:rsid w:val="0023670A"/>
    <w:rsid w:val="00236B74"/>
    <w:rsid w:val="00237C32"/>
    <w:rsid w:val="002407D6"/>
    <w:rsid w:val="00240C7B"/>
    <w:rsid w:val="00241E55"/>
    <w:rsid w:val="002456A0"/>
    <w:rsid w:val="00245727"/>
    <w:rsid w:val="0025005A"/>
    <w:rsid w:val="00253408"/>
    <w:rsid w:val="00255332"/>
    <w:rsid w:val="002562F6"/>
    <w:rsid w:val="0025650D"/>
    <w:rsid w:val="002630EE"/>
    <w:rsid w:val="002655ED"/>
    <w:rsid w:val="002706C2"/>
    <w:rsid w:val="00283B6A"/>
    <w:rsid w:val="002841D0"/>
    <w:rsid w:val="002853E7"/>
    <w:rsid w:val="00286418"/>
    <w:rsid w:val="00287F50"/>
    <w:rsid w:val="00290EEC"/>
    <w:rsid w:val="002920F2"/>
    <w:rsid w:val="002970DA"/>
    <w:rsid w:val="002A4562"/>
    <w:rsid w:val="002A6901"/>
    <w:rsid w:val="002B06A6"/>
    <w:rsid w:val="002B5568"/>
    <w:rsid w:val="002B57BD"/>
    <w:rsid w:val="002B59C6"/>
    <w:rsid w:val="002C2492"/>
    <w:rsid w:val="002C605F"/>
    <w:rsid w:val="002C73FB"/>
    <w:rsid w:val="002D15F2"/>
    <w:rsid w:val="002D16F1"/>
    <w:rsid w:val="002D3552"/>
    <w:rsid w:val="002D549D"/>
    <w:rsid w:val="002E1B42"/>
    <w:rsid w:val="002E2CB7"/>
    <w:rsid w:val="002E54C6"/>
    <w:rsid w:val="002F06B0"/>
    <w:rsid w:val="002F0AA1"/>
    <w:rsid w:val="002F5E96"/>
    <w:rsid w:val="002F640E"/>
    <w:rsid w:val="00304270"/>
    <w:rsid w:val="00305EEB"/>
    <w:rsid w:val="00306F6B"/>
    <w:rsid w:val="00311A75"/>
    <w:rsid w:val="00323EE7"/>
    <w:rsid w:val="00326ADE"/>
    <w:rsid w:val="0033690D"/>
    <w:rsid w:val="00340EE5"/>
    <w:rsid w:val="00344011"/>
    <w:rsid w:val="003441EA"/>
    <w:rsid w:val="00344736"/>
    <w:rsid w:val="0036205A"/>
    <w:rsid w:val="00366DE1"/>
    <w:rsid w:val="00390448"/>
    <w:rsid w:val="00392E21"/>
    <w:rsid w:val="00394BDB"/>
    <w:rsid w:val="003962A6"/>
    <w:rsid w:val="003A0F80"/>
    <w:rsid w:val="003A4C53"/>
    <w:rsid w:val="003A6197"/>
    <w:rsid w:val="003A6872"/>
    <w:rsid w:val="003B4AB6"/>
    <w:rsid w:val="003B643A"/>
    <w:rsid w:val="003B6C05"/>
    <w:rsid w:val="003C3FC2"/>
    <w:rsid w:val="003C5ADA"/>
    <w:rsid w:val="003D06C5"/>
    <w:rsid w:val="003D2743"/>
    <w:rsid w:val="003D2AB1"/>
    <w:rsid w:val="003D3B3B"/>
    <w:rsid w:val="003D491B"/>
    <w:rsid w:val="003D4B1F"/>
    <w:rsid w:val="003D4F3C"/>
    <w:rsid w:val="003E1560"/>
    <w:rsid w:val="003E347C"/>
    <w:rsid w:val="003E564C"/>
    <w:rsid w:val="003E57A2"/>
    <w:rsid w:val="003E7937"/>
    <w:rsid w:val="003F38A0"/>
    <w:rsid w:val="003F440A"/>
    <w:rsid w:val="003F59CE"/>
    <w:rsid w:val="003F7059"/>
    <w:rsid w:val="003F7CAA"/>
    <w:rsid w:val="00401642"/>
    <w:rsid w:val="0040403E"/>
    <w:rsid w:val="00423D1B"/>
    <w:rsid w:val="00426AE4"/>
    <w:rsid w:val="004348C4"/>
    <w:rsid w:val="00436426"/>
    <w:rsid w:val="00436C23"/>
    <w:rsid w:val="004379CA"/>
    <w:rsid w:val="004456EA"/>
    <w:rsid w:val="0044771A"/>
    <w:rsid w:val="0045116B"/>
    <w:rsid w:val="00454DF8"/>
    <w:rsid w:val="00461B7C"/>
    <w:rsid w:val="0046204B"/>
    <w:rsid w:val="004624D5"/>
    <w:rsid w:val="00473A76"/>
    <w:rsid w:val="004764F7"/>
    <w:rsid w:val="004814BA"/>
    <w:rsid w:val="0048535C"/>
    <w:rsid w:val="00490A68"/>
    <w:rsid w:val="004A1777"/>
    <w:rsid w:val="004A31E9"/>
    <w:rsid w:val="004B1800"/>
    <w:rsid w:val="004B63B3"/>
    <w:rsid w:val="004C1493"/>
    <w:rsid w:val="004C5393"/>
    <w:rsid w:val="004D0CE1"/>
    <w:rsid w:val="004D206A"/>
    <w:rsid w:val="004D381A"/>
    <w:rsid w:val="004E07AD"/>
    <w:rsid w:val="004E11F9"/>
    <w:rsid w:val="004E7270"/>
    <w:rsid w:val="004F0DA4"/>
    <w:rsid w:val="004F5D7C"/>
    <w:rsid w:val="004F77A8"/>
    <w:rsid w:val="004F7E4C"/>
    <w:rsid w:val="004F7F4A"/>
    <w:rsid w:val="00504B8C"/>
    <w:rsid w:val="00507D65"/>
    <w:rsid w:val="00512F7A"/>
    <w:rsid w:val="00513934"/>
    <w:rsid w:val="005144A1"/>
    <w:rsid w:val="00517256"/>
    <w:rsid w:val="00525F2E"/>
    <w:rsid w:val="005323B8"/>
    <w:rsid w:val="00545941"/>
    <w:rsid w:val="00552493"/>
    <w:rsid w:val="005534E2"/>
    <w:rsid w:val="0056174D"/>
    <w:rsid w:val="005629BB"/>
    <w:rsid w:val="00564612"/>
    <w:rsid w:val="00567747"/>
    <w:rsid w:val="005708AF"/>
    <w:rsid w:val="00577820"/>
    <w:rsid w:val="005848EE"/>
    <w:rsid w:val="00584F62"/>
    <w:rsid w:val="0058503C"/>
    <w:rsid w:val="00595329"/>
    <w:rsid w:val="00597BF7"/>
    <w:rsid w:val="005A64E5"/>
    <w:rsid w:val="005A7E4E"/>
    <w:rsid w:val="005B37FF"/>
    <w:rsid w:val="005B39B0"/>
    <w:rsid w:val="005B5817"/>
    <w:rsid w:val="005B68E6"/>
    <w:rsid w:val="005B7369"/>
    <w:rsid w:val="005C0C9D"/>
    <w:rsid w:val="005C2DF9"/>
    <w:rsid w:val="005C347D"/>
    <w:rsid w:val="005C4670"/>
    <w:rsid w:val="005C6194"/>
    <w:rsid w:val="005D00D6"/>
    <w:rsid w:val="005E2616"/>
    <w:rsid w:val="005E34CD"/>
    <w:rsid w:val="005E3667"/>
    <w:rsid w:val="005E470E"/>
    <w:rsid w:val="005E4813"/>
    <w:rsid w:val="005F0412"/>
    <w:rsid w:val="005F194D"/>
    <w:rsid w:val="005F6140"/>
    <w:rsid w:val="005F6F85"/>
    <w:rsid w:val="006007B4"/>
    <w:rsid w:val="006016FC"/>
    <w:rsid w:val="00601895"/>
    <w:rsid w:val="0060356D"/>
    <w:rsid w:val="0060368C"/>
    <w:rsid w:val="006044A8"/>
    <w:rsid w:val="00605EE8"/>
    <w:rsid w:val="006062F4"/>
    <w:rsid w:val="00613BFC"/>
    <w:rsid w:val="00616582"/>
    <w:rsid w:val="00616C3A"/>
    <w:rsid w:val="00621E11"/>
    <w:rsid w:val="00636F37"/>
    <w:rsid w:val="00637E23"/>
    <w:rsid w:val="00643C67"/>
    <w:rsid w:val="00643F4A"/>
    <w:rsid w:val="00644AA6"/>
    <w:rsid w:val="00650D14"/>
    <w:rsid w:val="00651B3C"/>
    <w:rsid w:val="00652138"/>
    <w:rsid w:val="006534D5"/>
    <w:rsid w:val="006542DF"/>
    <w:rsid w:val="006543B3"/>
    <w:rsid w:val="0065463A"/>
    <w:rsid w:val="00656999"/>
    <w:rsid w:val="00657BC7"/>
    <w:rsid w:val="00662F5A"/>
    <w:rsid w:val="00667246"/>
    <w:rsid w:val="00672740"/>
    <w:rsid w:val="00675B5F"/>
    <w:rsid w:val="0067766D"/>
    <w:rsid w:val="0068635E"/>
    <w:rsid w:val="00686E2A"/>
    <w:rsid w:val="006875F4"/>
    <w:rsid w:val="006926AF"/>
    <w:rsid w:val="00693676"/>
    <w:rsid w:val="00694425"/>
    <w:rsid w:val="0069473F"/>
    <w:rsid w:val="006A358B"/>
    <w:rsid w:val="006A4267"/>
    <w:rsid w:val="006A635B"/>
    <w:rsid w:val="006B0DC5"/>
    <w:rsid w:val="006B2EB4"/>
    <w:rsid w:val="006B6A66"/>
    <w:rsid w:val="006B7AC1"/>
    <w:rsid w:val="006C2F5B"/>
    <w:rsid w:val="006D33CD"/>
    <w:rsid w:val="006D62F8"/>
    <w:rsid w:val="006E2146"/>
    <w:rsid w:val="006F06E0"/>
    <w:rsid w:val="006F22C6"/>
    <w:rsid w:val="00700BF4"/>
    <w:rsid w:val="0070286C"/>
    <w:rsid w:val="00702F02"/>
    <w:rsid w:val="00707489"/>
    <w:rsid w:val="007075BC"/>
    <w:rsid w:val="00710A7A"/>
    <w:rsid w:val="00715E9D"/>
    <w:rsid w:val="00717444"/>
    <w:rsid w:val="00717808"/>
    <w:rsid w:val="00721456"/>
    <w:rsid w:val="00721FE8"/>
    <w:rsid w:val="0073763E"/>
    <w:rsid w:val="007416BA"/>
    <w:rsid w:val="00742611"/>
    <w:rsid w:val="0074375E"/>
    <w:rsid w:val="007519C6"/>
    <w:rsid w:val="00761E46"/>
    <w:rsid w:val="00762EE4"/>
    <w:rsid w:val="00770BE5"/>
    <w:rsid w:val="00777C8E"/>
    <w:rsid w:val="00780B37"/>
    <w:rsid w:val="007818C1"/>
    <w:rsid w:val="00790953"/>
    <w:rsid w:val="007A3C6C"/>
    <w:rsid w:val="007A4204"/>
    <w:rsid w:val="007B2E7C"/>
    <w:rsid w:val="007B5863"/>
    <w:rsid w:val="007C3ABD"/>
    <w:rsid w:val="007C4438"/>
    <w:rsid w:val="007C4B45"/>
    <w:rsid w:val="007D1844"/>
    <w:rsid w:val="007D1898"/>
    <w:rsid w:val="007D20B1"/>
    <w:rsid w:val="007E06E7"/>
    <w:rsid w:val="007E0C9E"/>
    <w:rsid w:val="007E6498"/>
    <w:rsid w:val="007E7C26"/>
    <w:rsid w:val="007F0A80"/>
    <w:rsid w:val="007F50E8"/>
    <w:rsid w:val="00801EFC"/>
    <w:rsid w:val="00802608"/>
    <w:rsid w:val="0080438E"/>
    <w:rsid w:val="0081231F"/>
    <w:rsid w:val="008147A6"/>
    <w:rsid w:val="0081704E"/>
    <w:rsid w:val="00825092"/>
    <w:rsid w:val="008267F4"/>
    <w:rsid w:val="00826E3B"/>
    <w:rsid w:val="008277EB"/>
    <w:rsid w:val="008306E2"/>
    <w:rsid w:val="00832935"/>
    <w:rsid w:val="00842361"/>
    <w:rsid w:val="00846965"/>
    <w:rsid w:val="00847627"/>
    <w:rsid w:val="00852A42"/>
    <w:rsid w:val="00852B5C"/>
    <w:rsid w:val="00853268"/>
    <w:rsid w:val="00854328"/>
    <w:rsid w:val="00855AA8"/>
    <w:rsid w:val="0086156C"/>
    <w:rsid w:val="008620F4"/>
    <w:rsid w:val="008646A9"/>
    <w:rsid w:val="00865174"/>
    <w:rsid w:val="00870534"/>
    <w:rsid w:val="00870C40"/>
    <w:rsid w:val="0087157A"/>
    <w:rsid w:val="00872C19"/>
    <w:rsid w:val="0087311D"/>
    <w:rsid w:val="008741AF"/>
    <w:rsid w:val="00874D8E"/>
    <w:rsid w:val="00880CD8"/>
    <w:rsid w:val="008814AA"/>
    <w:rsid w:val="00883E91"/>
    <w:rsid w:val="0088423F"/>
    <w:rsid w:val="00885FA1"/>
    <w:rsid w:val="00886814"/>
    <w:rsid w:val="00890D39"/>
    <w:rsid w:val="0089357C"/>
    <w:rsid w:val="00894840"/>
    <w:rsid w:val="00896E47"/>
    <w:rsid w:val="008A1276"/>
    <w:rsid w:val="008A18B1"/>
    <w:rsid w:val="008A277C"/>
    <w:rsid w:val="008A357D"/>
    <w:rsid w:val="008A58E8"/>
    <w:rsid w:val="008A7237"/>
    <w:rsid w:val="008A74A0"/>
    <w:rsid w:val="008B0C4D"/>
    <w:rsid w:val="008B5A2F"/>
    <w:rsid w:val="008C23CC"/>
    <w:rsid w:val="008C42A2"/>
    <w:rsid w:val="008C5559"/>
    <w:rsid w:val="008D3262"/>
    <w:rsid w:val="008E1205"/>
    <w:rsid w:val="008E14EC"/>
    <w:rsid w:val="008E38FC"/>
    <w:rsid w:val="008E3CCB"/>
    <w:rsid w:val="008E64AC"/>
    <w:rsid w:val="008E6D86"/>
    <w:rsid w:val="008E7B94"/>
    <w:rsid w:val="008E7C61"/>
    <w:rsid w:val="008F22B5"/>
    <w:rsid w:val="008F4717"/>
    <w:rsid w:val="008F473E"/>
    <w:rsid w:val="008F51DA"/>
    <w:rsid w:val="008F6E42"/>
    <w:rsid w:val="008F6EB2"/>
    <w:rsid w:val="008F71C6"/>
    <w:rsid w:val="00905781"/>
    <w:rsid w:val="00905EED"/>
    <w:rsid w:val="00906B37"/>
    <w:rsid w:val="009074CF"/>
    <w:rsid w:val="00920FC8"/>
    <w:rsid w:val="009226F9"/>
    <w:rsid w:val="00922C3E"/>
    <w:rsid w:val="009242FD"/>
    <w:rsid w:val="00924728"/>
    <w:rsid w:val="00932E6D"/>
    <w:rsid w:val="00940F1B"/>
    <w:rsid w:val="00946DEC"/>
    <w:rsid w:val="00950BC6"/>
    <w:rsid w:val="00960111"/>
    <w:rsid w:val="0096301D"/>
    <w:rsid w:val="009665D5"/>
    <w:rsid w:val="009671EB"/>
    <w:rsid w:val="009761E4"/>
    <w:rsid w:val="00980F57"/>
    <w:rsid w:val="009812EE"/>
    <w:rsid w:val="009868B6"/>
    <w:rsid w:val="00987ED7"/>
    <w:rsid w:val="00993C54"/>
    <w:rsid w:val="009974F7"/>
    <w:rsid w:val="009A1262"/>
    <w:rsid w:val="009A3BC8"/>
    <w:rsid w:val="009A5C75"/>
    <w:rsid w:val="009B387E"/>
    <w:rsid w:val="009B3F70"/>
    <w:rsid w:val="009B61AE"/>
    <w:rsid w:val="009C3E30"/>
    <w:rsid w:val="009C6354"/>
    <w:rsid w:val="009C7102"/>
    <w:rsid w:val="009C766D"/>
    <w:rsid w:val="009D4254"/>
    <w:rsid w:val="009D5FCB"/>
    <w:rsid w:val="009D6D30"/>
    <w:rsid w:val="009E1950"/>
    <w:rsid w:val="009E1B92"/>
    <w:rsid w:val="009F25D7"/>
    <w:rsid w:val="009F3952"/>
    <w:rsid w:val="009F3988"/>
    <w:rsid w:val="009F4BB5"/>
    <w:rsid w:val="009F52FA"/>
    <w:rsid w:val="009F5AAB"/>
    <w:rsid w:val="00A02FE4"/>
    <w:rsid w:val="00A0768B"/>
    <w:rsid w:val="00A1175D"/>
    <w:rsid w:val="00A157BA"/>
    <w:rsid w:val="00A15CA7"/>
    <w:rsid w:val="00A20D93"/>
    <w:rsid w:val="00A243A7"/>
    <w:rsid w:val="00A27B35"/>
    <w:rsid w:val="00A3680A"/>
    <w:rsid w:val="00A40F41"/>
    <w:rsid w:val="00A4776B"/>
    <w:rsid w:val="00A5234C"/>
    <w:rsid w:val="00A52D3F"/>
    <w:rsid w:val="00A5479F"/>
    <w:rsid w:val="00A63F5A"/>
    <w:rsid w:val="00A704E3"/>
    <w:rsid w:val="00A71AA2"/>
    <w:rsid w:val="00A7636E"/>
    <w:rsid w:val="00A77DDC"/>
    <w:rsid w:val="00A77FE7"/>
    <w:rsid w:val="00A804EC"/>
    <w:rsid w:val="00A8238C"/>
    <w:rsid w:val="00A8292E"/>
    <w:rsid w:val="00A87E38"/>
    <w:rsid w:val="00A92257"/>
    <w:rsid w:val="00A9314B"/>
    <w:rsid w:val="00A93BF3"/>
    <w:rsid w:val="00A94B2E"/>
    <w:rsid w:val="00AA0FA9"/>
    <w:rsid w:val="00AA19BB"/>
    <w:rsid w:val="00AA247B"/>
    <w:rsid w:val="00AB66C7"/>
    <w:rsid w:val="00AB6D57"/>
    <w:rsid w:val="00AC4BFD"/>
    <w:rsid w:val="00AC4EE0"/>
    <w:rsid w:val="00AD0D46"/>
    <w:rsid w:val="00AD4496"/>
    <w:rsid w:val="00AD795A"/>
    <w:rsid w:val="00AE1548"/>
    <w:rsid w:val="00AE295E"/>
    <w:rsid w:val="00AE300A"/>
    <w:rsid w:val="00AE67B2"/>
    <w:rsid w:val="00AE6986"/>
    <w:rsid w:val="00AF18BB"/>
    <w:rsid w:val="00AF77A8"/>
    <w:rsid w:val="00B00F2D"/>
    <w:rsid w:val="00B068A3"/>
    <w:rsid w:val="00B120E7"/>
    <w:rsid w:val="00B15F66"/>
    <w:rsid w:val="00B22080"/>
    <w:rsid w:val="00B2454E"/>
    <w:rsid w:val="00B2512E"/>
    <w:rsid w:val="00B257C4"/>
    <w:rsid w:val="00B30001"/>
    <w:rsid w:val="00B309F6"/>
    <w:rsid w:val="00B31529"/>
    <w:rsid w:val="00B32050"/>
    <w:rsid w:val="00B35D8E"/>
    <w:rsid w:val="00B439D7"/>
    <w:rsid w:val="00B44C16"/>
    <w:rsid w:val="00B50264"/>
    <w:rsid w:val="00B50DFB"/>
    <w:rsid w:val="00B518C5"/>
    <w:rsid w:val="00B52939"/>
    <w:rsid w:val="00B52AD7"/>
    <w:rsid w:val="00B54BB8"/>
    <w:rsid w:val="00B551C5"/>
    <w:rsid w:val="00B60EA9"/>
    <w:rsid w:val="00B645D2"/>
    <w:rsid w:val="00B67708"/>
    <w:rsid w:val="00B7212D"/>
    <w:rsid w:val="00B73B19"/>
    <w:rsid w:val="00B77BB0"/>
    <w:rsid w:val="00B82E90"/>
    <w:rsid w:val="00B84150"/>
    <w:rsid w:val="00B8649E"/>
    <w:rsid w:val="00B86C26"/>
    <w:rsid w:val="00B87B49"/>
    <w:rsid w:val="00BA4784"/>
    <w:rsid w:val="00BA7AA9"/>
    <w:rsid w:val="00BB266E"/>
    <w:rsid w:val="00BB4887"/>
    <w:rsid w:val="00BB6DF1"/>
    <w:rsid w:val="00BC137F"/>
    <w:rsid w:val="00BC2245"/>
    <w:rsid w:val="00BC483B"/>
    <w:rsid w:val="00BE60FC"/>
    <w:rsid w:val="00BE6402"/>
    <w:rsid w:val="00BE6443"/>
    <w:rsid w:val="00BF1791"/>
    <w:rsid w:val="00BF4957"/>
    <w:rsid w:val="00BF4CDF"/>
    <w:rsid w:val="00C07B43"/>
    <w:rsid w:val="00C07ED3"/>
    <w:rsid w:val="00C10A51"/>
    <w:rsid w:val="00C1586B"/>
    <w:rsid w:val="00C17C1D"/>
    <w:rsid w:val="00C22929"/>
    <w:rsid w:val="00C23719"/>
    <w:rsid w:val="00C24666"/>
    <w:rsid w:val="00C358C9"/>
    <w:rsid w:val="00C45CA5"/>
    <w:rsid w:val="00C46B08"/>
    <w:rsid w:val="00C4738E"/>
    <w:rsid w:val="00C51795"/>
    <w:rsid w:val="00C53555"/>
    <w:rsid w:val="00C57136"/>
    <w:rsid w:val="00C61958"/>
    <w:rsid w:val="00C65019"/>
    <w:rsid w:val="00C651EA"/>
    <w:rsid w:val="00C660EA"/>
    <w:rsid w:val="00C7290A"/>
    <w:rsid w:val="00C7335E"/>
    <w:rsid w:val="00C73CAA"/>
    <w:rsid w:val="00C8373C"/>
    <w:rsid w:val="00C9227F"/>
    <w:rsid w:val="00C94916"/>
    <w:rsid w:val="00CA0DBD"/>
    <w:rsid w:val="00CA5417"/>
    <w:rsid w:val="00CB27E8"/>
    <w:rsid w:val="00CC0FCD"/>
    <w:rsid w:val="00CD256F"/>
    <w:rsid w:val="00CD6781"/>
    <w:rsid w:val="00CD6C33"/>
    <w:rsid w:val="00CE3B4A"/>
    <w:rsid w:val="00CF0723"/>
    <w:rsid w:val="00CF351D"/>
    <w:rsid w:val="00CF5B01"/>
    <w:rsid w:val="00CF5B13"/>
    <w:rsid w:val="00CF6BD3"/>
    <w:rsid w:val="00D019AB"/>
    <w:rsid w:val="00D03EFF"/>
    <w:rsid w:val="00D1288F"/>
    <w:rsid w:val="00D1366C"/>
    <w:rsid w:val="00D173AB"/>
    <w:rsid w:val="00D17E47"/>
    <w:rsid w:val="00D23899"/>
    <w:rsid w:val="00D23A93"/>
    <w:rsid w:val="00D301D0"/>
    <w:rsid w:val="00D400B6"/>
    <w:rsid w:val="00D500B8"/>
    <w:rsid w:val="00D51B67"/>
    <w:rsid w:val="00D521F1"/>
    <w:rsid w:val="00D525DF"/>
    <w:rsid w:val="00D54592"/>
    <w:rsid w:val="00D60442"/>
    <w:rsid w:val="00D60FDB"/>
    <w:rsid w:val="00D618A8"/>
    <w:rsid w:val="00D62051"/>
    <w:rsid w:val="00D6682F"/>
    <w:rsid w:val="00D678DE"/>
    <w:rsid w:val="00D7082A"/>
    <w:rsid w:val="00D72DD9"/>
    <w:rsid w:val="00D76B0F"/>
    <w:rsid w:val="00D80B8A"/>
    <w:rsid w:val="00D812BC"/>
    <w:rsid w:val="00D92556"/>
    <w:rsid w:val="00D94033"/>
    <w:rsid w:val="00D97D03"/>
    <w:rsid w:val="00DA5231"/>
    <w:rsid w:val="00DA5471"/>
    <w:rsid w:val="00DA793A"/>
    <w:rsid w:val="00DA7A28"/>
    <w:rsid w:val="00DB21EC"/>
    <w:rsid w:val="00DC0E03"/>
    <w:rsid w:val="00DC6075"/>
    <w:rsid w:val="00DC663E"/>
    <w:rsid w:val="00DE1087"/>
    <w:rsid w:val="00DE2372"/>
    <w:rsid w:val="00DE2EF3"/>
    <w:rsid w:val="00DE3824"/>
    <w:rsid w:val="00DE5D20"/>
    <w:rsid w:val="00DE6535"/>
    <w:rsid w:val="00DE7ED7"/>
    <w:rsid w:val="00DE7F3E"/>
    <w:rsid w:val="00DF27A5"/>
    <w:rsid w:val="00DF4531"/>
    <w:rsid w:val="00DF5BB3"/>
    <w:rsid w:val="00DF5F95"/>
    <w:rsid w:val="00E003EC"/>
    <w:rsid w:val="00E03750"/>
    <w:rsid w:val="00E0690A"/>
    <w:rsid w:val="00E07085"/>
    <w:rsid w:val="00E110B4"/>
    <w:rsid w:val="00E14B9B"/>
    <w:rsid w:val="00E24C2A"/>
    <w:rsid w:val="00E3101C"/>
    <w:rsid w:val="00E46696"/>
    <w:rsid w:val="00E47B3A"/>
    <w:rsid w:val="00E62BD3"/>
    <w:rsid w:val="00E63DDA"/>
    <w:rsid w:val="00E65141"/>
    <w:rsid w:val="00E66672"/>
    <w:rsid w:val="00E771FB"/>
    <w:rsid w:val="00E77511"/>
    <w:rsid w:val="00E80C39"/>
    <w:rsid w:val="00E83F58"/>
    <w:rsid w:val="00EA1541"/>
    <w:rsid w:val="00EA5495"/>
    <w:rsid w:val="00EB4577"/>
    <w:rsid w:val="00EB4B12"/>
    <w:rsid w:val="00EB4B3D"/>
    <w:rsid w:val="00EB54FB"/>
    <w:rsid w:val="00EB5AF5"/>
    <w:rsid w:val="00EC35C4"/>
    <w:rsid w:val="00EC4029"/>
    <w:rsid w:val="00ED3B3A"/>
    <w:rsid w:val="00EE2F58"/>
    <w:rsid w:val="00EF4C4C"/>
    <w:rsid w:val="00EF52D5"/>
    <w:rsid w:val="00F01850"/>
    <w:rsid w:val="00F10225"/>
    <w:rsid w:val="00F1074C"/>
    <w:rsid w:val="00F12E76"/>
    <w:rsid w:val="00F21DA4"/>
    <w:rsid w:val="00F25193"/>
    <w:rsid w:val="00F25515"/>
    <w:rsid w:val="00F27B90"/>
    <w:rsid w:val="00F3043A"/>
    <w:rsid w:val="00F40E3F"/>
    <w:rsid w:val="00F40FBD"/>
    <w:rsid w:val="00F43B7F"/>
    <w:rsid w:val="00F462B6"/>
    <w:rsid w:val="00F51A53"/>
    <w:rsid w:val="00F55D5C"/>
    <w:rsid w:val="00F56A55"/>
    <w:rsid w:val="00F615A1"/>
    <w:rsid w:val="00F61AC6"/>
    <w:rsid w:val="00F6204B"/>
    <w:rsid w:val="00F638CD"/>
    <w:rsid w:val="00F80958"/>
    <w:rsid w:val="00F85084"/>
    <w:rsid w:val="00F91268"/>
    <w:rsid w:val="00FA3362"/>
    <w:rsid w:val="00FA52D6"/>
    <w:rsid w:val="00FA561E"/>
    <w:rsid w:val="00FB0962"/>
    <w:rsid w:val="00FB175E"/>
    <w:rsid w:val="00FB29D6"/>
    <w:rsid w:val="00FB6D43"/>
    <w:rsid w:val="00FC5109"/>
    <w:rsid w:val="00FC6C55"/>
    <w:rsid w:val="00FE17EA"/>
    <w:rsid w:val="00FE58DB"/>
    <w:rsid w:val="00FE7ED5"/>
    <w:rsid w:val="00FF35A5"/>
    <w:rsid w:val="00FF59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20C555"/>
  <w15:chartTrackingRefBased/>
  <w15:docId w15:val="{388C9390-0401-4938-B480-AA072903C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3824"/>
    <w:pPr>
      <w:widowControl w:val="0"/>
      <w:jc w:val="both"/>
    </w:pPr>
  </w:style>
  <w:style w:type="paragraph" w:styleId="Heading1">
    <w:name w:val="heading 1"/>
    <w:aliases w:val="标题样式一"/>
    <w:next w:val="Normal"/>
    <w:link w:val="1"/>
    <w:uiPriority w:val="9"/>
    <w:qFormat/>
    <w:rsid w:val="005C4670"/>
    <w:pPr>
      <w:keepNext/>
      <w:keepLines/>
      <w:pBdr>
        <w:bottom w:val="single" w:sz="8" w:space="0" w:color="DEEAF6" w:themeColor="accent1" w:themeTint="33"/>
      </w:pBdr>
      <w:spacing w:after="200" w:line="300" w:lineRule="auto"/>
      <w:outlineLvl w:val="0"/>
    </w:pPr>
    <w:rPr>
      <w:rFonts w:eastAsia="Microsoft YaHei UI" w:asciiTheme="majorHAnsi" w:hAnsiTheme="majorHAnsi" w:cstheme="majorBidi"/>
      <w:color w:val="5B9BD5" w:themeColor="accent1"/>
      <w:kern w:val="0"/>
      <w:sz w:val="36"/>
      <w:szCs w:val="36"/>
      <w:lang w:eastAsia="ja-JP"/>
    </w:rPr>
  </w:style>
  <w:style w:type="paragraph" w:styleId="Heading2">
    <w:name w:val="heading 2"/>
    <w:aliases w:val="标题样式二"/>
    <w:next w:val="Normal"/>
    <w:link w:val="2"/>
    <w:uiPriority w:val="9"/>
    <w:unhideWhenUsed/>
    <w:qFormat/>
    <w:rsid w:val="005C4670"/>
    <w:pPr>
      <w:keepNext/>
      <w:keepLines/>
      <w:spacing w:before="120" w:after="120"/>
      <w:outlineLvl w:val="1"/>
    </w:pPr>
    <w:rPr>
      <w:rFonts w:eastAsia="Microsoft YaHei UI"/>
      <w:b/>
      <w:bCs/>
      <w:color w:val="44546A" w:themeColor="text2"/>
      <w:kern w:val="0"/>
      <w:sz w:val="26"/>
      <w:szCs w:val="26"/>
      <w:lang w:eastAsia="ja-JP"/>
    </w:rPr>
  </w:style>
  <w:style w:type="paragraph" w:styleId="Heading3">
    <w:name w:val="heading 3"/>
    <w:aliases w:val="一级标题"/>
    <w:basedOn w:val="Normal"/>
    <w:next w:val="Normal"/>
    <w:link w:val="3"/>
    <w:autoRedefine/>
    <w:uiPriority w:val="9"/>
    <w:unhideWhenUsed/>
    <w:qFormat/>
    <w:rsid w:val="002E54C6"/>
    <w:pPr>
      <w:keepNext/>
      <w:keepLines/>
      <w:tabs>
        <w:tab w:val="center" w:pos="4153"/>
      </w:tabs>
      <w:spacing w:before="936" w:beforeLines="300" w:after="624" w:afterLines="200" w:line="360" w:lineRule="auto"/>
      <w:jc w:val="center"/>
      <w:outlineLvl w:val="2"/>
    </w:pPr>
    <w:rPr>
      <w:rFonts w:ascii="华文中宋" w:eastAsia="华文中宋" w:hAnsi="华文中宋"/>
      <w:b/>
      <w:bCs/>
      <w:sz w:val="4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aliases w:val="标题样式一 字符"/>
    <w:basedOn w:val="DefaultParagraphFont"/>
    <w:link w:val="Heading1"/>
    <w:uiPriority w:val="9"/>
    <w:rsid w:val="005C4670"/>
    <w:rPr>
      <w:rFonts w:eastAsia="Microsoft YaHei UI" w:asciiTheme="majorHAnsi" w:hAnsiTheme="majorHAnsi" w:cstheme="majorBidi"/>
      <w:color w:val="5B9BD5" w:themeColor="accent1"/>
      <w:kern w:val="0"/>
      <w:sz w:val="36"/>
      <w:szCs w:val="36"/>
      <w:lang w:eastAsia="ja-JP"/>
    </w:rPr>
  </w:style>
  <w:style w:type="character" w:customStyle="1" w:styleId="2">
    <w:name w:val="标题 2 字符"/>
    <w:aliases w:val="标题样式二 字符"/>
    <w:basedOn w:val="DefaultParagraphFont"/>
    <w:link w:val="Heading2"/>
    <w:uiPriority w:val="9"/>
    <w:rsid w:val="005C4670"/>
    <w:rPr>
      <w:rFonts w:eastAsia="Microsoft YaHei UI"/>
      <w:b/>
      <w:bCs/>
      <w:color w:val="44546A" w:themeColor="text2"/>
      <w:kern w:val="0"/>
      <w:sz w:val="26"/>
      <w:szCs w:val="26"/>
      <w:lang w:eastAsia="ja-JP"/>
    </w:rPr>
  </w:style>
  <w:style w:type="character" w:styleId="Hyperlink">
    <w:name w:val="Hyperlink"/>
    <w:basedOn w:val="DefaultParagraphFont"/>
    <w:uiPriority w:val="99"/>
    <w:unhideWhenUsed/>
    <w:rsid w:val="006062F4"/>
    <w:rPr>
      <w:color w:val="0000FF"/>
      <w:u w:val="single"/>
    </w:rPr>
  </w:style>
  <w:style w:type="character" w:customStyle="1" w:styleId="3">
    <w:name w:val="标题 3 字符"/>
    <w:aliases w:val="一级标题 字符"/>
    <w:basedOn w:val="DefaultParagraphFont"/>
    <w:link w:val="Heading3"/>
    <w:uiPriority w:val="9"/>
    <w:rsid w:val="002E54C6"/>
    <w:rPr>
      <w:rFonts w:ascii="华文中宋" w:eastAsia="华文中宋" w:hAnsi="华文中宋"/>
      <w:b/>
      <w:bCs/>
      <w:sz w:val="44"/>
      <w:szCs w:val="32"/>
    </w:rPr>
  </w:style>
  <w:style w:type="paragraph" w:styleId="Header">
    <w:name w:val="header"/>
    <w:basedOn w:val="Normal"/>
    <w:link w:val="a"/>
    <w:uiPriority w:val="99"/>
    <w:unhideWhenUsed/>
    <w:rsid w:val="00DE5D2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E5D20"/>
    <w:rPr>
      <w:sz w:val="18"/>
      <w:szCs w:val="18"/>
    </w:rPr>
  </w:style>
  <w:style w:type="paragraph" w:styleId="Footer">
    <w:name w:val="footer"/>
    <w:basedOn w:val="Normal"/>
    <w:link w:val="a0"/>
    <w:uiPriority w:val="99"/>
    <w:unhideWhenUsed/>
    <w:rsid w:val="00DE5D2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E5D20"/>
    <w:rPr>
      <w:sz w:val="18"/>
      <w:szCs w:val="18"/>
    </w:rPr>
  </w:style>
  <w:style w:type="character" w:styleId="CommentReference">
    <w:name w:val="annotation reference"/>
    <w:basedOn w:val="DefaultParagraphFont"/>
    <w:unhideWhenUsed/>
    <w:rsid w:val="00A804EC"/>
    <w:rPr>
      <w:sz w:val="21"/>
      <w:szCs w:val="21"/>
    </w:rPr>
  </w:style>
  <w:style w:type="paragraph" w:styleId="CommentText">
    <w:name w:val="annotation text"/>
    <w:basedOn w:val="Normal"/>
    <w:link w:val="a1"/>
    <w:unhideWhenUsed/>
    <w:rsid w:val="00A804EC"/>
    <w:pPr>
      <w:jc w:val="left"/>
    </w:pPr>
  </w:style>
  <w:style w:type="character" w:customStyle="1" w:styleId="a1">
    <w:name w:val="批注文字 字符"/>
    <w:basedOn w:val="DefaultParagraphFont"/>
    <w:link w:val="CommentText"/>
    <w:uiPriority w:val="99"/>
    <w:rsid w:val="00A804EC"/>
  </w:style>
  <w:style w:type="paragraph" w:styleId="CommentSubject">
    <w:name w:val="annotation subject"/>
    <w:basedOn w:val="CommentText"/>
    <w:next w:val="CommentText"/>
    <w:link w:val="a2"/>
    <w:uiPriority w:val="99"/>
    <w:semiHidden/>
    <w:unhideWhenUsed/>
    <w:rsid w:val="00A804EC"/>
    <w:rPr>
      <w:b/>
      <w:bCs/>
    </w:rPr>
  </w:style>
  <w:style w:type="character" w:customStyle="1" w:styleId="a2">
    <w:name w:val="批注主题 字符"/>
    <w:basedOn w:val="a1"/>
    <w:link w:val="CommentSubject"/>
    <w:uiPriority w:val="99"/>
    <w:semiHidden/>
    <w:rsid w:val="00A804EC"/>
    <w:rPr>
      <w:b/>
      <w:bCs/>
    </w:rPr>
  </w:style>
  <w:style w:type="paragraph" w:styleId="BalloonText">
    <w:name w:val="Balloon Text"/>
    <w:basedOn w:val="Normal"/>
    <w:link w:val="a3"/>
    <w:uiPriority w:val="99"/>
    <w:semiHidden/>
    <w:unhideWhenUsed/>
    <w:rsid w:val="00A804EC"/>
    <w:rPr>
      <w:sz w:val="18"/>
      <w:szCs w:val="18"/>
    </w:rPr>
  </w:style>
  <w:style w:type="character" w:customStyle="1" w:styleId="a3">
    <w:name w:val="批注框文本 字符"/>
    <w:basedOn w:val="DefaultParagraphFont"/>
    <w:link w:val="BalloonText"/>
    <w:uiPriority w:val="99"/>
    <w:semiHidden/>
    <w:rsid w:val="00A804EC"/>
    <w:rPr>
      <w:sz w:val="18"/>
      <w:szCs w:val="18"/>
    </w:rPr>
  </w:style>
  <w:style w:type="character" w:customStyle="1" w:styleId="apple-converted-space">
    <w:name w:val="apple-converted-space"/>
    <w:basedOn w:val="DefaultParagraphFont"/>
    <w:rsid w:val="003D2AB1"/>
  </w:style>
  <w:style w:type="character" w:styleId="PlaceholderText">
    <w:name w:val="Placeholder Text"/>
    <w:basedOn w:val="DefaultParagraphFont"/>
    <w:uiPriority w:val="99"/>
    <w:semiHidden/>
    <w:rsid w:val="00FA3362"/>
    <w:rPr>
      <w:color w:val="808080"/>
    </w:rPr>
  </w:style>
  <w:style w:type="table" w:styleId="TableGrid">
    <w:name w:val="Table Grid"/>
    <w:basedOn w:val="TableNormal"/>
    <w:uiPriority w:val="39"/>
    <w:rsid w:val="004E72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aliases w:val="二级标题"/>
    <w:basedOn w:val="Normal"/>
    <w:next w:val="Normal"/>
    <w:link w:val="a4"/>
    <w:autoRedefine/>
    <w:uiPriority w:val="10"/>
    <w:qFormat/>
    <w:rsid w:val="00C53555"/>
    <w:pPr>
      <w:spacing w:before="312" w:beforeLines="100" w:after="312" w:afterLines="100" w:line="360" w:lineRule="auto"/>
      <w:jc w:val="left"/>
      <w:outlineLvl w:val="0"/>
    </w:pPr>
    <w:rPr>
      <w:rFonts w:ascii="黑体" w:eastAsia="黑体" w:hAnsi="黑体" w:cstheme="majorBidi"/>
      <w:bCs/>
      <w:sz w:val="30"/>
      <w:szCs w:val="32"/>
    </w:rPr>
  </w:style>
  <w:style w:type="character" w:customStyle="1" w:styleId="a4">
    <w:name w:val="标题 字符"/>
    <w:aliases w:val="二级标题 字符"/>
    <w:basedOn w:val="DefaultParagraphFont"/>
    <w:link w:val="Title"/>
    <w:uiPriority w:val="10"/>
    <w:rsid w:val="00C53555"/>
    <w:rPr>
      <w:rFonts w:ascii="黑体" w:eastAsia="黑体" w:hAnsi="黑体" w:cstheme="majorBidi"/>
      <w:bCs/>
      <w:sz w:val="30"/>
      <w:szCs w:val="32"/>
    </w:rPr>
  </w:style>
  <w:style w:type="paragraph" w:styleId="Subtitle">
    <w:name w:val="Subtitle"/>
    <w:aliases w:val="三级标题"/>
    <w:basedOn w:val="Normal"/>
    <w:next w:val="Normal"/>
    <w:link w:val="a5"/>
    <w:autoRedefine/>
    <w:uiPriority w:val="11"/>
    <w:qFormat/>
    <w:rsid w:val="00C53555"/>
    <w:pPr>
      <w:spacing w:before="312" w:beforeLines="100" w:after="312" w:afterLines="100" w:line="360" w:lineRule="auto"/>
      <w:jc w:val="left"/>
      <w:outlineLvl w:val="1"/>
    </w:pPr>
    <w:rPr>
      <w:rFonts w:ascii="黑体" w:eastAsia="黑体" w:hAnsi="黑体"/>
      <w:b/>
      <w:bCs/>
      <w:kern w:val="28"/>
      <w:sz w:val="24"/>
      <w:szCs w:val="32"/>
    </w:rPr>
  </w:style>
  <w:style w:type="character" w:customStyle="1" w:styleId="a5">
    <w:name w:val="副标题 字符"/>
    <w:aliases w:val="三级标题 字符"/>
    <w:basedOn w:val="DefaultParagraphFont"/>
    <w:link w:val="Subtitle"/>
    <w:uiPriority w:val="11"/>
    <w:rsid w:val="00C53555"/>
    <w:rPr>
      <w:rFonts w:ascii="黑体" w:eastAsia="黑体" w:hAnsi="黑体"/>
      <w:b/>
      <w:bCs/>
      <w:kern w:val="28"/>
      <w:sz w:val="24"/>
      <w:szCs w:val="32"/>
    </w:rPr>
  </w:style>
  <w:style w:type="character" w:styleId="SubtleEmphasis">
    <w:name w:val="Subtle Emphasis"/>
    <w:aliases w:val="中英文摘要标题"/>
    <w:basedOn w:val="DefaultParagraphFont"/>
    <w:uiPriority w:val="19"/>
    <w:qFormat/>
    <w:rsid w:val="00A7636E"/>
    <w:rPr>
      <w:rFonts w:eastAsia="华文中宋"/>
      <w:i w:val="0"/>
      <w:iCs/>
      <w:color w:val="404040" w:themeColor="text1" w:themeTint="BF"/>
      <w:sz w:val="44"/>
    </w:rPr>
  </w:style>
  <w:style w:type="paragraph" w:styleId="TOCHeading">
    <w:name w:val="TOC Heading"/>
    <w:basedOn w:val="Heading1"/>
    <w:next w:val="Normal"/>
    <w:uiPriority w:val="39"/>
    <w:unhideWhenUsed/>
    <w:qFormat/>
    <w:rsid w:val="005708AF"/>
    <w:pPr>
      <w:pBdr>
        <w:bottom w:val="none" w:sz="0" w:space="0" w:color="auto"/>
      </w:pBdr>
      <w:spacing w:before="240" w:after="0" w:line="259" w:lineRule="auto"/>
      <w:outlineLvl w:val="9"/>
    </w:pPr>
    <w:rPr>
      <w:rFonts w:eastAsiaTheme="majorEastAsia"/>
      <w:color w:val="2E74B5" w:themeColor="accent1" w:themeShade="BF"/>
      <w:sz w:val="32"/>
      <w:szCs w:val="32"/>
      <w:lang w:eastAsia="zh-CN"/>
    </w:rPr>
  </w:style>
  <w:style w:type="paragraph" w:styleId="TOC2">
    <w:name w:val="toc 2"/>
    <w:basedOn w:val="Normal"/>
    <w:next w:val="Normal"/>
    <w:autoRedefine/>
    <w:uiPriority w:val="39"/>
    <w:unhideWhenUsed/>
    <w:rsid w:val="005708AF"/>
    <w:pPr>
      <w:widowControl/>
      <w:spacing w:after="100" w:line="259" w:lineRule="auto"/>
      <w:ind w:left="220"/>
      <w:jc w:val="left"/>
    </w:pPr>
    <w:rPr>
      <w:rFonts w:cs="Times New Roman"/>
      <w:kern w:val="0"/>
      <w:sz w:val="22"/>
    </w:rPr>
  </w:style>
  <w:style w:type="paragraph" w:styleId="TOC1">
    <w:name w:val="toc 1"/>
    <w:basedOn w:val="Normal"/>
    <w:next w:val="Normal"/>
    <w:autoRedefine/>
    <w:uiPriority w:val="39"/>
    <w:unhideWhenUsed/>
    <w:rsid w:val="005708AF"/>
    <w:pPr>
      <w:widowControl/>
      <w:spacing w:after="100" w:line="259" w:lineRule="auto"/>
      <w:jc w:val="left"/>
    </w:pPr>
    <w:rPr>
      <w:rFonts w:cs="Times New Roman"/>
      <w:kern w:val="0"/>
      <w:sz w:val="22"/>
    </w:rPr>
  </w:style>
  <w:style w:type="paragraph" w:styleId="TOC3">
    <w:name w:val="toc 3"/>
    <w:basedOn w:val="Normal"/>
    <w:next w:val="Normal"/>
    <w:autoRedefine/>
    <w:uiPriority w:val="39"/>
    <w:unhideWhenUsed/>
    <w:rsid w:val="00C53555"/>
    <w:pPr>
      <w:widowControl/>
      <w:tabs>
        <w:tab w:val="right" w:leader="dot" w:pos="8494"/>
      </w:tabs>
      <w:spacing w:after="100" w:line="259" w:lineRule="auto"/>
      <w:ind w:left="440"/>
      <w:jc w:val="left"/>
    </w:pPr>
    <w:rPr>
      <w:rFonts w:ascii="宋体" w:eastAsia="宋体" w:hAnsi="宋体" w:cs="Times New Roman"/>
      <w:b/>
      <w:noProof/>
      <w:kern w:val="0"/>
      <w:sz w:val="24"/>
    </w:rPr>
  </w:style>
  <w:style w:type="paragraph" w:styleId="FootnoteText">
    <w:name w:val="footnote text"/>
    <w:basedOn w:val="Normal"/>
    <w:link w:val="a6"/>
    <w:uiPriority w:val="99"/>
    <w:semiHidden/>
    <w:unhideWhenUsed/>
    <w:rsid w:val="00A3680A"/>
    <w:pPr>
      <w:snapToGrid w:val="0"/>
      <w:jc w:val="left"/>
    </w:pPr>
    <w:rPr>
      <w:sz w:val="18"/>
      <w:szCs w:val="18"/>
    </w:rPr>
  </w:style>
  <w:style w:type="character" w:customStyle="1" w:styleId="a6">
    <w:name w:val="脚注文本 字符"/>
    <w:basedOn w:val="DefaultParagraphFont"/>
    <w:link w:val="FootnoteText"/>
    <w:uiPriority w:val="99"/>
    <w:semiHidden/>
    <w:rsid w:val="00A3680A"/>
    <w:rPr>
      <w:sz w:val="18"/>
      <w:szCs w:val="18"/>
    </w:rPr>
  </w:style>
  <w:style w:type="character" w:styleId="FootnoteReference">
    <w:name w:val="footnote reference"/>
    <w:basedOn w:val="DefaultParagraphFont"/>
    <w:uiPriority w:val="99"/>
    <w:semiHidden/>
    <w:unhideWhenUsed/>
    <w:rsid w:val="00A3680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baike.baidu.com/item/%E4%B8%AD%E5%85%B1%E4%B8%AD%E5%A4%AE%E5%85%B3%E4%BA%8E%E5%85%A8%E9%9D%A2%E6%B7%B1%E5%8C%96%E6%94%B9%E9%9D%A9%E8%8B%A5%E5%B9%B2%E9%87%8D%E5%A4%A7%E9%97%AE%E9%A2%98%E7%9A%84%E5%86%B3%E5%AE%9A" TargetMode="External" /><Relationship Id="rId7" Type="http://schemas.openxmlformats.org/officeDocument/2006/relationships/hyperlink" Target="https://d.book118.com/345134020332011103"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56357-6058-480D-87C2-A845014FC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509</TotalTime>
  <Pages>2</Pages>
  <Words>4961</Words>
  <Characters>28279</Characters>
  <Application>Microsoft Office Word</Application>
  <DocSecurity>0</DocSecurity>
  <Lines>235</Lines>
  <Paragraphs>66</Paragraphs>
  <ScaleCrop>false</ScaleCrop>
  <Company/>
  <LinksUpToDate>false</LinksUpToDate>
  <CharactersWithSpaces>33174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 馨蕊</dc:creator>
  <cp:lastModifiedBy>sd</cp:lastModifiedBy>
  <cp:revision>17</cp:revision>
  <dcterms:created xsi:type="dcterms:W3CDTF">2020-03-24T03:00:00Z</dcterms:created>
  <dcterms:modified xsi:type="dcterms:W3CDTF">2020-04-06T12:17:00Z</dcterms:modified>
</cp:coreProperties>
</file>