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99" w:lineRule="auto"/>
      </w:pPr>
    </w:p>
    <w:p>
      <w:pPr>
        <w:pStyle w:val="BodyText"/>
        <w:spacing w:line="299" w:lineRule="auto"/>
      </w:pPr>
    </w:p>
    <w:p>
      <w:pPr>
        <w:pStyle w:val="BodyText"/>
        <w:spacing w:line="299" w:lineRule="auto"/>
      </w:pPr>
    </w:p>
    <w:p>
      <w:pPr>
        <w:spacing w:line="2420" w:lineRule="exact"/>
        <w:ind w:firstLine="12527"/>
      </w:pPr>
      <w:r>
        <w:rPr>
          <w:position w:val="-48"/>
        </w:rPr>
        <w:drawing>
          <wp:inline distT="0" distB="0" distL="0" distR="0">
            <wp:extent cx="2883510" cy="15365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883510" cy="1536520"/>
                    </a:xfrm>
                    <a:prstGeom prst="rect">
                      <a:avLst/>
                    </a:prstGeom>
                  </pic:spPr>
                </pic:pic>
              </a:graphicData>
            </a:graphic>
          </wp:inline>
        </w:drawing>
      </w:r>
    </w:p>
    <w:p>
      <w:pPr>
        <w:pStyle w:val="BodyText"/>
        <w:spacing w:line="417" w:lineRule="auto"/>
      </w:pPr>
    </w:p>
    <w:p>
      <w:pPr>
        <w:spacing w:before="315" w:line="223" w:lineRule="auto"/>
        <w:ind w:left="205"/>
        <w:outlineLvl w:val="0"/>
        <w:rPr>
          <w:rFonts w:ascii="SimHei" w:eastAsia="SimHei" w:hAnsi="SimHei" w:cs="SimHei"/>
          <w:sz w:val="97"/>
          <w:szCs w:val="97"/>
        </w:rPr>
      </w:pPr>
      <w:r>
        <w:rPr>
          <w:rFonts w:ascii="SimHei" w:eastAsia="SimHei" w:hAnsi="SimHei" w:cs="SimHei"/>
          <w:b/>
          <w:bCs/>
          <w:spacing w:val="9"/>
          <w:sz w:val="97"/>
          <w:szCs w:val="97"/>
        </w:rPr>
        <w:t>中华人民共和国出入境检验检疫行业标准</w:t>
      </w:r>
    </w:p>
    <w:p>
      <w:pPr>
        <w:pStyle w:val="BodyText"/>
        <w:spacing w:line="343" w:lineRule="auto"/>
      </w:pPr>
    </w:p>
    <w:p>
      <w:pPr>
        <w:pStyle w:val="BodyText"/>
        <w:spacing w:line="344" w:lineRule="auto"/>
      </w:pPr>
    </w:p>
    <w:p>
      <w:pPr>
        <w:spacing w:before="166" w:line="225" w:lineRule="auto"/>
        <w:ind w:left="13506"/>
        <w:rPr>
          <w:rFonts w:ascii="SimSun" w:eastAsia="SimSun" w:hAnsi="SimSun" w:cs="SimSun"/>
          <w:sz w:val="51"/>
          <w:szCs w:val="51"/>
        </w:rPr>
      </w:pPr>
      <w:r>
        <w:rPr>
          <w:rFonts w:ascii="SimSun" w:eastAsia="SimSun" w:hAnsi="SimSun" w:cs="SimSun"/>
          <w:spacing w:val="-4"/>
          <w:sz w:val="51"/>
          <w:szCs w:val="51"/>
        </w:rPr>
        <w:t>SN/T</w:t>
      </w:r>
      <w:r>
        <w:rPr>
          <w:rFonts w:ascii="SimSun" w:eastAsia="SimSun" w:hAnsi="SimSun" w:cs="SimSun"/>
          <w:spacing w:val="18"/>
          <w:sz w:val="51"/>
          <w:szCs w:val="51"/>
        </w:rPr>
        <w:t xml:space="preserve">  </w:t>
      </w:r>
      <w:r>
        <w:rPr>
          <w:rFonts w:ascii="SimSun" w:eastAsia="SimSun" w:hAnsi="SimSun" w:cs="SimSun"/>
          <w:spacing w:val="-4"/>
          <w:sz w:val="51"/>
          <w:szCs w:val="51"/>
        </w:rPr>
        <w:t>3592—2013</w:t>
      </w:r>
    </w:p>
    <w:p>
      <w:pPr>
        <w:pStyle w:val="BodyText"/>
        <w:spacing w:line="317" w:lineRule="auto"/>
      </w:pPr>
    </w:p>
    <w:p>
      <w:pPr>
        <w:pStyle w:val="BodyText"/>
        <w:spacing w:line="317" w:lineRule="auto"/>
      </w:pPr>
    </w:p>
    <w:p>
      <w:pPr>
        <w:pStyle w:val="BodyText"/>
        <w:spacing w:line="318" w:lineRule="auto"/>
      </w:pPr>
    </w:p>
    <w:p>
      <w:pPr>
        <w:spacing w:line="23" w:lineRule="exact"/>
      </w:pPr>
      <w:r>
        <w:drawing>
          <wp:inline distT="0" distB="0" distL="0" distR="0">
            <wp:extent cx="11542882" cy="1448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42882" cy="14484"/>
                    </a:xfrm>
                    <a:prstGeom prst="rect">
                      <a:avLst/>
                    </a:prstGeom>
                  </pic:spPr>
                </pic:pic>
              </a:graphicData>
            </a:graphic>
          </wp:inline>
        </w:drawing>
      </w: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309" w:line="1350" w:lineRule="exact"/>
        <w:ind w:left="2506"/>
        <w:rPr>
          <w:rFonts w:ascii="SimHei" w:eastAsia="SimHei" w:hAnsi="SimHei" w:cs="SimHei"/>
          <w:sz w:val="95"/>
          <w:szCs w:val="95"/>
        </w:rPr>
      </w:pPr>
      <w:r>
        <w:rPr>
          <w:rFonts w:ascii="SimHei" w:eastAsia="SimHei" w:hAnsi="SimHei" w:cs="SimHei"/>
          <w:spacing w:val="61"/>
          <w:position w:val="25"/>
          <w:sz w:val="95"/>
          <w:szCs w:val="95"/>
        </w:rPr>
        <w:t>实验室化学药品和样品废弃物</w:t>
      </w:r>
    </w:p>
    <w:p>
      <w:pPr>
        <w:spacing w:before="5" w:line="223" w:lineRule="auto"/>
        <w:ind w:left="5564"/>
        <w:rPr>
          <w:rFonts w:ascii="SimHei" w:eastAsia="SimHei" w:hAnsi="SimHei" w:cs="SimHei"/>
          <w:sz w:val="95"/>
          <w:szCs w:val="95"/>
        </w:rPr>
      </w:pPr>
      <w:r>
        <w:rPr>
          <w:rFonts w:ascii="SimHei" w:eastAsia="SimHei" w:hAnsi="SimHei" w:cs="SimHei"/>
          <w:spacing w:val="55"/>
          <w:sz w:val="95"/>
          <w:szCs w:val="95"/>
        </w:rPr>
        <w:t>处理的标准指南</w:t>
      </w:r>
    </w:p>
    <w:p>
      <w:pPr>
        <w:pStyle w:val="BodyText"/>
        <w:spacing w:line="335" w:lineRule="auto"/>
      </w:pPr>
    </w:p>
    <w:p>
      <w:pPr>
        <w:pStyle w:val="BodyText"/>
        <w:spacing w:line="335" w:lineRule="auto"/>
      </w:pPr>
    </w:p>
    <w:p>
      <w:pPr>
        <w:spacing w:before="158" w:line="189" w:lineRule="auto"/>
        <w:ind w:left="1932"/>
        <w:rPr>
          <w:rFonts w:ascii="Times New Roman" w:eastAsia="Times New Roman" w:hAnsi="Times New Roman" w:cs="Times New Roman"/>
          <w:sz w:val="55"/>
          <w:szCs w:val="55"/>
        </w:rPr>
      </w:pPr>
      <w:r>
        <w:rPr>
          <w:rFonts w:ascii="Times New Roman" w:eastAsia="Times New Roman" w:hAnsi="Times New Roman" w:cs="Times New Roman"/>
          <w:b/>
          <w:bCs/>
          <w:spacing w:val="-13"/>
          <w:sz w:val="55"/>
          <w:szCs w:val="55"/>
        </w:rPr>
        <w:t>Standard guide for disposal of</w:t>
      </w:r>
      <w:r>
        <w:rPr>
          <w:rFonts w:ascii="Times New Roman" w:eastAsia="Times New Roman" w:hAnsi="Times New Roman" w:cs="Times New Roman"/>
          <w:b/>
          <w:bCs/>
          <w:spacing w:val="-35"/>
          <w:sz w:val="55"/>
          <w:szCs w:val="55"/>
        </w:rPr>
        <w:t xml:space="preserve"> </w:t>
      </w:r>
      <w:r>
        <w:rPr>
          <w:rFonts w:ascii="Times New Roman" w:eastAsia="Times New Roman" w:hAnsi="Times New Roman" w:cs="Times New Roman"/>
          <w:b/>
          <w:bCs/>
          <w:spacing w:val="-13"/>
          <w:sz w:val="55"/>
          <w:szCs w:val="55"/>
        </w:rPr>
        <w:t>la</w:t>
      </w:r>
      <w:r>
        <w:rPr>
          <w:rFonts w:ascii="Times New Roman" w:eastAsia="Times New Roman" w:hAnsi="Times New Roman" w:cs="Times New Roman"/>
          <w:b/>
          <w:bCs/>
          <w:spacing w:val="-14"/>
          <w:sz w:val="55"/>
          <w:szCs w:val="55"/>
        </w:rPr>
        <w:t>boratory chemicals and</w:t>
      </w:r>
      <w:r>
        <w:rPr>
          <w:rFonts w:ascii="Times New Roman" w:eastAsia="Times New Roman" w:hAnsi="Times New Roman" w:cs="Times New Roman"/>
          <w:b/>
          <w:bCs/>
          <w:spacing w:val="14"/>
          <w:sz w:val="55"/>
          <w:szCs w:val="55"/>
        </w:rPr>
        <w:t xml:space="preserve"> </w:t>
      </w:r>
      <w:r>
        <w:rPr>
          <w:rFonts w:ascii="Times New Roman" w:eastAsia="Times New Roman" w:hAnsi="Times New Roman" w:cs="Times New Roman"/>
          <w:b/>
          <w:bCs/>
          <w:spacing w:val="-14"/>
          <w:sz w:val="55"/>
          <w:szCs w:val="55"/>
        </w:rPr>
        <w:t>samples</w:t>
      </w:r>
    </w:p>
    <w:p>
      <w:pPr>
        <w:spacing w:before="6"/>
      </w:pPr>
    </w:p>
    <w:p>
      <w:pPr>
        <w:spacing w:before="6"/>
      </w:pPr>
    </w:p>
    <w:p>
      <w:pPr>
        <w:spacing w:before="6"/>
      </w:pPr>
    </w:p>
    <w:p>
      <w:pPr>
        <w:spacing w:before="6"/>
      </w:pPr>
    </w:p>
    <w:p>
      <w:pPr>
        <w:spacing w:before="6"/>
      </w:pPr>
    </w:p>
    <w:p>
      <w:pPr>
        <w:spacing w:before="6"/>
      </w:pP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headerReference w:type="default" r:id="rId6"/>
          <w:pgSz w:w="21746" w:h="31680"/>
          <w:pgMar w:top="400" w:right="1531" w:bottom="0" w:left="2016" w:header="0" w:footer="0" w:gutter="0"/>
          <w:cols w:num="1" w:space="708" w:equalWidth="0">
            <w:col w:w="18199"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headerReference w:type="default" r:id="rId7"/>
          <w:type w:val="nextPage"/>
          <w:pgSz w:w="21746" w:h="31680"/>
          <w:pgMar w:top="400" w:right="1531" w:bottom="0" w:left="2016" w:header="0" w:footer="0" w:gutter="0"/>
          <w:pgNumType w:start="2"/>
          <w:cols w:num="1" w:space="708" w:equalWidth="0">
            <w:col w:w="18199" w:space="0"/>
          </w:cols>
          <w:titlePg w:val="0"/>
        </w:sectPr>
      </w:pPr>
    </w:p>
    <w:p>
      <w:pPr>
        <w:spacing w:before="99" w:line="191" w:lineRule="auto"/>
        <w:ind w:left="70"/>
        <w:rPr>
          <w:rFonts w:ascii="SimHei" w:eastAsia="SimHei" w:hAnsi="SimHei" w:cs="SimHei"/>
          <w:sz w:val="48"/>
          <w:szCs w:val="48"/>
        </w:rPr>
      </w:pPr>
      <w:r>
        <w:rPr>
          <w:rFonts w:ascii="SimHei" w:eastAsia="SimHei" w:hAnsi="SimHei" w:cs="SimHei"/>
          <w:b/>
          <w:bCs/>
          <w:spacing w:val="9"/>
          <w:sz w:val="48"/>
          <w:szCs w:val="48"/>
        </w:rPr>
        <w:t>2013-08-30发布</w:t>
      </w:r>
    </w:p>
    <w:p>
      <w:pPr>
        <w:pStyle w:val="BodyText"/>
        <w:spacing w:line="14" w:lineRule="auto"/>
        <w:rPr>
          <w:sz w:val="2"/>
        </w:rPr>
      </w:pPr>
      <w:r>
        <w:rPr>
          <w:sz w:val="2"/>
          <w:szCs w:val="2"/>
        </w:rPr>
        <w:br w:type="column"/>
      </w:r>
    </w:p>
    <w:p>
      <w:pPr>
        <w:spacing w:before="100" w:line="190" w:lineRule="auto"/>
        <w:rPr>
          <w:rFonts w:ascii="SimHei" w:eastAsia="SimHei" w:hAnsi="SimHei" w:cs="SimHei"/>
          <w:sz w:val="48"/>
          <w:szCs w:val="48"/>
        </w:rPr>
      </w:pPr>
      <w:r>
        <w:rPr>
          <w:rFonts w:ascii="SimHei" w:eastAsia="SimHei" w:hAnsi="SimHei" w:cs="SimHei"/>
          <w:b/>
          <w:bCs/>
          <w:spacing w:val="-1"/>
          <w:sz w:val="48"/>
          <w:szCs w:val="48"/>
        </w:rPr>
        <w:t>2014-03-01</w:t>
      </w:r>
      <w:r>
        <w:rPr>
          <w:rFonts w:ascii="SimHei" w:eastAsia="SimHei" w:hAnsi="SimHei" w:cs="SimHei"/>
          <w:spacing w:val="-32"/>
          <w:sz w:val="48"/>
          <w:szCs w:val="48"/>
        </w:rPr>
        <w:t xml:space="preserve"> </w:t>
      </w:r>
      <w:r>
        <w:rPr>
          <w:rFonts w:ascii="SimHei" w:eastAsia="SimHei" w:hAnsi="SimHei" w:cs="SimHei"/>
          <w:b/>
          <w:bCs/>
          <w:spacing w:val="-1"/>
          <w:sz w:val="48"/>
          <w:szCs w:val="48"/>
        </w:rPr>
        <w:t>实施</w:t>
      </w:r>
    </w:p>
    <w:p>
      <w:pPr>
        <w:spacing w:line="190" w:lineRule="auto"/>
        <w:rPr>
          <w:rFonts w:ascii="SimHei" w:eastAsia="SimHei" w:hAnsi="SimHei" w:cs="SimHei"/>
          <w:sz w:val="48"/>
          <w:szCs w:val="48"/>
        </w:rPr>
        <w:sectPr>
          <w:headerReference w:type="default" r:id="rId8"/>
          <w:type w:val="continuous"/>
          <w:pgSz w:w="21746" w:h="31680"/>
          <w:pgMar w:top="400" w:right="1531" w:bottom="0" w:left="2016" w:header="0" w:footer="0" w:gutter="0"/>
          <w:pgNumType w:start="3"/>
          <w:cols w:num="2" w:space="708" w:equalWidth="0">
            <w:col w:w="14412" w:space="100"/>
            <w:col w:w="3687" w:space="0"/>
          </w:cols>
        </w:sectPr>
      </w:pPr>
    </w:p>
    <w:p>
      <w:pPr>
        <w:pStyle w:val="BodyText"/>
        <w:spacing w:line="298" w:lineRule="auto"/>
      </w:pPr>
    </w:p>
    <w:p>
      <w:pPr>
        <w:spacing w:before="1" w:line="20" w:lineRule="exact"/>
        <w:ind w:firstLine="20"/>
      </w:pPr>
      <w:r>
        <w:drawing>
          <wp:inline distT="0" distB="0" distL="0" distR="0">
            <wp:extent cx="11542883" cy="1287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1542883" cy="12874"/>
                    </a:xfrm>
                    <a:prstGeom prst="rect">
                      <a:avLst/>
                    </a:prstGeom>
                  </pic:spPr>
                </pic:pic>
              </a:graphicData>
            </a:graphic>
          </wp:inline>
        </w:drawing>
      </w:r>
    </w:p>
    <w:p>
      <w:pPr>
        <w:spacing w:before="52"/>
      </w:pPr>
    </w:p>
    <w:p>
      <w:pPr>
        <w:spacing w:before="51"/>
      </w:pPr>
    </w:p>
    <w:p>
      <w:pPr>
        <w:spacing w:before="51"/>
      </w:pPr>
    </w:p>
    <w:p>
      <w:pPr>
        <w:sectPr>
          <w:headerReference w:type="default" r:id="rId10"/>
          <w:type w:val="continuous"/>
          <w:pgSz w:w="21746" w:h="31680"/>
          <w:pgMar w:top="400" w:right="1531" w:bottom="0" w:left="2016" w:header="0" w:footer="0" w:gutter="0"/>
          <w:pgNumType w:start="4"/>
          <w:cols w:num="1" w:space="708" w:equalWidth="0">
            <w:col w:w="18199" w:space="0"/>
          </w:cols>
        </w:sectPr>
      </w:pPr>
    </w:p>
    <w:p>
      <w:pPr>
        <w:pStyle w:val="BodyText"/>
        <w:spacing w:line="249" w:lineRule="auto"/>
      </w:pPr>
    </w:p>
    <w:p>
      <w:pPr>
        <w:spacing w:before="248" w:line="186" w:lineRule="auto"/>
        <w:ind w:left="3556"/>
        <w:rPr>
          <w:rFonts w:ascii="SimSun" w:eastAsia="SimSun" w:hAnsi="SimSun" w:cs="SimSun"/>
          <w:sz w:val="76"/>
          <w:szCs w:val="76"/>
        </w:rPr>
      </w:pPr>
      <w:r>
        <w:pict>
          <v:shapetype id="_x0000_t202" coordsize="21600,21600" o:spt="202" path="m,l,21600r21600,l21600,xe">
            <v:stroke joinstyle="miter"/>
            <v:path gradientshapeok="t" o:connecttype="rect"/>
          </v:shapetype>
          <v:shape id="_x0000_s1025" type="#_x0000_t202" style="width:455.15pt;height:27.5pt;margin-top:-5.92pt;margin-left:174.58pt;position:absolute;z-index:-251658240" filled="f" stroked="f">
            <o:lock v:ext="edit" aspectratio="f"/>
            <v:textbox inset="0,0,0,0">
              <w:txbxContent>
                <w:p>
                  <w:pPr>
                    <w:spacing w:before="18" w:line="185" w:lineRule="auto"/>
                    <w:jc w:val="right"/>
                    <w:rPr>
                      <w:rFonts w:ascii="SimSun" w:eastAsia="SimSun" w:hAnsi="SimSun" w:cs="SimSun"/>
                      <w:sz w:val="51"/>
                      <w:szCs w:val="51"/>
                    </w:rPr>
                  </w:pPr>
                  <w:r>
                    <w:rPr>
                      <w:rFonts w:ascii="SimSun" w:eastAsia="SimSun" w:hAnsi="SimSun" w:cs="SimSun"/>
                      <w:b/>
                      <w:bCs/>
                      <w:spacing w:val="-28"/>
                      <w:sz w:val="51"/>
                      <w:szCs w:val="51"/>
                    </w:rPr>
                    <w:t>中</w:t>
                  </w:r>
                  <w:r>
                    <w:rPr>
                      <w:rFonts w:ascii="SimSun" w:eastAsia="SimSun" w:hAnsi="SimSun" w:cs="SimSun"/>
                      <w:spacing w:val="-28"/>
                      <w:sz w:val="51"/>
                      <w:szCs w:val="51"/>
                    </w:rPr>
                    <w:t xml:space="preserve">    </w:t>
                  </w:r>
                  <w:r>
                    <w:rPr>
                      <w:rFonts w:ascii="SimSun" w:eastAsia="SimSun" w:hAnsi="SimSun" w:cs="SimSun"/>
                      <w:b/>
                      <w:bCs/>
                      <w:spacing w:val="-28"/>
                      <w:sz w:val="51"/>
                      <w:szCs w:val="51"/>
                    </w:rPr>
                    <w:t>华</w:t>
                  </w:r>
                  <w:r>
                    <w:rPr>
                      <w:rFonts w:ascii="SimSun" w:eastAsia="SimSun" w:hAnsi="SimSun" w:cs="SimSun"/>
                      <w:spacing w:val="-28"/>
                      <w:sz w:val="51"/>
                      <w:szCs w:val="51"/>
                    </w:rPr>
                    <w:t xml:space="preserve">    </w:t>
                  </w:r>
                  <w:r>
                    <w:rPr>
                      <w:rFonts w:ascii="SimSun" w:eastAsia="SimSun" w:hAnsi="SimSun" w:cs="SimSun"/>
                      <w:b/>
                      <w:bCs/>
                      <w:spacing w:val="-28"/>
                      <w:sz w:val="51"/>
                      <w:szCs w:val="51"/>
                    </w:rPr>
                    <w:t>人</w:t>
                  </w:r>
                  <w:r>
                    <w:rPr>
                      <w:rFonts w:ascii="SimSun" w:eastAsia="SimSun" w:hAnsi="SimSun" w:cs="SimSun"/>
                      <w:spacing w:val="74"/>
                      <w:sz w:val="51"/>
                      <w:szCs w:val="51"/>
                    </w:rPr>
                    <w:t xml:space="preserve">   </w:t>
                  </w:r>
                  <w:r>
                    <w:rPr>
                      <w:rFonts w:ascii="SimSun" w:eastAsia="SimSun" w:hAnsi="SimSun" w:cs="SimSun"/>
                      <w:b/>
                      <w:bCs/>
                      <w:spacing w:val="-28"/>
                      <w:sz w:val="51"/>
                      <w:szCs w:val="51"/>
                    </w:rPr>
                    <w:t>民</w:t>
                  </w:r>
                  <w:r>
                    <w:rPr>
                      <w:rFonts w:ascii="SimSun" w:eastAsia="SimSun" w:hAnsi="SimSun" w:cs="SimSun"/>
                      <w:spacing w:val="65"/>
                      <w:sz w:val="51"/>
                      <w:szCs w:val="51"/>
                    </w:rPr>
                    <w:t xml:space="preserve">   </w:t>
                  </w:r>
                  <w:r>
                    <w:rPr>
                      <w:rFonts w:ascii="SimSun" w:eastAsia="SimSun" w:hAnsi="SimSun" w:cs="SimSun"/>
                      <w:b/>
                      <w:bCs/>
                      <w:spacing w:val="-28"/>
                      <w:sz w:val="51"/>
                      <w:szCs w:val="51"/>
                    </w:rPr>
                    <w:t>共</w:t>
                  </w:r>
                  <w:r>
                    <w:rPr>
                      <w:rFonts w:ascii="SimSun" w:eastAsia="SimSun" w:hAnsi="SimSun" w:cs="SimSun"/>
                      <w:spacing w:val="-28"/>
                      <w:sz w:val="51"/>
                      <w:szCs w:val="51"/>
                    </w:rPr>
                    <w:t xml:space="preserve">    </w:t>
                  </w:r>
                  <w:r>
                    <w:rPr>
                      <w:rFonts w:ascii="SimSun" w:eastAsia="SimSun" w:hAnsi="SimSun" w:cs="SimSun"/>
                      <w:b/>
                      <w:bCs/>
                      <w:spacing w:val="-28"/>
                      <w:sz w:val="51"/>
                      <w:szCs w:val="51"/>
                    </w:rPr>
                    <w:t>和</w:t>
                  </w:r>
                  <w:r>
                    <w:rPr>
                      <w:rFonts w:ascii="SimSun" w:eastAsia="SimSun" w:hAnsi="SimSun" w:cs="SimSun"/>
                      <w:spacing w:val="71"/>
                      <w:sz w:val="51"/>
                      <w:szCs w:val="51"/>
                    </w:rPr>
                    <w:t xml:space="preserve">   </w:t>
                  </w:r>
                  <w:r>
                    <w:rPr>
                      <w:rFonts w:ascii="SimSun" w:eastAsia="SimSun" w:hAnsi="SimSun" w:cs="SimSun"/>
                      <w:b/>
                      <w:bCs/>
                      <w:spacing w:val="-28"/>
                      <w:sz w:val="51"/>
                      <w:szCs w:val="51"/>
                    </w:rPr>
                    <w:t>国</w:t>
                  </w:r>
                </w:p>
              </w:txbxContent>
            </v:textbox>
          </v:shape>
        </w:pict>
      </w:r>
      <w:r>
        <w:rPr>
          <w:rFonts w:ascii="SimSun" w:eastAsia="SimSun" w:hAnsi="SimSun" w:cs="SimSun"/>
          <w:b/>
          <w:bCs/>
          <w:spacing w:val="11"/>
          <w:sz w:val="76"/>
          <w:szCs w:val="76"/>
        </w:rPr>
        <w:t>国家质量监督检验检疫总局</w:t>
      </w:r>
    </w:p>
    <w:p>
      <w:pPr>
        <w:pStyle w:val="BodyText"/>
        <w:spacing w:line="14" w:lineRule="auto"/>
        <w:rPr>
          <w:sz w:val="2"/>
        </w:rPr>
      </w:pPr>
      <w:r>
        <w:rPr>
          <w:sz w:val="2"/>
          <w:szCs w:val="2"/>
        </w:rPr>
        <w:br w:type="column"/>
      </w:r>
    </w:p>
    <w:p>
      <w:pPr>
        <w:pStyle w:val="BodyText"/>
        <w:spacing w:line="267" w:lineRule="auto"/>
      </w:pPr>
    </w:p>
    <w:p>
      <w:pPr>
        <w:spacing w:before="157" w:line="224" w:lineRule="auto"/>
        <w:rPr>
          <w:rFonts w:ascii="SimHei" w:eastAsia="SimHei" w:hAnsi="SimHei" w:cs="SimHei"/>
          <w:sz w:val="48"/>
          <w:szCs w:val="48"/>
        </w:rPr>
      </w:pPr>
      <w:r>
        <w:rPr>
          <w:rFonts w:ascii="SimHei" w:eastAsia="SimHei" w:hAnsi="SimHei" w:cs="SimHei"/>
          <w:b/>
          <w:bCs/>
          <w:spacing w:val="-13"/>
          <w:sz w:val="48"/>
          <w:szCs w:val="48"/>
        </w:rPr>
        <w:t>发</w:t>
      </w:r>
      <w:r>
        <w:rPr>
          <w:rFonts w:ascii="SimHei" w:eastAsia="SimHei" w:hAnsi="SimHei" w:cs="SimHei"/>
          <w:spacing w:val="131"/>
          <w:sz w:val="48"/>
          <w:szCs w:val="48"/>
        </w:rPr>
        <w:t xml:space="preserve"> </w:t>
      </w:r>
      <w:r>
        <w:rPr>
          <w:rFonts w:ascii="SimHei" w:eastAsia="SimHei" w:hAnsi="SimHei" w:cs="SimHei"/>
          <w:b/>
          <w:bCs/>
          <w:spacing w:val="-13"/>
          <w:sz w:val="48"/>
          <w:szCs w:val="48"/>
        </w:rPr>
        <w:t>布</w:t>
      </w:r>
    </w:p>
    <w:p>
      <w:pPr>
        <w:spacing w:line="224" w:lineRule="auto"/>
        <w:rPr>
          <w:rFonts w:ascii="SimHei" w:eastAsia="SimHei" w:hAnsi="SimHei" w:cs="SimHei"/>
          <w:sz w:val="48"/>
          <w:szCs w:val="48"/>
        </w:rPr>
        <w:sectPr>
          <w:headerReference w:type="default" r:id="rId11"/>
          <w:type w:val="continuous"/>
          <w:pgSz w:w="21746" w:h="31680"/>
          <w:pgMar w:top="400" w:right="1531" w:bottom="0" w:left="2016" w:header="0" w:footer="0" w:gutter="0"/>
          <w:pgNumType w:start="5"/>
          <w:cols w:num="2" w:space="708" w:equalWidth="0">
            <w:col w:w="13351" w:space="100"/>
            <w:col w:w="4749" w:space="0"/>
          </w:cols>
        </w:sectPr>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70" w:lineRule="auto"/>
      </w:pPr>
    </w:p>
    <w:p>
      <w:pPr>
        <w:spacing w:before="130" w:line="226" w:lineRule="auto"/>
        <w:jc w:val="right"/>
        <w:rPr>
          <w:rFonts w:ascii="SimSun" w:eastAsia="SimSun" w:hAnsi="SimSun" w:cs="SimSun"/>
          <w:sz w:val="40"/>
          <w:szCs w:val="40"/>
        </w:rPr>
      </w:pPr>
      <w:r>
        <w:rPr>
          <w:rFonts w:ascii="SimSun" w:eastAsia="SimSun" w:hAnsi="SimSun" w:cs="SimSun"/>
          <w:b/>
          <w:bCs/>
          <w:spacing w:val="-6"/>
          <w:sz w:val="40"/>
          <w:szCs w:val="40"/>
        </w:rPr>
        <w:t>SN/T</w:t>
      </w:r>
      <w:r>
        <w:rPr>
          <w:rFonts w:ascii="SimSun" w:eastAsia="SimSun" w:hAnsi="SimSun" w:cs="SimSun"/>
          <w:spacing w:val="70"/>
          <w:sz w:val="40"/>
          <w:szCs w:val="40"/>
        </w:rPr>
        <w:t xml:space="preserve"> </w:t>
      </w:r>
      <w:r>
        <w:rPr>
          <w:rFonts w:ascii="SimSun" w:eastAsia="SimSun" w:hAnsi="SimSun" w:cs="SimSun"/>
          <w:b/>
          <w:bCs/>
          <w:spacing w:val="-6"/>
          <w:sz w:val="40"/>
          <w:szCs w:val="40"/>
        </w:rPr>
        <w:t>3592—2013</w:t>
      </w:r>
    </w:p>
    <w:p>
      <w:pPr>
        <w:pStyle w:val="BodyText"/>
        <w:spacing w:line="256" w:lineRule="auto"/>
      </w:pP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spacing w:before="185" w:line="224" w:lineRule="auto"/>
        <w:ind w:left="7504"/>
        <w:rPr>
          <w:rFonts w:ascii="SimHei" w:eastAsia="SimHei" w:hAnsi="SimHei" w:cs="SimHei"/>
          <w:sz w:val="57"/>
          <w:szCs w:val="57"/>
        </w:rPr>
      </w:pPr>
      <w:r>
        <w:rPr>
          <w:rFonts w:ascii="SimHei" w:eastAsia="SimHei" w:hAnsi="SimHei" w:cs="SimHei"/>
          <w:b/>
          <w:bCs/>
          <w:spacing w:val="-16"/>
          <w:sz w:val="57"/>
          <w:szCs w:val="57"/>
        </w:rPr>
        <w:t>前</w:t>
      </w:r>
      <w:r>
        <w:rPr>
          <w:rFonts w:ascii="SimHei" w:eastAsia="SimHei" w:hAnsi="SimHei" w:cs="SimHei"/>
          <w:spacing w:val="17"/>
          <w:sz w:val="57"/>
          <w:szCs w:val="57"/>
        </w:rPr>
        <w:t xml:space="preserve">    </w:t>
      </w:r>
      <w:r>
        <w:rPr>
          <w:rFonts w:ascii="SimHei" w:eastAsia="SimHei" w:hAnsi="SimHei" w:cs="SimHei"/>
          <w:b/>
          <w:bCs/>
          <w:spacing w:val="-16"/>
          <w:sz w:val="57"/>
          <w:szCs w:val="57"/>
        </w:rPr>
        <w:t>言</w:t>
      </w: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spacing w:before="124" w:line="220" w:lineRule="auto"/>
        <w:ind w:left="742"/>
        <w:rPr>
          <w:rFonts w:ascii="SimSun" w:eastAsia="SimSun" w:hAnsi="SimSun" w:cs="SimSun"/>
          <w:sz w:val="38"/>
          <w:szCs w:val="38"/>
        </w:rPr>
      </w:pPr>
      <w:r>
        <w:rPr>
          <w:rFonts w:ascii="SimSun" w:eastAsia="SimSun" w:hAnsi="SimSun" w:cs="SimSun"/>
          <w:spacing w:val="5"/>
          <w:sz w:val="38"/>
          <w:szCs w:val="38"/>
        </w:rPr>
        <w:t>本标准按照</w:t>
      </w:r>
      <w:r>
        <w:rPr>
          <w:rFonts w:ascii="SimSun" w:eastAsia="SimSun" w:hAnsi="SimSun" w:cs="SimSun"/>
          <w:sz w:val="38"/>
          <w:szCs w:val="38"/>
        </w:rPr>
        <w:t>GB</w:t>
      </w:r>
      <w:r>
        <w:rPr>
          <w:rFonts w:ascii="SimSun" w:eastAsia="SimSun" w:hAnsi="SimSun" w:cs="SimSun"/>
          <w:spacing w:val="5"/>
          <w:sz w:val="38"/>
          <w:szCs w:val="38"/>
        </w:rPr>
        <w:t>/T</w:t>
      </w:r>
      <w:r>
        <w:rPr>
          <w:rFonts w:ascii="SimSun" w:eastAsia="SimSun" w:hAnsi="SimSun" w:cs="SimSun"/>
          <w:spacing w:val="49"/>
          <w:sz w:val="38"/>
          <w:szCs w:val="38"/>
        </w:rPr>
        <w:t xml:space="preserve">  </w:t>
      </w:r>
      <w:r>
        <w:rPr>
          <w:rFonts w:ascii="SimSun" w:eastAsia="SimSun" w:hAnsi="SimSun" w:cs="SimSun"/>
          <w:spacing w:val="5"/>
          <w:sz w:val="38"/>
          <w:szCs w:val="38"/>
        </w:rPr>
        <w:t>1.1—2009</w:t>
      </w:r>
      <w:r>
        <w:rPr>
          <w:rFonts w:ascii="SimSun" w:eastAsia="SimSun" w:hAnsi="SimSun" w:cs="SimSun"/>
          <w:spacing w:val="-62"/>
          <w:sz w:val="38"/>
          <w:szCs w:val="38"/>
        </w:rPr>
        <w:t xml:space="preserve"> </w:t>
      </w:r>
      <w:r>
        <w:rPr>
          <w:rFonts w:ascii="SimSun" w:eastAsia="SimSun" w:hAnsi="SimSun" w:cs="SimSun"/>
          <w:spacing w:val="5"/>
          <w:sz w:val="38"/>
          <w:szCs w:val="38"/>
        </w:rPr>
        <w:t>给出的规则起草。</w:t>
      </w:r>
    </w:p>
    <w:p>
      <w:pPr>
        <w:spacing w:before="122" w:line="573" w:lineRule="exact"/>
        <w:ind w:right="19"/>
        <w:jc w:val="right"/>
        <w:rPr>
          <w:rFonts w:ascii="SimSun" w:eastAsia="SimSun" w:hAnsi="SimSun" w:cs="SimSun"/>
          <w:sz w:val="38"/>
          <w:szCs w:val="38"/>
        </w:rPr>
      </w:pPr>
      <w:r>
        <w:rPr>
          <w:rFonts w:ascii="SimSun" w:eastAsia="SimSun" w:hAnsi="SimSun" w:cs="SimSun"/>
          <w:position w:val="14"/>
          <w:sz w:val="38"/>
          <w:szCs w:val="38"/>
        </w:rPr>
        <w:t>本标准与</w:t>
      </w:r>
      <w:r>
        <w:rPr>
          <w:rFonts w:ascii="Times New Roman" w:eastAsia="Times New Roman" w:hAnsi="Times New Roman" w:cs="Times New Roman"/>
          <w:position w:val="14"/>
          <w:sz w:val="38"/>
          <w:szCs w:val="38"/>
        </w:rPr>
        <w:t>ASTM  D4447:2010</w:t>
      </w:r>
      <w:r>
        <w:rPr>
          <w:rFonts w:ascii="SimSun" w:eastAsia="SimSun" w:hAnsi="SimSun" w:cs="SimSun"/>
          <w:position w:val="14"/>
          <w:sz w:val="38"/>
          <w:szCs w:val="38"/>
        </w:rPr>
        <w:t>《</w:t>
      </w:r>
      <w:r>
        <w:rPr>
          <w:rFonts w:ascii="Times New Roman" w:eastAsia="Times New Roman" w:hAnsi="Times New Roman" w:cs="Times New Roman"/>
          <w:position w:val="14"/>
          <w:sz w:val="38"/>
          <w:szCs w:val="38"/>
        </w:rPr>
        <w:t>Standard  guide  for</w:t>
      </w:r>
      <w:r>
        <w:rPr>
          <w:rFonts w:ascii="Times New Roman" w:eastAsia="Times New Roman" w:hAnsi="Times New Roman" w:cs="Times New Roman"/>
          <w:spacing w:val="18"/>
          <w:position w:val="14"/>
          <w:sz w:val="38"/>
          <w:szCs w:val="38"/>
        </w:rPr>
        <w:t xml:space="preserve">  </w:t>
      </w:r>
      <w:r>
        <w:rPr>
          <w:rFonts w:ascii="Times New Roman" w:eastAsia="Times New Roman" w:hAnsi="Times New Roman" w:cs="Times New Roman"/>
          <w:position w:val="14"/>
          <w:sz w:val="38"/>
          <w:szCs w:val="38"/>
        </w:rPr>
        <w:t>disposal</w:t>
      </w:r>
      <w:r>
        <w:rPr>
          <w:rFonts w:ascii="Times New Roman" w:eastAsia="Times New Roman" w:hAnsi="Times New Roman" w:cs="Times New Roman"/>
          <w:spacing w:val="14"/>
          <w:position w:val="14"/>
          <w:sz w:val="38"/>
          <w:szCs w:val="38"/>
        </w:rPr>
        <w:t xml:space="preserve">  </w:t>
      </w:r>
      <w:r>
        <w:rPr>
          <w:rFonts w:ascii="Times New Roman" w:eastAsia="Times New Roman" w:hAnsi="Times New Roman" w:cs="Times New Roman"/>
          <w:position w:val="14"/>
          <w:sz w:val="38"/>
          <w:szCs w:val="38"/>
        </w:rPr>
        <w:t>of  laboratory</w:t>
      </w:r>
      <w:r>
        <w:rPr>
          <w:rFonts w:ascii="Times New Roman" w:eastAsia="Times New Roman" w:hAnsi="Times New Roman" w:cs="Times New Roman"/>
          <w:spacing w:val="15"/>
          <w:position w:val="14"/>
          <w:sz w:val="38"/>
          <w:szCs w:val="38"/>
        </w:rPr>
        <w:t xml:space="preserve">  </w:t>
      </w:r>
      <w:r>
        <w:rPr>
          <w:rFonts w:ascii="Times New Roman" w:eastAsia="Times New Roman" w:hAnsi="Times New Roman" w:cs="Times New Roman"/>
          <w:position w:val="14"/>
          <w:sz w:val="38"/>
          <w:szCs w:val="38"/>
        </w:rPr>
        <w:t>chemicals</w:t>
      </w:r>
      <w:r>
        <w:rPr>
          <w:rFonts w:ascii="Times New Roman" w:eastAsia="Times New Roman" w:hAnsi="Times New Roman" w:cs="Times New Roman"/>
          <w:spacing w:val="15"/>
          <w:position w:val="14"/>
          <w:sz w:val="38"/>
          <w:szCs w:val="38"/>
        </w:rPr>
        <w:t xml:space="preserve">  </w:t>
      </w:r>
      <w:r>
        <w:rPr>
          <w:rFonts w:ascii="Times New Roman" w:eastAsia="Times New Roman" w:hAnsi="Times New Roman" w:cs="Times New Roman"/>
          <w:position w:val="14"/>
          <w:sz w:val="38"/>
          <w:szCs w:val="38"/>
        </w:rPr>
        <w:t>and</w:t>
      </w:r>
      <w:r>
        <w:rPr>
          <w:rFonts w:ascii="Times New Roman" w:eastAsia="Times New Roman" w:hAnsi="Times New Roman" w:cs="Times New Roman"/>
          <w:spacing w:val="18"/>
          <w:position w:val="14"/>
          <w:sz w:val="38"/>
          <w:szCs w:val="38"/>
        </w:rPr>
        <w:t xml:space="preserve">  </w:t>
      </w:r>
      <w:r>
        <w:rPr>
          <w:rFonts w:ascii="Times New Roman" w:eastAsia="Times New Roman" w:hAnsi="Times New Roman" w:cs="Times New Roman"/>
          <w:position w:val="14"/>
          <w:sz w:val="38"/>
          <w:szCs w:val="38"/>
        </w:rPr>
        <w:t>samples</w:t>
      </w:r>
      <w:r>
        <w:rPr>
          <w:rFonts w:ascii="SimSun" w:eastAsia="SimSun" w:hAnsi="SimSun" w:cs="SimSun"/>
          <w:position w:val="14"/>
          <w:sz w:val="38"/>
          <w:szCs w:val="38"/>
        </w:rPr>
        <w:t>》的</w:t>
      </w:r>
    </w:p>
    <w:p>
      <w:pPr>
        <w:spacing w:before="1" w:line="219" w:lineRule="auto"/>
        <w:rPr>
          <w:rFonts w:ascii="SimSun" w:eastAsia="SimSun" w:hAnsi="SimSun" w:cs="SimSun"/>
          <w:sz w:val="38"/>
          <w:szCs w:val="38"/>
        </w:rPr>
      </w:pPr>
      <w:r>
        <w:rPr>
          <w:rFonts w:ascii="SimSun" w:eastAsia="SimSun" w:hAnsi="SimSun" w:cs="SimSun"/>
          <w:spacing w:val="-5"/>
          <w:sz w:val="38"/>
          <w:szCs w:val="38"/>
        </w:rPr>
        <w:t>一致程度为修改采用，其主要差异如下，</w:t>
      </w:r>
    </w:p>
    <w:p>
      <w:pPr>
        <w:spacing w:before="142" w:line="596" w:lineRule="exact"/>
        <w:ind w:left="742"/>
        <w:rPr>
          <w:rFonts w:ascii="SimSun" w:eastAsia="SimSun" w:hAnsi="SimSun" w:cs="SimSun"/>
          <w:sz w:val="38"/>
          <w:szCs w:val="38"/>
        </w:rPr>
      </w:pPr>
      <w:r>
        <w:rPr>
          <w:rFonts w:ascii="SimSun" w:eastAsia="SimSun" w:hAnsi="SimSun" w:cs="SimSun"/>
          <w:spacing w:val="14"/>
          <w:position w:val="15"/>
          <w:sz w:val="38"/>
          <w:szCs w:val="38"/>
        </w:rPr>
        <w:t>——按照</w:t>
      </w:r>
      <w:r>
        <w:rPr>
          <w:rFonts w:ascii="SimSun" w:eastAsia="SimSun" w:hAnsi="SimSun" w:cs="SimSun"/>
          <w:spacing w:val="-55"/>
          <w:position w:val="15"/>
          <w:sz w:val="38"/>
          <w:szCs w:val="38"/>
        </w:rPr>
        <w:t xml:space="preserve"> </w:t>
      </w:r>
      <w:r>
        <w:rPr>
          <w:rFonts w:ascii="Times New Roman" w:eastAsia="Times New Roman" w:hAnsi="Times New Roman" w:cs="Times New Roman"/>
          <w:position w:val="15"/>
          <w:sz w:val="38"/>
          <w:szCs w:val="38"/>
        </w:rPr>
        <w:t>GB</w:t>
      </w:r>
      <w:r>
        <w:rPr>
          <w:rFonts w:ascii="Times New Roman" w:eastAsia="Times New Roman" w:hAnsi="Times New Roman" w:cs="Times New Roman"/>
          <w:spacing w:val="14"/>
          <w:position w:val="15"/>
          <w:sz w:val="38"/>
          <w:szCs w:val="38"/>
        </w:rPr>
        <w:t xml:space="preserve">/T1.1    </w:t>
      </w:r>
      <w:r>
        <w:rPr>
          <w:rFonts w:ascii="SimSun" w:eastAsia="SimSun" w:hAnsi="SimSun" w:cs="SimSun"/>
          <w:spacing w:val="14"/>
          <w:position w:val="15"/>
          <w:sz w:val="38"/>
          <w:szCs w:val="38"/>
        </w:rPr>
        <w:t>标准的要求和汉语习惯对一些编排格式进行了修改</w:t>
      </w:r>
    </w:p>
    <w:p>
      <w:pPr>
        <w:spacing w:before="1" w:line="220" w:lineRule="auto"/>
        <w:ind w:left="742"/>
        <w:rPr>
          <w:rFonts w:ascii="SimSun" w:eastAsia="SimSun" w:hAnsi="SimSun" w:cs="SimSun"/>
          <w:sz w:val="38"/>
          <w:szCs w:val="38"/>
        </w:rPr>
      </w:pPr>
      <w:r>
        <w:rPr>
          <w:rFonts w:ascii="SimSun" w:eastAsia="SimSun" w:hAnsi="SimSun" w:cs="SimSun"/>
          <w:spacing w:val="12"/>
          <w:sz w:val="38"/>
          <w:szCs w:val="38"/>
        </w:rPr>
        <w:t>——将一些国际标准的内容转换为适用于国家标准的表述方式；</w:t>
      </w:r>
    </w:p>
    <w:p>
      <w:pPr>
        <w:spacing w:before="139" w:line="593" w:lineRule="exact"/>
        <w:ind w:left="1569"/>
        <w:rPr>
          <w:rFonts w:ascii="SimSun" w:eastAsia="SimSun" w:hAnsi="SimSun" w:cs="SimSun"/>
          <w:sz w:val="38"/>
          <w:szCs w:val="38"/>
        </w:rPr>
      </w:pPr>
      <w:r>
        <w:rPr>
          <w:rFonts w:ascii="SimSun" w:eastAsia="SimSun" w:hAnsi="SimSun" w:cs="SimSun"/>
          <w:spacing w:val="-15"/>
          <w:position w:val="15"/>
          <w:sz w:val="38"/>
          <w:szCs w:val="38"/>
        </w:rPr>
        <w:t>对“前言”、“规范性引用文件”的内容按照国家标</w:t>
      </w:r>
      <w:r>
        <w:rPr>
          <w:rFonts w:ascii="SimSun" w:eastAsia="SimSun" w:hAnsi="SimSun" w:cs="SimSun"/>
          <w:spacing w:val="-16"/>
          <w:position w:val="15"/>
          <w:sz w:val="38"/>
          <w:szCs w:val="38"/>
        </w:rPr>
        <w:t>准的要求进行了修订</w:t>
      </w:r>
    </w:p>
    <w:p>
      <w:pPr>
        <w:spacing w:before="2" w:line="219" w:lineRule="auto"/>
        <w:ind w:left="742"/>
        <w:rPr>
          <w:rFonts w:ascii="SimSun" w:eastAsia="SimSun" w:hAnsi="SimSun" w:cs="SimSun"/>
          <w:sz w:val="38"/>
          <w:szCs w:val="38"/>
        </w:rPr>
      </w:pPr>
      <w:r>
        <w:rPr>
          <w:rFonts w:ascii="SimSun" w:eastAsia="SimSun" w:hAnsi="SimSun" w:cs="SimSun"/>
          <w:spacing w:val="-7"/>
          <w:sz w:val="38"/>
          <w:szCs w:val="38"/>
        </w:rPr>
        <w:t>——将标准中的部分“注”按中文标准习惯改为正文；</w:t>
      </w:r>
    </w:p>
    <w:p>
      <w:pPr>
        <w:spacing w:before="143" w:line="595" w:lineRule="exact"/>
        <w:ind w:left="742"/>
        <w:rPr>
          <w:rFonts w:ascii="SimSun" w:eastAsia="SimSun" w:hAnsi="SimSun" w:cs="SimSun"/>
          <w:sz w:val="38"/>
          <w:szCs w:val="38"/>
        </w:rPr>
      </w:pPr>
      <w:r>
        <w:rPr>
          <w:rFonts w:ascii="SimSun" w:eastAsia="SimSun" w:hAnsi="SimSun" w:cs="SimSun"/>
          <w:spacing w:val="9"/>
          <w:position w:val="15"/>
          <w:sz w:val="38"/>
          <w:szCs w:val="38"/>
        </w:rPr>
        <w:t>——删除与实验室化学药品和样品处理无关的内容；</w:t>
      </w:r>
    </w:p>
    <w:p>
      <w:pPr>
        <w:spacing w:before="1" w:line="220" w:lineRule="auto"/>
        <w:ind w:left="742"/>
        <w:rPr>
          <w:rFonts w:ascii="SimSun" w:eastAsia="SimSun" w:hAnsi="SimSun" w:cs="SimSun"/>
          <w:sz w:val="38"/>
          <w:szCs w:val="38"/>
        </w:rPr>
      </w:pPr>
      <w:r>
        <w:rPr>
          <w:rFonts w:ascii="SimSun" w:eastAsia="SimSun" w:hAnsi="SimSun" w:cs="SimSun"/>
          <w:spacing w:val="11"/>
          <w:sz w:val="38"/>
          <w:szCs w:val="38"/>
        </w:rPr>
        <w:t>——增加了实验室废弃物的包装和贮存。</w:t>
      </w:r>
    </w:p>
    <w:p>
      <w:pPr>
        <w:spacing w:before="143" w:line="594" w:lineRule="exact"/>
        <w:ind w:left="742"/>
        <w:rPr>
          <w:rFonts w:ascii="SimSun" w:eastAsia="SimSun" w:hAnsi="SimSun" w:cs="SimSun"/>
          <w:sz w:val="40"/>
          <w:szCs w:val="40"/>
        </w:rPr>
      </w:pPr>
      <w:r>
        <w:rPr>
          <w:rFonts w:ascii="SimSun" w:eastAsia="SimSun" w:hAnsi="SimSun" w:cs="SimSun"/>
          <w:spacing w:val="-8"/>
          <w:position w:val="13"/>
          <w:sz w:val="40"/>
          <w:szCs w:val="40"/>
        </w:rPr>
        <w:t>本文件的某些内容可能涉及专利。本文件的发布机构不承担识别这些专利权的责任。</w:t>
      </w:r>
    </w:p>
    <w:p>
      <w:pPr>
        <w:spacing w:before="1" w:line="220" w:lineRule="auto"/>
        <w:ind w:left="742"/>
        <w:rPr>
          <w:rFonts w:ascii="SimSun" w:eastAsia="SimSun" w:hAnsi="SimSun" w:cs="SimSun"/>
          <w:sz w:val="40"/>
          <w:szCs w:val="40"/>
        </w:rPr>
      </w:pPr>
      <w:r>
        <w:rPr>
          <w:rFonts w:ascii="SimSun" w:eastAsia="SimSun" w:hAnsi="SimSun" w:cs="SimSun"/>
          <w:spacing w:val="-10"/>
          <w:sz w:val="40"/>
          <w:szCs w:val="40"/>
        </w:rPr>
        <w:t>本标准由国家认证认可监督管理委员会提出并归口。</w:t>
      </w:r>
    </w:p>
    <w:p>
      <w:pPr>
        <w:spacing w:before="118" w:line="220" w:lineRule="auto"/>
        <w:ind w:left="742"/>
        <w:rPr>
          <w:rFonts w:ascii="SimSun" w:eastAsia="SimSun" w:hAnsi="SimSun" w:cs="SimSun"/>
          <w:sz w:val="40"/>
          <w:szCs w:val="40"/>
        </w:rPr>
      </w:pPr>
      <w:r>
        <w:rPr>
          <w:rFonts w:ascii="SimSun" w:eastAsia="SimSun" w:hAnsi="SimSun" w:cs="SimSun"/>
          <w:spacing w:val="-15"/>
          <w:sz w:val="40"/>
          <w:szCs w:val="40"/>
        </w:rPr>
        <w:t>本标准起草单位：中华人民共和国广东出入</w:t>
      </w:r>
      <w:r>
        <w:rPr>
          <w:rFonts w:ascii="SimSun" w:eastAsia="SimSun" w:hAnsi="SimSun" w:cs="SimSun"/>
          <w:spacing w:val="-16"/>
          <w:sz w:val="40"/>
          <w:szCs w:val="40"/>
        </w:rPr>
        <w:t>境检验检疫局。</w:t>
      </w:r>
    </w:p>
    <w:p>
      <w:pPr>
        <w:spacing w:before="118" w:line="220" w:lineRule="auto"/>
        <w:ind w:left="742"/>
        <w:rPr>
          <w:rFonts w:ascii="SimSun" w:eastAsia="SimSun" w:hAnsi="SimSun" w:cs="SimSun"/>
          <w:sz w:val="40"/>
          <w:szCs w:val="40"/>
        </w:rPr>
      </w:pPr>
      <w:r>
        <w:rPr>
          <w:rFonts w:ascii="SimSun" w:eastAsia="SimSun" w:hAnsi="SimSun" w:cs="SimSun"/>
          <w:spacing w:val="-47"/>
          <w:sz w:val="40"/>
          <w:szCs w:val="40"/>
        </w:rPr>
        <w:t>本标准主要起草人：王春利、刘炜、李天宝</w:t>
      </w:r>
      <w:r>
        <w:rPr>
          <w:rFonts w:ascii="SimSun" w:eastAsia="SimSun" w:hAnsi="SimSun" w:cs="SimSun"/>
          <w:spacing w:val="-48"/>
          <w:sz w:val="40"/>
          <w:szCs w:val="40"/>
        </w:rPr>
        <w:t>、李丽华、樊于虹、王英姿、冯志洪、姚科、闫剑勇。</w:t>
      </w:r>
    </w:p>
    <w:p>
      <w:pPr>
        <w:spacing w:line="220" w:lineRule="auto"/>
        <w:rPr>
          <w:rFonts w:ascii="SimSun" w:eastAsia="SimSun" w:hAnsi="SimSun" w:cs="SimSun"/>
          <w:sz w:val="40"/>
          <w:szCs w:val="40"/>
        </w:rPr>
        <w:sectPr>
          <w:headerReference w:type="default" r:id="rId12"/>
          <w:footerReference w:type="default" r:id="rId13"/>
          <w:pgSz w:w="21746" w:h="31680"/>
          <w:pgMar w:top="400" w:right="2382" w:bottom="2483" w:left="2059" w:header="0" w:footer="2143" w:gutter="0"/>
          <w:pgNumType w:start="6"/>
          <w:cols w:space="708"/>
        </w:sectPr>
      </w:pPr>
    </w:p>
    <w:p>
      <w:pPr>
        <w:pStyle w:val="BodyText"/>
        <w:spacing w:line="264" w:lineRule="auto"/>
      </w:pPr>
      <w:r>
        <w:drawing>
          <wp:anchor distT="0" distB="0" distL="0" distR="0" simplePos="0" relativeHeight="251659264" behindDoc="1" locked="0" layoutInCell="0" allowOverlap="1">
            <wp:simplePos x="0" y="0"/>
            <wp:positionH relativeFrom="page">
              <wp:posOffset>5056708</wp:posOffset>
            </wp:positionH>
            <wp:positionV relativeFrom="page">
              <wp:posOffset>5959602</wp:posOffset>
            </wp:positionV>
            <wp:extent cx="3789217" cy="107926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3789217" cy="1079265"/>
                    </a:xfrm>
                    <a:prstGeom prst="rect">
                      <a:avLst/>
                    </a:prstGeom>
                  </pic:spPr>
                </pic:pic>
              </a:graphicData>
            </a:graphic>
          </wp:anchor>
        </w:drawing>
      </w: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spacing w:before="123" w:line="226" w:lineRule="auto"/>
        <w:ind w:right="11"/>
        <w:jc w:val="right"/>
        <w:rPr>
          <w:rFonts w:ascii="SimSun" w:eastAsia="SimSun" w:hAnsi="SimSun" w:cs="SimSun"/>
          <w:sz w:val="38"/>
          <w:szCs w:val="38"/>
        </w:rPr>
      </w:pPr>
      <w:r>
        <w:rPr>
          <w:rFonts w:ascii="SimSun" w:eastAsia="SimSun" w:hAnsi="SimSun" w:cs="SimSun"/>
          <w:b/>
          <w:bCs/>
          <w:spacing w:val="-5"/>
          <w:sz w:val="38"/>
          <w:szCs w:val="38"/>
        </w:rPr>
        <w:t>SN/T</w:t>
      </w:r>
      <w:r>
        <w:rPr>
          <w:rFonts w:ascii="SimSun" w:eastAsia="SimSun" w:hAnsi="SimSun" w:cs="SimSun"/>
          <w:spacing w:val="-5"/>
          <w:sz w:val="38"/>
          <w:szCs w:val="38"/>
        </w:rPr>
        <w:t xml:space="preserve">  </w:t>
      </w:r>
      <w:r>
        <w:rPr>
          <w:rFonts w:ascii="SimSun" w:eastAsia="SimSun" w:hAnsi="SimSun" w:cs="SimSun"/>
          <w:b/>
          <w:bCs/>
          <w:spacing w:val="-5"/>
          <w:sz w:val="38"/>
          <w:szCs w:val="38"/>
        </w:rPr>
        <w:t>3592—2013</w:t>
      </w:r>
    </w:p>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spacing w:before="179" w:line="771" w:lineRule="exact"/>
        <w:ind w:left="4926"/>
        <w:rPr>
          <w:rFonts w:ascii="SimHei" w:eastAsia="SimHei" w:hAnsi="SimHei" w:cs="SimHei"/>
          <w:sz w:val="55"/>
          <w:szCs w:val="55"/>
        </w:rPr>
      </w:pPr>
      <w:r>
        <w:rPr>
          <w:rFonts w:ascii="SimHei" w:eastAsia="SimHei" w:hAnsi="SimHei" w:cs="SimHei"/>
          <w:spacing w:val="32"/>
          <w:position w:val="14"/>
          <w:sz w:val="55"/>
          <w:szCs w:val="55"/>
        </w:rPr>
        <w:t>实验室化学药品和样品废弃物</w:t>
      </w:r>
    </w:p>
    <w:p>
      <w:pPr>
        <w:spacing w:before="1" w:line="223" w:lineRule="auto"/>
        <w:ind w:left="6687"/>
        <w:rPr>
          <w:rFonts w:ascii="SimHei" w:eastAsia="SimHei" w:hAnsi="SimHei" w:cs="SimHei"/>
          <w:sz w:val="55"/>
          <w:szCs w:val="55"/>
        </w:rPr>
      </w:pPr>
      <w:r>
        <w:rPr>
          <w:rFonts w:ascii="SimHei" w:eastAsia="SimHei" w:hAnsi="SimHei" w:cs="SimHei"/>
          <w:spacing w:val="28"/>
          <w:sz w:val="55"/>
          <w:szCs w:val="55"/>
        </w:rPr>
        <w:t>处理的标准指南</w:t>
      </w: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spacing w:before="123" w:line="224" w:lineRule="auto"/>
        <w:ind w:left="5"/>
        <w:rPr>
          <w:rFonts w:ascii="SimHei" w:eastAsia="SimHei" w:hAnsi="SimHei" w:cs="SimHei"/>
          <w:sz w:val="38"/>
          <w:szCs w:val="38"/>
        </w:rPr>
      </w:pPr>
      <w:r>
        <w:rPr>
          <w:rFonts w:ascii="SimHei" w:eastAsia="SimHei" w:hAnsi="SimHei" w:cs="SimHei"/>
          <w:b/>
          <w:bCs/>
          <w:spacing w:val="-18"/>
          <w:sz w:val="38"/>
          <w:szCs w:val="38"/>
        </w:rPr>
        <w:t>1</w:t>
      </w:r>
      <w:r>
        <w:rPr>
          <w:rFonts w:ascii="SimHei" w:eastAsia="SimHei" w:hAnsi="SimHei" w:cs="SimHei"/>
          <w:spacing w:val="17"/>
          <w:sz w:val="38"/>
          <w:szCs w:val="38"/>
        </w:rPr>
        <w:t xml:space="preserve">  </w:t>
      </w:r>
      <w:r>
        <w:rPr>
          <w:rFonts w:ascii="SimHei" w:eastAsia="SimHei" w:hAnsi="SimHei" w:cs="SimHei"/>
          <w:b/>
          <w:bCs/>
          <w:spacing w:val="-18"/>
          <w:sz w:val="38"/>
          <w:szCs w:val="38"/>
        </w:rPr>
        <w:t>范围</w:t>
      </w:r>
    </w:p>
    <w:p>
      <w:pPr>
        <w:pStyle w:val="BodyText"/>
        <w:spacing w:line="323" w:lineRule="auto"/>
      </w:pPr>
    </w:p>
    <w:p>
      <w:pPr>
        <w:pStyle w:val="BodyText"/>
        <w:spacing w:line="323" w:lineRule="auto"/>
      </w:pPr>
    </w:p>
    <w:p>
      <w:pPr>
        <w:spacing w:before="124" w:line="220" w:lineRule="auto"/>
        <w:ind w:left="806"/>
        <w:rPr>
          <w:rFonts w:ascii="SimSun" w:eastAsia="SimSun" w:hAnsi="SimSun" w:cs="SimSun"/>
          <w:sz w:val="38"/>
          <w:szCs w:val="38"/>
        </w:rPr>
      </w:pPr>
      <w:r>
        <w:rPr>
          <w:rFonts w:ascii="SimSun" w:eastAsia="SimSun" w:hAnsi="SimSun" w:cs="SimSun"/>
          <w:spacing w:val="11"/>
          <w:sz w:val="38"/>
          <w:szCs w:val="38"/>
        </w:rPr>
        <w:t>本标准规定检验检疫实验室化学药品和样品废弃物处理的推荐性程序和要求。</w:t>
      </w:r>
    </w:p>
    <w:p>
      <w:pPr>
        <w:spacing w:before="226" w:line="220" w:lineRule="auto"/>
        <w:ind w:left="806"/>
        <w:rPr>
          <w:rFonts w:ascii="SimSun" w:eastAsia="SimSun" w:hAnsi="SimSun" w:cs="SimSun"/>
          <w:sz w:val="38"/>
          <w:szCs w:val="38"/>
        </w:rPr>
      </w:pPr>
      <w:r>
        <w:rPr>
          <w:rFonts w:ascii="SimSun" w:eastAsia="SimSun" w:hAnsi="SimSun" w:cs="SimSun"/>
          <w:spacing w:val="-2"/>
          <w:sz w:val="38"/>
          <w:szCs w:val="38"/>
        </w:rPr>
        <w:t>本标准适用于检验检疫实验室化学药品和样品废弃物的分类、收集、贮存、预处理和处理。</w:t>
      </w:r>
    </w:p>
    <w:p>
      <w:pPr>
        <w:pStyle w:val="BodyText"/>
        <w:spacing w:line="456" w:lineRule="auto"/>
      </w:pPr>
    </w:p>
    <w:p>
      <w:pPr>
        <w:spacing w:before="124" w:line="223" w:lineRule="auto"/>
        <w:ind w:left="5"/>
        <w:rPr>
          <w:rFonts w:ascii="SimHei" w:eastAsia="SimHei" w:hAnsi="SimHei" w:cs="SimHei"/>
          <w:sz w:val="38"/>
          <w:szCs w:val="38"/>
        </w:rPr>
      </w:pPr>
      <w:r>
        <w:rPr>
          <w:rFonts w:ascii="SimHei" w:eastAsia="SimHei" w:hAnsi="SimHei" w:cs="SimHei"/>
          <w:b/>
          <w:bCs/>
          <w:spacing w:val="7"/>
          <w:sz w:val="38"/>
          <w:szCs w:val="38"/>
        </w:rPr>
        <w:t>2</w:t>
      </w:r>
      <w:r>
        <w:rPr>
          <w:rFonts w:ascii="SimHei" w:eastAsia="SimHei" w:hAnsi="SimHei" w:cs="SimHei"/>
          <w:spacing w:val="7"/>
          <w:sz w:val="38"/>
          <w:szCs w:val="38"/>
        </w:rPr>
        <w:t xml:space="preserve">  </w:t>
      </w:r>
      <w:r>
        <w:rPr>
          <w:rFonts w:ascii="SimHei" w:eastAsia="SimHei" w:hAnsi="SimHei" w:cs="SimHei"/>
          <w:b/>
          <w:bCs/>
          <w:spacing w:val="7"/>
          <w:sz w:val="38"/>
          <w:szCs w:val="38"/>
        </w:rPr>
        <w:t>规范性引用文件</w:t>
      </w:r>
    </w:p>
    <w:p>
      <w:pPr>
        <w:pStyle w:val="BodyText"/>
        <w:spacing w:line="323" w:lineRule="auto"/>
      </w:pPr>
    </w:p>
    <w:p>
      <w:pPr>
        <w:pStyle w:val="BodyText"/>
        <w:spacing w:line="323" w:lineRule="auto"/>
      </w:pPr>
    </w:p>
    <w:p>
      <w:pPr>
        <w:spacing w:before="130" w:line="615" w:lineRule="exact"/>
        <w:ind w:right="2"/>
        <w:jc w:val="right"/>
        <w:rPr>
          <w:rFonts w:ascii="SimSun" w:eastAsia="SimSun" w:hAnsi="SimSun" w:cs="SimSun"/>
          <w:sz w:val="40"/>
          <w:szCs w:val="40"/>
        </w:rPr>
      </w:pPr>
      <w:r>
        <w:rPr>
          <w:rFonts w:ascii="SimSun" w:eastAsia="SimSun" w:hAnsi="SimSun" w:cs="SimSun"/>
          <w:spacing w:val="-6"/>
          <w:position w:val="15"/>
          <w:sz w:val="40"/>
          <w:szCs w:val="40"/>
        </w:rPr>
        <w:t>下列文件对于本文件的应用是必不可少的。凡是注日期的引用义件，仅注日期的版本适用于本文</w:t>
      </w:r>
    </w:p>
    <w:p>
      <w:pPr>
        <w:spacing w:line="220" w:lineRule="auto"/>
        <w:rPr>
          <w:rFonts w:ascii="SimSun" w:eastAsia="SimSun" w:hAnsi="SimSun" w:cs="SimSun"/>
          <w:sz w:val="40"/>
          <w:szCs w:val="40"/>
        </w:rPr>
      </w:pPr>
      <w:r>
        <w:rPr>
          <w:rFonts w:ascii="SimSun" w:eastAsia="SimSun" w:hAnsi="SimSun" w:cs="SimSun"/>
          <w:spacing w:val="-11"/>
          <w:sz w:val="40"/>
          <w:szCs w:val="40"/>
        </w:rPr>
        <w:t>件。凡是不注日期的引用文件，其最新版本(</w:t>
      </w:r>
      <w:r>
        <w:rPr>
          <w:rFonts w:ascii="SimSun" w:eastAsia="SimSun" w:hAnsi="SimSun" w:cs="SimSun"/>
          <w:spacing w:val="-12"/>
          <w:sz w:val="40"/>
          <w:szCs w:val="40"/>
        </w:rPr>
        <w:t>包括所有的修改单)适用于本文件。</w:t>
      </w:r>
    </w:p>
    <w:p>
      <w:pPr>
        <w:spacing w:before="75" w:line="221" w:lineRule="auto"/>
        <w:ind w:left="806"/>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61"/>
          <w:sz w:val="38"/>
          <w:szCs w:val="38"/>
        </w:rPr>
        <w:t xml:space="preserve"> </w:t>
      </w:r>
      <w:r>
        <w:rPr>
          <w:rFonts w:ascii="SimSun" w:eastAsia="SimSun" w:hAnsi="SimSun" w:cs="SimSun"/>
          <w:spacing w:val="6"/>
          <w:sz w:val="38"/>
          <w:szCs w:val="38"/>
        </w:rPr>
        <w:t>8978</w:t>
      </w:r>
      <w:r>
        <w:rPr>
          <w:rFonts w:ascii="SimSun" w:eastAsia="SimSun" w:hAnsi="SimSun" w:cs="SimSun"/>
          <w:spacing w:val="170"/>
          <w:sz w:val="38"/>
          <w:szCs w:val="38"/>
        </w:rPr>
        <w:t xml:space="preserve"> </w:t>
      </w:r>
      <w:r>
        <w:rPr>
          <w:rFonts w:ascii="SimSun" w:eastAsia="SimSun" w:hAnsi="SimSun" w:cs="SimSun"/>
          <w:spacing w:val="6"/>
          <w:sz w:val="38"/>
          <w:szCs w:val="38"/>
        </w:rPr>
        <w:t>污水综合排放标准</w:t>
      </w:r>
    </w:p>
    <w:p>
      <w:pPr>
        <w:spacing w:before="142" w:line="220" w:lineRule="auto"/>
        <w:ind w:left="806"/>
        <w:rPr>
          <w:rFonts w:ascii="SimSun" w:eastAsia="SimSun" w:hAnsi="SimSun" w:cs="SimSun"/>
          <w:sz w:val="40"/>
          <w:szCs w:val="40"/>
        </w:rPr>
      </w:pPr>
      <w:r>
        <w:rPr>
          <w:rFonts w:ascii="SimSun" w:eastAsia="SimSun" w:hAnsi="SimSun" w:cs="SimSun"/>
          <w:spacing w:val="-2"/>
          <w:sz w:val="40"/>
          <w:szCs w:val="40"/>
        </w:rPr>
        <w:t>GB13015   含多氯联苯废物活染控制标准</w:t>
      </w:r>
    </w:p>
    <w:p>
      <w:pPr>
        <w:spacing w:before="96" w:line="221" w:lineRule="auto"/>
        <w:ind w:left="806"/>
        <w:rPr>
          <w:rFonts w:ascii="SimSun" w:eastAsia="SimSun" w:hAnsi="SimSun" w:cs="SimSun"/>
          <w:sz w:val="40"/>
          <w:szCs w:val="40"/>
        </w:rPr>
      </w:pPr>
      <w:r>
        <w:rPr>
          <w:rFonts w:ascii="SimSun" w:eastAsia="SimSun" w:hAnsi="SimSun" w:cs="SimSun"/>
          <w:spacing w:val="-1"/>
          <w:sz w:val="40"/>
          <w:szCs w:val="40"/>
        </w:rPr>
        <w:t>GB14554   恶臭污染物排放标准</w:t>
      </w:r>
    </w:p>
    <w:p>
      <w:pPr>
        <w:spacing w:before="96" w:line="222" w:lineRule="auto"/>
        <w:ind w:left="806"/>
        <w:rPr>
          <w:rFonts w:ascii="SimSun" w:eastAsia="SimSun" w:hAnsi="SimSun" w:cs="SimSun"/>
          <w:sz w:val="40"/>
          <w:szCs w:val="40"/>
        </w:rPr>
      </w:pPr>
      <w:r>
        <w:rPr>
          <w:rFonts w:ascii="SimSun" w:eastAsia="SimSun" w:hAnsi="SimSun" w:cs="SimSun"/>
          <w:spacing w:val="-4"/>
          <w:sz w:val="40"/>
          <w:szCs w:val="40"/>
        </w:rPr>
        <w:t>GB16297</w:t>
      </w:r>
      <w:r>
        <w:rPr>
          <w:rFonts w:ascii="SimSun" w:eastAsia="SimSun" w:hAnsi="SimSun" w:cs="SimSun"/>
          <w:spacing w:val="22"/>
          <w:sz w:val="40"/>
          <w:szCs w:val="40"/>
        </w:rPr>
        <w:t xml:space="preserve">   </w:t>
      </w:r>
      <w:r>
        <w:rPr>
          <w:rFonts w:ascii="SimSun" w:eastAsia="SimSun" w:hAnsi="SimSun" w:cs="SimSun"/>
          <w:spacing w:val="-4"/>
          <w:sz w:val="40"/>
          <w:szCs w:val="40"/>
        </w:rPr>
        <w:t>大气污染物综合排放标准</w:t>
      </w:r>
    </w:p>
    <w:p>
      <w:pPr>
        <w:spacing w:before="91" w:line="284" w:lineRule="auto"/>
        <w:ind w:left="806"/>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130"/>
          <w:sz w:val="40"/>
          <w:szCs w:val="40"/>
        </w:rPr>
        <w:t xml:space="preserve"> </w:t>
      </w:r>
      <w:r>
        <w:rPr>
          <w:rFonts w:ascii="SimSun" w:eastAsia="SimSun" w:hAnsi="SimSun" w:cs="SimSun"/>
          <w:spacing w:val="1"/>
          <w:sz w:val="40"/>
          <w:szCs w:val="40"/>
        </w:rPr>
        <w:t>18597</w:t>
      </w:r>
      <w:r>
        <w:rPr>
          <w:rFonts w:ascii="SimSun" w:eastAsia="SimSun" w:hAnsi="SimSun" w:cs="SimSun"/>
          <w:spacing w:val="137"/>
          <w:sz w:val="40"/>
          <w:szCs w:val="40"/>
        </w:rPr>
        <w:t xml:space="preserve"> </w:t>
      </w:r>
      <w:r>
        <w:rPr>
          <w:rFonts w:ascii="SimSun" w:eastAsia="SimSun" w:hAnsi="SimSun" w:cs="SimSun"/>
          <w:spacing w:val="1"/>
          <w:sz w:val="40"/>
          <w:szCs w:val="40"/>
        </w:rPr>
        <w:t>危险废弃物贮存污染控制标</w:t>
      </w:r>
      <w:r>
        <w:rPr>
          <w:rFonts w:ascii="SimSun" w:eastAsia="SimSun" w:hAnsi="SimSun" w:cs="SimSun"/>
          <w:spacing w:val="1"/>
          <w:sz w:val="40"/>
          <w:szCs w:val="40"/>
          <w:u w:val="single" w:color="auto"/>
        </w:rPr>
        <w:t>准</w:t>
      </w:r>
      <w:r>
        <w:rPr>
          <w:rFonts w:ascii="SimSun" w:eastAsia="SimSun" w:hAnsi="SimSun" w:cs="SimSun"/>
          <w:sz w:val="40"/>
          <w:szCs w:val="40"/>
          <w:u w:val="single" w:color="auto"/>
        </w:rPr>
        <w:t xml:space="preserve">                   </w:t>
      </w:r>
    </w:p>
    <w:p>
      <w:pPr>
        <w:spacing w:before="1" w:line="221" w:lineRule="auto"/>
        <w:ind w:left="806"/>
        <w:rPr>
          <w:rFonts w:ascii="SimSun" w:eastAsia="SimSun" w:hAnsi="SimSun" w:cs="SimSun"/>
          <w:sz w:val="38"/>
          <w:szCs w:val="38"/>
        </w:rPr>
      </w:pPr>
      <w:r>
        <w:rPr>
          <w:rFonts w:ascii="SimSun" w:eastAsia="SimSun" w:hAnsi="SimSun" w:cs="SimSun"/>
          <w:spacing w:val="14"/>
          <w:sz w:val="38"/>
          <w:szCs w:val="38"/>
        </w:rPr>
        <w:t>国家危险废物名录2008</w:t>
      </w:r>
      <w:r>
        <w:rPr>
          <w:rFonts w:ascii="SimSun" w:eastAsia="SimSun" w:hAnsi="SimSun" w:cs="SimSun"/>
          <w:spacing w:val="-54"/>
          <w:sz w:val="38"/>
          <w:szCs w:val="38"/>
        </w:rPr>
        <w:t xml:space="preserve"> </w:t>
      </w:r>
      <w:r>
        <w:rPr>
          <w:rFonts w:ascii="SimSun" w:eastAsia="SimSun" w:hAnsi="SimSun" w:cs="SimSun"/>
          <w:spacing w:val="14"/>
          <w:sz w:val="38"/>
          <w:szCs w:val="38"/>
        </w:rPr>
        <w:t>版</w:t>
      </w:r>
    </w:p>
    <w:p>
      <w:pPr>
        <w:spacing w:before="204" w:line="636" w:lineRule="exact"/>
        <w:ind w:left="806"/>
        <w:rPr>
          <w:rFonts w:ascii="SimSun" w:eastAsia="SimSun" w:hAnsi="SimSun" w:cs="SimSun"/>
          <w:sz w:val="40"/>
          <w:szCs w:val="40"/>
        </w:rPr>
      </w:pPr>
      <w:r>
        <w:rPr>
          <w:rFonts w:ascii="SimSun" w:eastAsia="SimSun" w:hAnsi="SimSun" w:cs="SimSun"/>
          <w:spacing w:val="-10"/>
          <w:position w:val="16"/>
          <w:sz w:val="40"/>
          <w:szCs w:val="40"/>
        </w:rPr>
        <w:t>废弃危险化学品污染环境防治办法(中华人民共和国环境保护总局，200</w:t>
      </w:r>
      <w:r>
        <w:rPr>
          <w:rFonts w:ascii="SimSun" w:eastAsia="SimSun" w:hAnsi="SimSun" w:cs="SimSun"/>
          <w:spacing w:val="-11"/>
          <w:position w:val="16"/>
          <w:sz w:val="40"/>
          <w:szCs w:val="40"/>
        </w:rPr>
        <w:t>5)</w:t>
      </w:r>
    </w:p>
    <w:p>
      <w:pPr>
        <w:spacing w:before="2" w:line="220" w:lineRule="auto"/>
        <w:ind w:left="806"/>
        <w:rPr>
          <w:rFonts w:ascii="SimSun" w:eastAsia="SimSun" w:hAnsi="SimSun" w:cs="SimSun"/>
          <w:sz w:val="40"/>
          <w:szCs w:val="40"/>
        </w:rPr>
      </w:pPr>
      <w:r>
        <w:rPr>
          <w:rFonts w:ascii="SimSun" w:eastAsia="SimSun" w:hAnsi="SimSun" w:cs="SimSun"/>
          <w:spacing w:val="-11"/>
          <w:sz w:val="40"/>
          <w:szCs w:val="40"/>
        </w:rPr>
        <w:t>医疗废物集中处置技术规范(户华人民共和国环境保护总局，20à3)</w:t>
      </w:r>
    </w:p>
    <w:p>
      <w:pPr>
        <w:pStyle w:val="BodyText"/>
        <w:spacing w:line="264" w:lineRule="auto"/>
      </w:pPr>
    </w:p>
    <w:p>
      <w:pPr>
        <w:pStyle w:val="BodyText"/>
        <w:spacing w:line="264" w:lineRule="auto"/>
      </w:pPr>
    </w:p>
    <w:p>
      <w:pPr>
        <w:spacing w:before="124" w:line="184" w:lineRule="auto"/>
        <w:ind w:left="5"/>
        <w:rPr>
          <w:rFonts w:ascii="LiSu" w:eastAsia="LiSu" w:hAnsi="LiSu" w:cs="LiSu"/>
          <w:sz w:val="38"/>
          <w:szCs w:val="38"/>
        </w:rPr>
      </w:pPr>
      <w:r>
        <w:rPr>
          <w:rFonts w:ascii="LiSu" w:eastAsia="LiSu" w:hAnsi="LiSu" w:cs="LiSu"/>
          <w:b/>
          <w:bCs/>
          <w:spacing w:val="-6"/>
          <w:sz w:val="38"/>
          <w:szCs w:val="38"/>
        </w:rPr>
        <w:t>3</w:t>
      </w:r>
      <w:r>
        <w:rPr>
          <w:rFonts w:ascii="LiSu" w:eastAsia="LiSu" w:hAnsi="LiSu" w:cs="LiSu"/>
          <w:spacing w:val="23"/>
          <w:sz w:val="38"/>
          <w:szCs w:val="38"/>
        </w:rPr>
        <w:t xml:space="preserve">  </w:t>
      </w:r>
      <w:r>
        <w:rPr>
          <w:rFonts w:ascii="LiSu" w:eastAsia="LiSu" w:hAnsi="LiSu" w:cs="LiSu"/>
          <w:b/>
          <w:bCs/>
          <w:spacing w:val="-6"/>
          <w:sz w:val="38"/>
          <w:szCs w:val="38"/>
        </w:rPr>
        <w:t>术语和定义</w:t>
      </w:r>
    </w:p>
    <w:p>
      <w:pPr>
        <w:pStyle w:val="BodyText"/>
        <w:spacing w:line="313" w:lineRule="auto"/>
      </w:pPr>
    </w:p>
    <w:p>
      <w:pPr>
        <w:pStyle w:val="BodyText"/>
        <w:spacing w:line="313" w:lineRule="auto"/>
      </w:pPr>
    </w:p>
    <w:p>
      <w:pPr>
        <w:spacing w:before="130" w:line="220" w:lineRule="auto"/>
        <w:ind w:left="806"/>
        <w:rPr>
          <w:rFonts w:ascii="SimSun" w:eastAsia="SimSun" w:hAnsi="SimSun" w:cs="SimSun"/>
          <w:sz w:val="40"/>
          <w:szCs w:val="40"/>
        </w:rPr>
      </w:pPr>
      <w:r>
        <w:rPr>
          <w:rFonts w:ascii="SimSun" w:eastAsia="SimSun" w:hAnsi="SimSun" w:cs="SimSun"/>
          <w:spacing w:val="-11"/>
          <w:sz w:val="40"/>
          <w:szCs w:val="40"/>
        </w:rPr>
        <w:t>下列术语和定义适用于本文件。</w:t>
      </w:r>
    </w:p>
    <w:p>
      <w:pPr>
        <w:spacing w:before="171" w:line="188" w:lineRule="auto"/>
        <w:ind w:left="4"/>
        <w:rPr>
          <w:rFonts w:ascii="SimSun" w:eastAsia="SimSun" w:hAnsi="SimSun" w:cs="SimSun"/>
          <w:sz w:val="31"/>
          <w:szCs w:val="31"/>
        </w:rPr>
      </w:pPr>
      <w:r>
        <w:rPr>
          <w:rFonts w:ascii="SimSun" w:eastAsia="SimSun" w:hAnsi="SimSun" w:cs="SimSun"/>
          <w:b/>
          <w:bCs/>
          <w:spacing w:val="-5"/>
          <w:sz w:val="31"/>
          <w:szCs w:val="31"/>
        </w:rPr>
        <w:t>3.1</w:t>
      </w:r>
    </w:p>
    <w:p>
      <w:pPr>
        <w:spacing w:before="213" w:line="179" w:lineRule="auto"/>
        <w:ind w:left="812"/>
        <w:rPr>
          <w:rFonts w:ascii="Times New Roman" w:eastAsia="Times New Roman" w:hAnsi="Times New Roman" w:cs="Times New Roman"/>
          <w:sz w:val="40"/>
          <w:szCs w:val="40"/>
        </w:rPr>
      </w:pPr>
      <w:r>
        <w:rPr>
          <w:rFonts w:ascii="LiSu" w:eastAsia="LiSu" w:hAnsi="LiSu" w:cs="LiSu"/>
          <w:b/>
          <w:bCs/>
          <w:spacing w:val="-11"/>
          <w:sz w:val="40"/>
          <w:szCs w:val="40"/>
        </w:rPr>
        <w:t>实验室废弃物</w:t>
      </w:r>
      <w:r>
        <w:rPr>
          <w:rFonts w:ascii="LiSu" w:eastAsia="LiSu" w:hAnsi="LiSu" w:cs="LiSu"/>
          <w:spacing w:val="-11"/>
          <w:sz w:val="40"/>
          <w:szCs w:val="40"/>
        </w:rPr>
        <w:t xml:space="preserve">  </w:t>
      </w:r>
      <w:r>
        <w:rPr>
          <w:rFonts w:ascii="Times New Roman" w:eastAsia="Times New Roman" w:hAnsi="Times New Roman" w:cs="Times New Roman"/>
          <w:b/>
          <w:bCs/>
          <w:spacing w:val="-11"/>
          <w:sz w:val="40"/>
          <w:szCs w:val="40"/>
        </w:rPr>
        <w:t>laboratory waste</w:t>
      </w:r>
    </w:p>
    <w:p>
      <w:pPr>
        <w:spacing w:before="69" w:line="294" w:lineRule="auto"/>
        <w:ind w:right="9" w:firstLine="806"/>
        <w:jc w:val="both"/>
        <w:rPr>
          <w:rFonts w:ascii="SimSun" w:eastAsia="SimSun" w:hAnsi="SimSun" w:cs="SimSun"/>
          <w:sz w:val="40"/>
          <w:szCs w:val="40"/>
        </w:rPr>
      </w:pPr>
      <w:r>
        <w:rPr>
          <w:rFonts w:ascii="SimSun" w:eastAsia="SimSun" w:hAnsi="SimSun" w:cs="SimSun"/>
          <w:spacing w:val="-24"/>
          <w:sz w:val="40"/>
          <w:szCs w:val="40"/>
        </w:rPr>
        <w:t>实验过程中产生的具有各种毒性、易燃性、爆炸性、腐蚀性、化学反应性和传染性</w:t>
      </w:r>
      <w:r>
        <w:rPr>
          <w:rFonts w:ascii="SimSun" w:eastAsia="SimSun" w:hAnsi="SimSun" w:cs="SimSun"/>
          <w:spacing w:val="-25"/>
          <w:sz w:val="40"/>
          <w:szCs w:val="40"/>
        </w:rPr>
        <w:t>，并会对生态环境</w:t>
      </w:r>
      <w:r>
        <w:rPr>
          <w:rFonts w:ascii="SimSun" w:eastAsia="SimSun" w:hAnsi="SimSun" w:cs="SimSun"/>
          <w:sz w:val="40"/>
          <w:szCs w:val="40"/>
        </w:rPr>
        <w:t xml:space="preserve"> </w:t>
      </w:r>
      <w:r>
        <w:rPr>
          <w:rFonts w:ascii="SimSun" w:eastAsia="SimSun" w:hAnsi="SimSun" w:cs="SimSun"/>
          <w:spacing w:val="-23"/>
          <w:sz w:val="40"/>
          <w:szCs w:val="40"/>
        </w:rPr>
        <w:t>和人类健康构成危害的所有废弃物。包括：化学品空容器；过期与报废化学品；研究、试验等产生的化学</w:t>
      </w:r>
    </w:p>
    <w:p>
      <w:pPr>
        <w:spacing w:before="1" w:line="220" w:lineRule="auto"/>
        <w:rPr>
          <w:rFonts w:ascii="SimSun" w:eastAsia="SimSun" w:hAnsi="SimSun" w:cs="SimSun"/>
          <w:sz w:val="40"/>
          <w:szCs w:val="40"/>
        </w:rPr>
      </w:pPr>
      <w:r>
        <w:rPr>
          <w:rFonts w:ascii="SimSun" w:eastAsia="SimSun" w:hAnsi="SimSun" w:cs="SimSun"/>
          <w:spacing w:val="-26"/>
          <w:sz w:val="40"/>
          <w:szCs w:val="40"/>
        </w:rPr>
        <w:t>废弃物；沾染化学品的实验器皿、耗材等废弃物；过期的样</w:t>
      </w:r>
      <w:r>
        <w:rPr>
          <w:rFonts w:ascii="SimSun" w:eastAsia="SimSun" w:hAnsi="SimSun" w:cs="SimSun"/>
          <w:spacing w:val="-27"/>
          <w:sz w:val="40"/>
          <w:szCs w:val="40"/>
        </w:rPr>
        <w:t>品等。</w:t>
      </w:r>
    </w:p>
    <w:p>
      <w:pPr>
        <w:spacing w:before="141" w:line="184" w:lineRule="auto"/>
        <w:ind w:left="5"/>
        <w:rPr>
          <w:rFonts w:ascii="SimSun" w:eastAsia="SimSun" w:hAnsi="SimSun" w:cs="SimSun"/>
          <w:sz w:val="42"/>
          <w:szCs w:val="42"/>
        </w:rPr>
        <w:sectPr>
          <w:headerReference w:type="default" r:id="rId15"/>
          <w:footerReference w:type="default" r:id="rId16"/>
          <w:pgSz w:w="21746" w:h="31680"/>
          <w:pgMar w:top="400" w:right="2264" w:bottom="2484" w:left="2123" w:header="0" w:footer="2211" w:gutter="0"/>
          <w:pgNumType w:start="7"/>
          <w:cols w:space="708"/>
        </w:sectPr>
      </w:pPr>
      <w:r>
        <w:rPr>
          <w:rFonts w:ascii="SimSun" w:eastAsia="SimSun" w:hAnsi="SimSun" w:cs="SimSun"/>
          <w:b/>
          <w:bCs/>
          <w:spacing w:val="-15"/>
          <w:sz w:val="42"/>
          <w:szCs w:val="42"/>
        </w:rPr>
        <w:t>3.2</w:t>
      </w:r>
    </w:p>
    <w:p>
      <w:pPr>
        <w:spacing w:before="126" w:line="221" w:lineRule="auto"/>
        <w:ind w:left="812"/>
        <w:rPr>
          <w:rFonts w:ascii="Times New Roman" w:eastAsia="Times New Roman" w:hAnsi="Times New Roman" w:cs="Times New Roman"/>
          <w:sz w:val="38"/>
          <w:szCs w:val="38"/>
        </w:rPr>
      </w:pPr>
      <w:r>
        <w:rPr>
          <w:rFonts w:ascii="SimSun" w:eastAsia="SimSun" w:hAnsi="SimSun" w:cs="SimSun"/>
          <w:b/>
          <w:bCs/>
          <w:sz w:val="38"/>
          <w:szCs w:val="38"/>
        </w:rPr>
        <w:t>危险实验室废弃物</w:t>
      </w:r>
      <w:r>
        <w:rPr>
          <w:rFonts w:ascii="SimSun" w:eastAsia="SimSun" w:hAnsi="SimSun" w:cs="SimSun"/>
          <w:sz w:val="38"/>
          <w:szCs w:val="38"/>
        </w:rPr>
        <w:t xml:space="preserve">  </w:t>
      </w:r>
      <w:r>
        <w:rPr>
          <w:rFonts w:ascii="Times New Roman" w:eastAsia="Times New Roman" w:hAnsi="Times New Roman" w:cs="Times New Roman"/>
          <w:b/>
          <w:bCs/>
          <w:sz w:val="38"/>
          <w:szCs w:val="38"/>
        </w:rPr>
        <w:t>hazardous w</w:t>
      </w:r>
      <w:r>
        <w:rPr>
          <w:rFonts w:ascii="Times New Roman" w:eastAsia="Times New Roman" w:hAnsi="Times New Roman" w:cs="Times New Roman"/>
          <w:b/>
          <w:bCs/>
          <w:spacing w:val="-1"/>
          <w:sz w:val="38"/>
          <w:szCs w:val="38"/>
        </w:rPr>
        <w:t>aste</w:t>
      </w:r>
    </w:p>
    <w:p>
      <w:pPr>
        <w:spacing w:before="167" w:line="574" w:lineRule="exact"/>
        <w:jc w:val="right"/>
        <w:rPr>
          <w:rFonts w:ascii="SimSun" w:eastAsia="SimSun" w:hAnsi="SimSun" w:cs="SimSun"/>
          <w:sz w:val="38"/>
          <w:szCs w:val="38"/>
        </w:rPr>
      </w:pPr>
      <w:r>
        <w:rPr>
          <w:rFonts w:ascii="SimSun" w:eastAsia="SimSun" w:hAnsi="SimSun" w:cs="SimSun"/>
          <w:spacing w:val="14"/>
          <w:position w:val="13"/>
          <w:sz w:val="38"/>
          <w:szCs w:val="38"/>
        </w:rPr>
        <w:t>列入国家危险废物名录或者根据国家规定的危险废物鉴别标准和鉴别方法认定的具有危险特性的</w:t>
      </w:r>
    </w:p>
    <w:p>
      <w:pPr>
        <w:spacing w:before="1" w:line="220" w:lineRule="auto"/>
        <w:rPr>
          <w:rFonts w:ascii="SimSun" w:eastAsia="SimSun" w:hAnsi="SimSun" w:cs="SimSun"/>
          <w:sz w:val="38"/>
          <w:szCs w:val="38"/>
        </w:rPr>
      </w:pPr>
      <w:r>
        <w:rPr>
          <w:rFonts w:ascii="SimSun" w:eastAsia="SimSun" w:hAnsi="SimSun" w:cs="SimSun"/>
          <w:spacing w:val="-1"/>
          <w:sz w:val="38"/>
          <w:szCs w:val="38"/>
        </w:rPr>
        <w:t>实验室废弃物。</w:t>
      </w:r>
    </w:p>
    <w:p>
      <w:pPr>
        <w:spacing w:before="158" w:line="184" w:lineRule="auto"/>
        <w:ind w:left="5"/>
        <w:rPr>
          <w:rFonts w:ascii="SimSun" w:eastAsia="SimSun" w:hAnsi="SimSun" w:cs="SimSun"/>
          <w:sz w:val="40"/>
          <w:szCs w:val="40"/>
        </w:rPr>
      </w:pPr>
      <w:r>
        <w:rPr>
          <w:rFonts w:ascii="SimSun" w:eastAsia="SimSun" w:hAnsi="SimSun" w:cs="SimSun"/>
          <w:b/>
          <w:bCs/>
          <w:spacing w:val="-9"/>
          <w:sz w:val="40"/>
          <w:szCs w:val="40"/>
        </w:rPr>
        <w:t>3.3</w:t>
      </w:r>
    </w:p>
    <w:p>
      <w:pPr>
        <w:spacing w:before="135" w:line="214" w:lineRule="auto"/>
        <w:ind w:left="812"/>
        <w:rPr>
          <w:rFonts w:ascii="Times New Roman" w:eastAsia="Times New Roman" w:hAnsi="Times New Roman" w:cs="Times New Roman"/>
          <w:sz w:val="38"/>
          <w:szCs w:val="38"/>
        </w:rPr>
      </w:pPr>
      <w:r>
        <w:rPr>
          <w:rFonts w:ascii="SimHei" w:eastAsia="SimHei" w:hAnsi="SimHei" w:cs="SimHei"/>
          <w:b/>
          <w:bCs/>
          <w:spacing w:val="-5"/>
          <w:sz w:val="38"/>
          <w:szCs w:val="38"/>
        </w:rPr>
        <w:t>实验室废弃物预处理</w:t>
      </w:r>
      <w:r>
        <w:rPr>
          <w:rFonts w:ascii="SimHei" w:eastAsia="SimHei" w:hAnsi="SimHei" w:cs="SimHei"/>
          <w:spacing w:val="77"/>
          <w:sz w:val="38"/>
          <w:szCs w:val="38"/>
        </w:rPr>
        <w:t xml:space="preserve">  </w:t>
      </w:r>
      <w:r>
        <w:rPr>
          <w:rFonts w:ascii="Times New Roman" w:eastAsia="Times New Roman" w:hAnsi="Times New Roman" w:cs="Times New Roman"/>
          <w:b/>
          <w:bCs/>
          <w:spacing w:val="-5"/>
          <w:sz w:val="38"/>
          <w:szCs w:val="38"/>
        </w:rPr>
        <w:t>waste pretreatment</w:t>
      </w:r>
    </w:p>
    <w:p>
      <w:pPr>
        <w:spacing w:before="175" w:line="576" w:lineRule="exact"/>
        <w:ind w:right="11"/>
        <w:jc w:val="right"/>
        <w:rPr>
          <w:rFonts w:ascii="SimSun" w:eastAsia="SimSun" w:hAnsi="SimSun" w:cs="SimSun"/>
          <w:sz w:val="38"/>
          <w:szCs w:val="38"/>
        </w:rPr>
      </w:pPr>
      <w:r>
        <w:rPr>
          <w:rFonts w:ascii="SimSun" w:eastAsia="SimSun" w:hAnsi="SimSun" w:cs="SimSun"/>
          <w:spacing w:val="-4"/>
          <w:position w:val="13"/>
          <w:sz w:val="38"/>
          <w:szCs w:val="38"/>
        </w:rPr>
        <w:t>通过一系列的物理、化学、生物、物化及生化方法把废物转化为适于运输、贮存、利用</w:t>
      </w:r>
      <w:r>
        <w:rPr>
          <w:rFonts w:ascii="SimSun" w:eastAsia="SimSun" w:hAnsi="SimSun" w:cs="SimSun"/>
          <w:spacing w:val="-5"/>
          <w:position w:val="13"/>
          <w:sz w:val="38"/>
          <w:szCs w:val="38"/>
        </w:rPr>
        <w:t>或处置物的过</w:t>
      </w:r>
    </w:p>
    <w:p>
      <w:pPr>
        <w:spacing w:before="1" w:line="221" w:lineRule="auto"/>
        <w:rPr>
          <w:rFonts w:ascii="SimSun" w:eastAsia="SimSun" w:hAnsi="SimSun" w:cs="SimSun"/>
          <w:sz w:val="38"/>
          <w:szCs w:val="38"/>
        </w:rPr>
      </w:pPr>
      <w:r>
        <w:rPr>
          <w:rFonts w:ascii="SimSun" w:eastAsia="SimSun" w:hAnsi="SimSun" w:cs="SimSun"/>
          <w:spacing w:val="-19"/>
          <w:sz w:val="38"/>
          <w:szCs w:val="38"/>
        </w:rPr>
        <w:t>程，其目标是实现无害化、减量化、资源化。</w:t>
      </w:r>
    </w:p>
    <w:p>
      <w:pPr>
        <w:spacing w:before="189" w:line="184" w:lineRule="auto"/>
        <w:ind w:left="5"/>
        <w:rPr>
          <w:rFonts w:ascii="SimSun" w:eastAsia="SimSun" w:hAnsi="SimSun" w:cs="SimSun"/>
          <w:sz w:val="38"/>
          <w:szCs w:val="38"/>
        </w:rPr>
      </w:pPr>
      <w:r>
        <w:rPr>
          <w:rFonts w:ascii="SimSun" w:eastAsia="SimSun" w:hAnsi="SimSun" w:cs="SimSun"/>
          <w:b/>
          <w:bCs/>
          <w:spacing w:val="-9"/>
          <w:sz w:val="38"/>
          <w:szCs w:val="38"/>
        </w:rPr>
        <w:t>3.4</w:t>
      </w:r>
    </w:p>
    <w:p>
      <w:pPr>
        <w:spacing w:before="120" w:line="214" w:lineRule="auto"/>
        <w:ind w:left="806"/>
        <w:rPr>
          <w:rFonts w:ascii="Times New Roman" w:eastAsia="Times New Roman" w:hAnsi="Times New Roman" w:cs="Times New Roman"/>
          <w:sz w:val="38"/>
          <w:szCs w:val="38"/>
        </w:rPr>
      </w:pPr>
      <w:r>
        <w:rPr>
          <w:rFonts w:ascii="SimHei" w:eastAsia="SimHei" w:hAnsi="SimHei" w:cs="SimHei"/>
          <w:spacing w:val="6"/>
          <w:sz w:val="38"/>
          <w:szCs w:val="38"/>
        </w:rPr>
        <w:t>实验室废弃物处理</w:t>
      </w:r>
      <w:r>
        <w:rPr>
          <w:rFonts w:ascii="SimHei" w:eastAsia="SimHei" w:hAnsi="SimHei" w:cs="SimHei"/>
          <w:spacing w:val="6"/>
          <w:sz w:val="38"/>
          <w:szCs w:val="38"/>
        </w:rPr>
        <w:t xml:space="preserve">  </w:t>
      </w:r>
      <w:r>
        <w:rPr>
          <w:rFonts w:ascii="Times New Roman" w:eastAsia="Times New Roman" w:hAnsi="Times New Roman" w:cs="Times New Roman"/>
          <w:sz w:val="38"/>
          <w:szCs w:val="38"/>
        </w:rPr>
        <w:t>waste</w:t>
      </w:r>
      <w:r>
        <w:rPr>
          <w:rFonts w:ascii="Times New Roman" w:eastAsia="Times New Roman" w:hAnsi="Times New Roman" w:cs="Times New Roman"/>
          <w:spacing w:val="6"/>
          <w:sz w:val="38"/>
          <w:szCs w:val="38"/>
        </w:rPr>
        <w:t xml:space="preserve">  </w:t>
      </w:r>
      <w:r>
        <w:rPr>
          <w:rFonts w:ascii="Times New Roman" w:eastAsia="Times New Roman" w:hAnsi="Times New Roman" w:cs="Times New Roman"/>
          <w:sz w:val="38"/>
          <w:szCs w:val="38"/>
        </w:rPr>
        <w:t>disposal</w:t>
      </w:r>
    </w:p>
    <w:p>
      <w:pPr>
        <w:spacing w:before="218" w:line="220" w:lineRule="auto"/>
        <w:ind w:left="806"/>
        <w:rPr>
          <w:rFonts w:ascii="SimSun" w:eastAsia="SimSun" w:hAnsi="SimSun" w:cs="SimSun"/>
          <w:sz w:val="38"/>
          <w:szCs w:val="38"/>
        </w:rPr>
      </w:pPr>
      <w:r>
        <w:rPr>
          <w:rFonts w:ascii="SimSun" w:eastAsia="SimSun" w:hAnsi="SimSun" w:cs="SimSun"/>
          <w:spacing w:val="2"/>
          <w:sz w:val="38"/>
          <w:szCs w:val="38"/>
        </w:rPr>
        <w:t>将预处理后的残余实验室废弃物经焚烧、固化、罐藏等技术处理后的安全排放过程。</w:t>
      </w:r>
    </w:p>
    <w:p>
      <w:pPr>
        <w:spacing w:line="220" w:lineRule="auto"/>
        <w:rPr>
          <w:rFonts w:ascii="SimSun" w:eastAsia="SimSun" w:hAnsi="SimSun" w:cs="SimSun"/>
          <w:sz w:val="38"/>
          <w:szCs w:val="38"/>
        </w:rPr>
        <w:sectPr>
          <w:headerReference w:type="default" r:id="rId17"/>
          <w:footerReference w:type="default" r:id="rId18"/>
          <w:type w:val="nextPage"/>
          <w:pgSz w:w="21746" w:h="31680"/>
          <w:pgMar w:top="400" w:right="2264" w:bottom="2484" w:left="2123" w:header="0" w:footer="2211" w:gutter="0"/>
          <w:pgNumType w:start="8"/>
          <w:cols w:space="708"/>
          <w:titlePg w:val="0"/>
        </w:sectPr>
      </w:pPr>
    </w:p>
    <w:p>
      <w:pPr>
        <w:pStyle w:val="BodyText"/>
        <w:spacing w:line="269" w:lineRule="auto"/>
      </w:pPr>
    </w:p>
    <w:p>
      <w:pPr>
        <w:pStyle w:val="BodyText"/>
        <w:spacing w:line="269" w:lineRule="auto"/>
      </w:pPr>
    </w:p>
    <w:p>
      <w:pPr>
        <w:pStyle w:val="BodyText"/>
        <w:spacing w:line="270" w:lineRule="auto"/>
      </w:pPr>
    </w:p>
    <w:p>
      <w:pPr>
        <w:pStyle w:val="BodyText"/>
        <w:spacing w:line="270" w:lineRule="auto"/>
      </w:pPr>
    </w:p>
    <w:p>
      <w:pPr>
        <w:pStyle w:val="BodyText"/>
        <w:spacing w:line="270" w:lineRule="auto"/>
      </w:pPr>
    </w:p>
    <w:p>
      <w:pPr>
        <w:pStyle w:val="BodyText"/>
        <w:spacing w:line="270" w:lineRule="auto"/>
      </w:pPr>
    </w:p>
    <w:p>
      <w:pPr>
        <w:pStyle w:val="BodyText"/>
        <w:spacing w:line="270" w:lineRule="auto"/>
      </w:pPr>
    </w:p>
    <w:p>
      <w:pPr>
        <w:pStyle w:val="BodyText"/>
        <w:spacing w:line="270" w:lineRule="auto"/>
      </w:pPr>
    </w:p>
    <w:p>
      <w:pPr>
        <w:spacing w:before="123" w:line="226" w:lineRule="auto"/>
        <w:ind w:left="5"/>
        <w:rPr>
          <w:rFonts w:ascii="SimSun" w:eastAsia="SimSun" w:hAnsi="SimSun" w:cs="SimSun"/>
          <w:sz w:val="38"/>
          <w:szCs w:val="38"/>
        </w:rPr>
      </w:pPr>
      <w:r>
        <w:rPr>
          <w:rFonts w:ascii="SimSun" w:eastAsia="SimSun" w:hAnsi="SimSun" w:cs="SimSun"/>
          <w:b/>
          <w:bCs/>
          <w:spacing w:val="-6"/>
          <w:sz w:val="38"/>
          <w:szCs w:val="38"/>
        </w:rPr>
        <w:t>SN/T</w:t>
      </w:r>
      <w:r>
        <w:rPr>
          <w:rFonts w:ascii="SimSun" w:eastAsia="SimSun" w:hAnsi="SimSun" w:cs="SimSun"/>
          <w:spacing w:val="27"/>
          <w:sz w:val="38"/>
          <w:szCs w:val="38"/>
        </w:rPr>
        <w:t xml:space="preserve">  </w:t>
      </w:r>
      <w:r>
        <w:rPr>
          <w:rFonts w:ascii="SimSun" w:eastAsia="SimSun" w:hAnsi="SimSun" w:cs="SimSun"/>
          <w:b/>
          <w:bCs/>
          <w:spacing w:val="-6"/>
          <w:sz w:val="38"/>
          <w:szCs w:val="38"/>
        </w:rPr>
        <w:t>3592—2013</w:t>
      </w:r>
    </w:p>
    <w:p>
      <w:pPr>
        <w:pStyle w:val="BodyText"/>
        <w:spacing w:line="473" w:lineRule="auto"/>
      </w:pPr>
    </w:p>
    <w:p>
      <w:pPr>
        <w:spacing w:before="143" w:line="185" w:lineRule="auto"/>
        <w:ind w:left="6"/>
        <w:rPr>
          <w:rFonts w:ascii="SimSun" w:eastAsia="SimSun" w:hAnsi="SimSun" w:cs="SimSun"/>
          <w:sz w:val="44"/>
          <w:szCs w:val="44"/>
        </w:rPr>
      </w:pPr>
      <w:r>
        <w:rPr>
          <w:rFonts w:ascii="SimSun" w:eastAsia="SimSun" w:hAnsi="SimSun" w:cs="SimSun"/>
          <w:b/>
          <w:bCs/>
          <w:spacing w:val="-16"/>
          <w:sz w:val="44"/>
          <w:szCs w:val="44"/>
        </w:rPr>
        <w:t>3.5</w:t>
      </w:r>
    </w:p>
    <w:p>
      <w:pPr>
        <w:spacing w:before="103" w:line="214" w:lineRule="auto"/>
        <w:ind w:left="853"/>
        <w:rPr>
          <w:rFonts w:ascii="Times New Roman" w:eastAsia="Times New Roman" w:hAnsi="Times New Roman" w:cs="Times New Roman"/>
          <w:sz w:val="38"/>
          <w:szCs w:val="38"/>
        </w:rPr>
      </w:pPr>
      <w:r>
        <w:rPr>
          <w:rFonts w:ascii="SimHei" w:eastAsia="SimHei" w:hAnsi="SimHei" w:cs="SimHei"/>
          <w:b/>
          <w:bCs/>
          <w:sz w:val="38"/>
          <w:szCs w:val="38"/>
        </w:rPr>
        <w:t>化学相容性</w:t>
      </w:r>
      <w:r>
        <w:rPr>
          <w:rFonts w:ascii="SimHei" w:eastAsia="SimHei" w:hAnsi="SimHei" w:cs="SimHei"/>
          <w:spacing w:val="177"/>
          <w:sz w:val="38"/>
          <w:szCs w:val="38"/>
        </w:rPr>
        <w:t xml:space="preserve"> </w:t>
      </w:r>
      <w:r>
        <w:rPr>
          <w:rFonts w:ascii="Times New Roman" w:eastAsia="Times New Roman" w:hAnsi="Times New Roman" w:cs="Times New Roman"/>
          <w:b/>
          <w:bCs/>
          <w:sz w:val="38"/>
          <w:szCs w:val="38"/>
        </w:rPr>
        <w:t>chemical compatible</w:t>
      </w:r>
    </w:p>
    <w:p>
      <w:pPr>
        <w:spacing w:before="153" w:line="593" w:lineRule="exact"/>
        <w:jc w:val="right"/>
        <w:rPr>
          <w:rFonts w:ascii="SimSun" w:eastAsia="SimSun" w:hAnsi="SimSun" w:cs="SimSun"/>
          <w:sz w:val="38"/>
          <w:szCs w:val="38"/>
        </w:rPr>
      </w:pPr>
      <w:r>
        <w:rPr>
          <w:rFonts w:ascii="SimSun" w:eastAsia="SimSun" w:hAnsi="SimSun" w:cs="SimSun"/>
          <w:spacing w:val="-5"/>
          <w:position w:val="15"/>
          <w:sz w:val="38"/>
          <w:szCs w:val="38"/>
        </w:rPr>
        <w:t>实验室废弃物与容器、材料接触，或两种以上实验室废弃物混合时，不应发生下列效应</w:t>
      </w:r>
      <w:r>
        <w:rPr>
          <w:rFonts w:ascii="SimSun" w:eastAsia="SimSun" w:hAnsi="SimSun" w:cs="SimSun"/>
          <w:spacing w:val="-6"/>
          <w:position w:val="15"/>
          <w:sz w:val="38"/>
          <w:szCs w:val="38"/>
        </w:rPr>
        <w:t>：产生热、激</w:t>
      </w:r>
    </w:p>
    <w:p>
      <w:pPr>
        <w:spacing w:line="219" w:lineRule="auto"/>
        <w:rPr>
          <w:rFonts w:ascii="SimSun" w:eastAsia="SimSun" w:hAnsi="SimSun" w:cs="SimSun"/>
          <w:sz w:val="38"/>
          <w:szCs w:val="38"/>
        </w:rPr>
      </w:pPr>
      <w:r>
        <w:rPr>
          <w:rFonts w:ascii="SimSun" w:eastAsia="SimSun" w:hAnsi="SimSun" w:cs="SimSun"/>
          <w:spacing w:val="-8"/>
          <w:sz w:val="38"/>
          <w:szCs w:val="38"/>
        </w:rPr>
        <w:t>烈反应、火灾或爆炸；产生可燃性流体或有害流体；造成容器材质劣化。</w:t>
      </w:r>
    </w:p>
    <w:p>
      <w:pPr>
        <w:spacing w:before="291" w:line="184" w:lineRule="auto"/>
        <w:ind w:left="5"/>
        <w:rPr>
          <w:rFonts w:ascii="SimSun" w:eastAsia="SimSun" w:hAnsi="SimSun" w:cs="SimSun"/>
          <w:sz w:val="40"/>
          <w:szCs w:val="40"/>
        </w:rPr>
      </w:pPr>
      <w:r>
        <w:rPr>
          <w:rFonts w:ascii="SimSun" w:eastAsia="SimSun" w:hAnsi="SimSun" w:cs="SimSun"/>
          <w:b/>
          <w:bCs/>
          <w:spacing w:val="-9"/>
          <w:sz w:val="40"/>
          <w:szCs w:val="40"/>
        </w:rPr>
        <w:t>3.6</w:t>
      </w:r>
    </w:p>
    <w:p>
      <w:pPr>
        <w:spacing w:before="92" w:line="214" w:lineRule="auto"/>
        <w:ind w:left="853"/>
        <w:rPr>
          <w:rFonts w:ascii="Times New Roman" w:eastAsia="Times New Roman" w:hAnsi="Times New Roman" w:cs="Times New Roman"/>
          <w:sz w:val="40"/>
          <w:szCs w:val="40"/>
        </w:rPr>
      </w:pPr>
      <w:r>
        <w:rPr>
          <w:rFonts w:ascii="SimHei" w:eastAsia="SimHei" w:hAnsi="SimHei" w:cs="SimHei"/>
          <w:b/>
          <w:bCs/>
          <w:spacing w:val="-11"/>
          <w:sz w:val="40"/>
          <w:szCs w:val="40"/>
        </w:rPr>
        <w:t>实验室废弃物贮存</w:t>
      </w:r>
      <w:r>
        <w:rPr>
          <w:rFonts w:ascii="SimHei" w:eastAsia="SimHei" w:hAnsi="SimHei" w:cs="SimHei"/>
          <w:spacing w:val="-11"/>
          <w:sz w:val="40"/>
          <w:szCs w:val="40"/>
        </w:rPr>
        <w:t xml:space="preserve">  </w:t>
      </w:r>
      <w:r>
        <w:rPr>
          <w:rFonts w:ascii="Times New Roman" w:eastAsia="Times New Roman" w:hAnsi="Times New Roman" w:cs="Times New Roman"/>
          <w:b/>
          <w:bCs/>
          <w:spacing w:val="-11"/>
          <w:sz w:val="40"/>
          <w:szCs w:val="40"/>
        </w:rPr>
        <w:t>waste storage</w:t>
      </w:r>
    </w:p>
    <w:p>
      <w:pPr>
        <w:spacing w:before="238" w:line="638" w:lineRule="exact"/>
        <w:jc w:val="right"/>
        <w:rPr>
          <w:rFonts w:ascii="SimSun" w:eastAsia="SimSun" w:hAnsi="SimSun" w:cs="SimSun"/>
          <w:sz w:val="38"/>
          <w:szCs w:val="38"/>
        </w:rPr>
      </w:pPr>
      <w:r>
        <w:rPr>
          <w:rFonts w:ascii="SimSun" w:eastAsia="SimSun" w:hAnsi="SimSun" w:cs="SimSun"/>
          <w:spacing w:val="13"/>
          <w:position w:val="18"/>
          <w:sz w:val="38"/>
          <w:szCs w:val="38"/>
        </w:rPr>
        <w:t>指实验室废弃物再利用或者无害化处理和最终处置前，实验室废弃物</w:t>
      </w:r>
      <w:r>
        <w:rPr>
          <w:rFonts w:ascii="SimSun" w:eastAsia="SimSun" w:hAnsi="SimSun" w:cs="SimSun"/>
          <w:spacing w:val="12"/>
          <w:position w:val="18"/>
          <w:sz w:val="38"/>
          <w:szCs w:val="38"/>
        </w:rPr>
        <w:t>产生者将实验室废弃物存放</w:t>
      </w:r>
    </w:p>
    <w:p>
      <w:pPr>
        <w:spacing w:before="1" w:line="220" w:lineRule="auto"/>
        <w:rPr>
          <w:rFonts w:ascii="SimSun" w:eastAsia="SimSun" w:hAnsi="SimSun" w:cs="SimSun"/>
          <w:sz w:val="38"/>
          <w:szCs w:val="38"/>
        </w:rPr>
      </w:pPr>
      <w:r>
        <w:rPr>
          <w:rFonts w:ascii="SimSun" w:eastAsia="SimSun" w:hAnsi="SimSun" w:cs="SimSun"/>
          <w:spacing w:val="7"/>
          <w:sz w:val="38"/>
          <w:szCs w:val="38"/>
        </w:rPr>
        <w:t>于符合特定要求的专门场所或设施内的过程。</w:t>
      </w:r>
    </w:p>
    <w:p>
      <w:pPr>
        <w:pStyle w:val="BodyText"/>
        <w:spacing w:line="300" w:lineRule="auto"/>
      </w:pPr>
    </w:p>
    <w:p>
      <w:pPr>
        <w:pStyle w:val="BodyText"/>
        <w:spacing w:line="300" w:lineRule="auto"/>
      </w:pPr>
    </w:p>
    <w:p>
      <w:pPr>
        <w:spacing w:before="124" w:line="222" w:lineRule="auto"/>
        <w:ind w:left="4"/>
        <w:rPr>
          <w:rFonts w:ascii="SimHei" w:eastAsia="SimHei" w:hAnsi="SimHei" w:cs="SimHei"/>
          <w:sz w:val="38"/>
          <w:szCs w:val="38"/>
        </w:rPr>
      </w:pPr>
      <w:r>
        <w:rPr>
          <w:rFonts w:ascii="SimHei" w:eastAsia="SimHei" w:hAnsi="SimHei" w:cs="SimHei"/>
          <w:b/>
          <w:bCs/>
          <w:spacing w:val="5"/>
          <w:sz w:val="38"/>
          <w:szCs w:val="38"/>
        </w:rPr>
        <w:t>4</w:t>
      </w:r>
      <w:r>
        <w:rPr>
          <w:rFonts w:ascii="SimHei" w:eastAsia="SimHei" w:hAnsi="SimHei" w:cs="SimHei"/>
          <w:spacing w:val="5"/>
          <w:sz w:val="38"/>
          <w:szCs w:val="38"/>
        </w:rPr>
        <w:t xml:space="preserve">  </w:t>
      </w:r>
      <w:r>
        <w:rPr>
          <w:rFonts w:ascii="SimHei" w:eastAsia="SimHei" w:hAnsi="SimHei" w:cs="SimHei"/>
          <w:b/>
          <w:bCs/>
          <w:spacing w:val="5"/>
          <w:sz w:val="38"/>
          <w:szCs w:val="38"/>
        </w:rPr>
        <w:t>实验室废弃物的分类方法</w:t>
      </w:r>
    </w:p>
    <w:p>
      <w:pPr>
        <w:pStyle w:val="BodyText"/>
        <w:spacing w:line="293" w:lineRule="auto"/>
      </w:pPr>
    </w:p>
    <w:p>
      <w:pPr>
        <w:pStyle w:val="BodyText"/>
        <w:spacing w:line="293" w:lineRule="auto"/>
      </w:pPr>
    </w:p>
    <w:p>
      <w:pPr>
        <w:spacing w:before="131" w:line="221" w:lineRule="auto"/>
        <w:rPr>
          <w:rFonts w:ascii="SimSun" w:eastAsia="SimSun" w:hAnsi="SimSun" w:cs="SimSun"/>
          <w:sz w:val="40"/>
          <w:szCs w:val="40"/>
        </w:rPr>
      </w:pPr>
      <w:r>
        <w:rPr>
          <w:rFonts w:ascii="SimSun" w:eastAsia="SimSun" w:hAnsi="SimSun" w:cs="SimSun"/>
          <w:spacing w:val="-26"/>
          <w:sz w:val="40"/>
          <w:szCs w:val="40"/>
        </w:rPr>
        <w:t>4.1  垃圾、情性化学品、符合有关法律法规的无毒、无放射性、无腐蚀性的固体。</w:t>
      </w:r>
    </w:p>
    <w:p>
      <w:pPr>
        <w:spacing w:before="179" w:line="221" w:lineRule="auto"/>
        <w:rPr>
          <w:rFonts w:ascii="SimSun" w:eastAsia="SimSun" w:hAnsi="SimSun" w:cs="SimSun"/>
          <w:sz w:val="40"/>
          <w:szCs w:val="40"/>
        </w:rPr>
      </w:pPr>
      <w:r>
        <w:rPr>
          <w:rFonts w:ascii="SimSun" w:eastAsia="SimSun" w:hAnsi="SimSun" w:cs="SimSun"/>
          <w:spacing w:val="13"/>
          <w:sz w:val="40"/>
          <w:szCs w:val="40"/>
        </w:rPr>
        <w:t>4.2  弱酸废液及其相关化合物(质量分数&lt;10%)</w:t>
      </w:r>
    </w:p>
    <w:p>
      <w:pPr>
        <w:spacing w:before="157" w:line="221" w:lineRule="auto"/>
        <w:rPr>
          <w:rFonts w:ascii="SimSun" w:eastAsia="SimSun" w:hAnsi="SimSun" w:cs="SimSun"/>
          <w:sz w:val="40"/>
          <w:szCs w:val="40"/>
        </w:rPr>
      </w:pPr>
      <w:r>
        <w:rPr>
          <w:rFonts w:ascii="SimSun" w:eastAsia="SimSun" w:hAnsi="SimSun" w:cs="SimSun"/>
          <w:spacing w:val="13"/>
          <w:sz w:val="40"/>
          <w:szCs w:val="40"/>
        </w:rPr>
        <w:t>4.3  弱碱废液及其相关化合物(质量分数&lt;10%)</w:t>
      </w:r>
    </w:p>
    <w:p>
      <w:pPr>
        <w:spacing w:before="117" w:line="222" w:lineRule="auto"/>
        <w:rPr>
          <w:rFonts w:ascii="SimSun" w:eastAsia="SimSun" w:hAnsi="SimSun" w:cs="SimSun"/>
          <w:sz w:val="40"/>
          <w:szCs w:val="40"/>
        </w:rPr>
      </w:pPr>
      <w:r>
        <w:rPr>
          <w:rFonts w:ascii="SimSun" w:eastAsia="SimSun" w:hAnsi="SimSun" w:cs="SimSun"/>
          <w:spacing w:val="-6"/>
          <w:sz w:val="40"/>
          <w:szCs w:val="40"/>
        </w:rPr>
        <w:t>4.4</w:t>
      </w:r>
      <w:r>
        <w:rPr>
          <w:rFonts w:ascii="SimSun" w:eastAsia="SimSun" w:hAnsi="SimSun" w:cs="SimSun"/>
          <w:spacing w:val="195"/>
          <w:sz w:val="40"/>
          <w:szCs w:val="40"/>
        </w:rPr>
        <w:t xml:space="preserve"> </w:t>
      </w:r>
      <w:r>
        <w:rPr>
          <w:rFonts w:ascii="SimSun" w:eastAsia="SimSun" w:hAnsi="SimSun" w:cs="SimSun"/>
          <w:spacing w:val="-6"/>
          <w:sz w:val="40"/>
          <w:szCs w:val="40"/>
        </w:rPr>
        <w:t>浓酸废液及其相关化合物</w:t>
      </w:r>
    </w:p>
    <w:p>
      <w:pPr>
        <w:spacing w:before="157" w:line="222" w:lineRule="auto"/>
        <w:rPr>
          <w:rFonts w:ascii="SimSun" w:eastAsia="SimSun" w:hAnsi="SimSun" w:cs="SimSun"/>
          <w:sz w:val="40"/>
          <w:szCs w:val="40"/>
        </w:rPr>
      </w:pPr>
      <w:r>
        <w:rPr>
          <w:rFonts w:ascii="SimSun" w:eastAsia="SimSun" w:hAnsi="SimSun" w:cs="SimSun"/>
          <w:spacing w:val="-6"/>
          <w:sz w:val="40"/>
          <w:szCs w:val="40"/>
        </w:rPr>
        <w:t>4.5</w:t>
      </w:r>
      <w:r>
        <w:rPr>
          <w:rFonts w:ascii="SimSun" w:eastAsia="SimSun" w:hAnsi="SimSun" w:cs="SimSun"/>
          <w:spacing w:val="195"/>
          <w:sz w:val="40"/>
          <w:szCs w:val="40"/>
        </w:rPr>
        <w:t xml:space="preserve"> </w:t>
      </w:r>
      <w:r>
        <w:rPr>
          <w:rFonts w:ascii="SimSun" w:eastAsia="SimSun" w:hAnsi="SimSun" w:cs="SimSun"/>
          <w:spacing w:val="-6"/>
          <w:sz w:val="40"/>
          <w:szCs w:val="40"/>
        </w:rPr>
        <w:t>浓碱废液及其相关化合物</w:t>
      </w:r>
    </w:p>
    <w:p>
      <w:pPr>
        <w:spacing w:before="132" w:line="220" w:lineRule="auto"/>
        <w:rPr>
          <w:rFonts w:ascii="SimSun" w:eastAsia="SimSun" w:hAnsi="SimSun" w:cs="SimSun"/>
          <w:sz w:val="40"/>
          <w:szCs w:val="40"/>
        </w:rPr>
      </w:pPr>
      <w:r>
        <w:rPr>
          <w:rFonts w:ascii="SimSun" w:eastAsia="SimSun" w:hAnsi="SimSun" w:cs="SimSun"/>
          <w:sz w:val="40"/>
          <w:szCs w:val="40"/>
        </w:rPr>
        <w:t>4.6  易燃的(燃点&lt;60 ℃)不含卤素的有机溶剂及其相关化</w:t>
      </w:r>
      <w:r>
        <w:rPr>
          <w:rFonts w:ascii="SimSun" w:eastAsia="SimSun" w:hAnsi="SimSun" w:cs="SimSun"/>
          <w:spacing w:val="-1"/>
          <w:sz w:val="40"/>
          <w:szCs w:val="40"/>
        </w:rPr>
        <w:t>合物</w:t>
      </w:r>
    </w:p>
    <w:p>
      <w:pPr>
        <w:spacing w:before="181" w:line="220" w:lineRule="auto"/>
        <w:rPr>
          <w:rFonts w:ascii="SimSun" w:eastAsia="SimSun" w:hAnsi="SimSun" w:cs="SimSun"/>
          <w:sz w:val="38"/>
          <w:szCs w:val="38"/>
        </w:rPr>
      </w:pPr>
      <w:r>
        <w:rPr>
          <w:rFonts w:ascii="SimSun" w:eastAsia="SimSun" w:hAnsi="SimSun" w:cs="SimSun"/>
          <w:spacing w:val="11"/>
          <w:sz w:val="38"/>
          <w:szCs w:val="38"/>
        </w:rPr>
        <w:t>4.7  易燃的含卤素的有机溶剂及其化</w:t>
      </w:r>
      <w:r>
        <w:rPr>
          <w:rFonts w:ascii="SimSun" w:eastAsia="SimSun" w:hAnsi="SimSun" w:cs="SimSun"/>
          <w:spacing w:val="10"/>
          <w:sz w:val="38"/>
          <w:szCs w:val="38"/>
        </w:rPr>
        <w:t>合物</w:t>
      </w:r>
    </w:p>
    <w:p>
      <w:pPr>
        <w:spacing w:before="163" w:line="220" w:lineRule="auto"/>
        <w:rPr>
          <w:rFonts w:ascii="SimSun" w:eastAsia="SimSun" w:hAnsi="SimSun" w:cs="SimSun"/>
          <w:sz w:val="38"/>
          <w:szCs w:val="38"/>
        </w:rPr>
      </w:pPr>
      <w:r>
        <w:rPr>
          <w:rFonts w:ascii="SimSun" w:eastAsia="SimSun" w:hAnsi="SimSun" w:cs="SimSun"/>
          <w:spacing w:val="11"/>
          <w:sz w:val="38"/>
          <w:szCs w:val="38"/>
        </w:rPr>
        <w:t>4.8  难燃的不含卤素的有机溶剂及其化合物</w:t>
      </w:r>
    </w:p>
    <w:p>
      <w:pPr>
        <w:spacing w:before="141" w:line="220" w:lineRule="auto"/>
        <w:rPr>
          <w:rFonts w:ascii="SimSun" w:eastAsia="SimSun" w:hAnsi="SimSun" w:cs="SimSun"/>
          <w:sz w:val="38"/>
          <w:szCs w:val="38"/>
        </w:rPr>
      </w:pPr>
      <w:r>
        <w:rPr>
          <w:rFonts w:ascii="SimSun" w:eastAsia="SimSun" w:hAnsi="SimSun" w:cs="SimSun"/>
          <w:spacing w:val="11"/>
          <w:sz w:val="38"/>
          <w:szCs w:val="38"/>
        </w:rPr>
        <w:t>4.9  难燃的含卤素的有机溶剂及其化</w:t>
      </w:r>
      <w:r>
        <w:rPr>
          <w:rFonts w:ascii="SimSun" w:eastAsia="SimSun" w:hAnsi="SimSun" w:cs="SimSun"/>
          <w:spacing w:val="10"/>
          <w:sz w:val="38"/>
          <w:szCs w:val="38"/>
        </w:rPr>
        <w:t>合物</w:t>
      </w:r>
    </w:p>
    <w:p>
      <w:pPr>
        <w:spacing w:before="143" w:line="214" w:lineRule="auto"/>
        <w:rPr>
          <w:rFonts w:ascii="SimSun" w:eastAsia="SimSun" w:hAnsi="SimSun" w:cs="SimSun"/>
          <w:sz w:val="38"/>
          <w:szCs w:val="38"/>
        </w:rPr>
      </w:pPr>
      <w:r>
        <w:rPr>
          <w:rFonts w:ascii="SimSun" w:eastAsia="SimSun" w:hAnsi="SimSun" w:cs="SimSun"/>
          <w:spacing w:val="11"/>
          <w:sz w:val="38"/>
          <w:szCs w:val="38"/>
        </w:rPr>
        <w:t>4.10  不可经稀释后排人下水道中的有机碳含量</w:t>
      </w:r>
      <w:r>
        <w:rPr>
          <w:rFonts w:ascii="Times New Roman" w:eastAsia="Times New Roman" w:hAnsi="Times New Roman" w:cs="Times New Roman"/>
          <w:spacing w:val="11"/>
          <w:sz w:val="38"/>
          <w:szCs w:val="38"/>
        </w:rPr>
        <w:t>(</w:t>
      </w:r>
      <w:r>
        <w:rPr>
          <w:rFonts w:ascii="Times New Roman" w:eastAsia="Times New Roman" w:hAnsi="Times New Roman" w:cs="Times New Roman"/>
          <w:sz w:val="38"/>
          <w:szCs w:val="38"/>
        </w:rPr>
        <w:t>TOD</w:t>
      </w:r>
      <w:r>
        <w:rPr>
          <w:rFonts w:ascii="Times New Roman" w:eastAsia="Times New Roman" w:hAnsi="Times New Roman" w:cs="Times New Roman"/>
          <w:spacing w:val="11"/>
          <w:sz w:val="38"/>
          <w:szCs w:val="38"/>
        </w:rPr>
        <w:t xml:space="preserve">)≥10%     </w:t>
      </w:r>
      <w:r>
        <w:rPr>
          <w:rFonts w:ascii="SimSun" w:eastAsia="SimSun" w:hAnsi="SimSun" w:cs="SimSun"/>
          <w:spacing w:val="11"/>
          <w:sz w:val="38"/>
          <w:szCs w:val="38"/>
        </w:rPr>
        <w:t>的易燃物质</w:t>
      </w:r>
    </w:p>
    <w:p>
      <w:pPr>
        <w:spacing w:before="238" w:line="220" w:lineRule="auto"/>
        <w:rPr>
          <w:rFonts w:ascii="SimSun" w:eastAsia="SimSun" w:hAnsi="SimSun" w:cs="SimSun"/>
          <w:sz w:val="38"/>
          <w:szCs w:val="38"/>
        </w:rPr>
      </w:pPr>
      <w:r>
        <w:rPr>
          <w:rFonts w:ascii="SimSun" w:eastAsia="SimSun" w:hAnsi="SimSun" w:cs="SimSun"/>
          <w:spacing w:val="-1"/>
          <w:sz w:val="38"/>
          <w:szCs w:val="38"/>
        </w:rPr>
        <w:t>4.11</w:t>
      </w:r>
      <w:r>
        <w:rPr>
          <w:rFonts w:ascii="SimSun" w:eastAsia="SimSun" w:hAnsi="SimSun" w:cs="SimSun"/>
          <w:spacing w:val="17"/>
          <w:sz w:val="38"/>
          <w:szCs w:val="38"/>
        </w:rPr>
        <w:t xml:space="preserve">  </w:t>
      </w:r>
      <w:r>
        <w:rPr>
          <w:rFonts w:ascii="SimSun" w:eastAsia="SimSun" w:hAnsi="SimSun" w:cs="SimSun"/>
          <w:spacing w:val="-1"/>
          <w:sz w:val="38"/>
          <w:szCs w:val="38"/>
        </w:rPr>
        <w:t>有机酸</w:t>
      </w:r>
    </w:p>
    <w:p>
      <w:pPr>
        <w:spacing w:before="122" w:line="220" w:lineRule="auto"/>
        <w:rPr>
          <w:rFonts w:ascii="SimSun" w:eastAsia="SimSun" w:hAnsi="SimSun" w:cs="SimSun"/>
          <w:sz w:val="40"/>
          <w:szCs w:val="40"/>
        </w:rPr>
      </w:pPr>
      <w:r>
        <w:rPr>
          <w:rFonts w:ascii="SimSun" w:eastAsia="SimSun" w:hAnsi="SimSun" w:cs="SimSun"/>
          <w:spacing w:val="-1"/>
          <w:sz w:val="40"/>
          <w:szCs w:val="40"/>
        </w:rPr>
        <w:t>4.12</w:t>
      </w:r>
      <w:r>
        <w:rPr>
          <w:rFonts w:ascii="SimSun" w:eastAsia="SimSun" w:hAnsi="SimSun" w:cs="SimSun"/>
          <w:spacing w:val="177"/>
          <w:sz w:val="40"/>
          <w:szCs w:val="40"/>
        </w:rPr>
        <w:t xml:space="preserve"> </w:t>
      </w:r>
      <w:r>
        <w:rPr>
          <w:rFonts w:ascii="SimSun" w:eastAsia="SimSun" w:hAnsi="SimSun" w:cs="SimSun"/>
          <w:spacing w:val="-1"/>
          <w:sz w:val="40"/>
          <w:szCs w:val="40"/>
        </w:rPr>
        <w:t>有机碱</w:t>
      </w:r>
    </w:p>
    <w:p>
      <w:pPr>
        <w:spacing w:before="162" w:line="220" w:lineRule="auto"/>
        <w:rPr>
          <w:rFonts w:ascii="SimSun" w:eastAsia="SimSun" w:hAnsi="SimSun" w:cs="SimSun"/>
          <w:sz w:val="40"/>
          <w:szCs w:val="40"/>
        </w:rPr>
      </w:pPr>
      <w:r>
        <w:rPr>
          <w:rFonts w:ascii="SimSun" w:eastAsia="SimSun" w:hAnsi="SimSun" w:cs="SimSun"/>
          <w:spacing w:val="-19"/>
          <w:sz w:val="40"/>
          <w:szCs w:val="40"/>
        </w:rPr>
        <w:t>4.13</w:t>
      </w:r>
      <w:r>
        <w:rPr>
          <w:rFonts w:ascii="SimSun" w:eastAsia="SimSun" w:hAnsi="SimSun" w:cs="SimSun"/>
          <w:spacing w:val="174"/>
          <w:sz w:val="40"/>
          <w:szCs w:val="40"/>
        </w:rPr>
        <w:t xml:space="preserve"> </w:t>
      </w:r>
      <w:r>
        <w:rPr>
          <w:rFonts w:ascii="SimSun" w:eastAsia="SimSun" w:hAnsi="SimSun" w:cs="SimSun"/>
          <w:spacing w:val="-19"/>
          <w:sz w:val="40"/>
          <w:szCs w:val="40"/>
        </w:rPr>
        <w:t>无机氧化物、过氧化物</w:t>
      </w:r>
    </w:p>
    <w:p>
      <w:pPr>
        <w:spacing w:before="138" w:line="220" w:lineRule="auto"/>
        <w:rPr>
          <w:rFonts w:ascii="SimSun" w:eastAsia="SimSun" w:hAnsi="SimSun" w:cs="SimSun"/>
          <w:sz w:val="40"/>
          <w:szCs w:val="40"/>
        </w:rPr>
      </w:pPr>
      <w:r>
        <w:rPr>
          <w:rFonts w:ascii="SimSun" w:eastAsia="SimSun" w:hAnsi="SimSun" w:cs="SimSun"/>
          <w:spacing w:val="-19"/>
          <w:sz w:val="40"/>
          <w:szCs w:val="40"/>
        </w:rPr>
        <w:t>4.14</w:t>
      </w:r>
      <w:r>
        <w:rPr>
          <w:rFonts w:ascii="SimSun" w:eastAsia="SimSun" w:hAnsi="SimSun" w:cs="SimSun"/>
          <w:spacing w:val="174"/>
          <w:sz w:val="40"/>
          <w:szCs w:val="40"/>
        </w:rPr>
        <w:t xml:space="preserve"> </w:t>
      </w:r>
      <w:r>
        <w:rPr>
          <w:rFonts w:ascii="SimSun" w:eastAsia="SimSun" w:hAnsi="SimSun" w:cs="SimSun"/>
          <w:spacing w:val="-19"/>
          <w:sz w:val="40"/>
          <w:szCs w:val="40"/>
        </w:rPr>
        <w:t>有机氧化物、过氧化物</w:t>
      </w:r>
    </w:p>
    <w:p>
      <w:pPr>
        <w:spacing w:before="142" w:line="221" w:lineRule="auto"/>
        <w:rPr>
          <w:rFonts w:ascii="SimSun" w:eastAsia="SimSun" w:hAnsi="SimSun" w:cs="SimSun"/>
          <w:sz w:val="40"/>
          <w:szCs w:val="40"/>
        </w:rPr>
      </w:pPr>
      <w:r>
        <w:rPr>
          <w:rFonts w:ascii="SimSun" w:eastAsia="SimSun" w:hAnsi="SimSun" w:cs="SimSun"/>
          <w:spacing w:val="-2"/>
          <w:sz w:val="40"/>
          <w:szCs w:val="40"/>
        </w:rPr>
        <w:t>4.15</w:t>
      </w:r>
      <w:r>
        <w:rPr>
          <w:rFonts w:ascii="SimSun" w:eastAsia="SimSun" w:hAnsi="SimSun" w:cs="SimSun"/>
          <w:spacing w:val="195"/>
          <w:sz w:val="40"/>
          <w:szCs w:val="40"/>
        </w:rPr>
        <w:t xml:space="preserve"> </w:t>
      </w:r>
      <w:r>
        <w:rPr>
          <w:rFonts w:ascii="SimSun" w:eastAsia="SimSun" w:hAnsi="SimSun" w:cs="SimSun"/>
          <w:spacing w:val="-2"/>
          <w:sz w:val="40"/>
          <w:szCs w:val="40"/>
        </w:rPr>
        <w:t>有毒重金属</w:t>
      </w:r>
    </w:p>
    <w:p>
      <w:pPr>
        <w:spacing w:before="135" w:line="220" w:lineRule="auto"/>
        <w:rPr>
          <w:rFonts w:ascii="SimSun" w:eastAsia="SimSun" w:hAnsi="SimSun" w:cs="SimSun"/>
          <w:sz w:val="40"/>
          <w:szCs w:val="40"/>
        </w:rPr>
      </w:pPr>
      <w:r>
        <w:rPr>
          <w:rFonts w:ascii="SimSun" w:eastAsia="SimSun" w:hAnsi="SimSun" w:cs="SimSun"/>
          <w:spacing w:val="-32"/>
          <w:sz w:val="40"/>
          <w:szCs w:val="40"/>
        </w:rPr>
        <w:t>4.16  毒药、除草剂、杀虫剂、致癌物质</w:t>
      </w:r>
    </w:p>
    <w:p>
      <w:pPr>
        <w:spacing w:before="139" w:line="220" w:lineRule="auto"/>
        <w:rPr>
          <w:rFonts w:ascii="SimSun" w:eastAsia="SimSun" w:hAnsi="SimSun" w:cs="SimSun"/>
          <w:sz w:val="40"/>
          <w:szCs w:val="40"/>
        </w:rPr>
      </w:pPr>
      <w:r>
        <w:rPr>
          <w:rFonts w:ascii="SimSun" w:eastAsia="SimSun" w:hAnsi="SimSun" w:cs="SimSun"/>
          <w:spacing w:val="-6"/>
          <w:sz w:val="40"/>
          <w:szCs w:val="40"/>
        </w:rPr>
        <w:t>4.17</w:t>
      </w:r>
      <w:r>
        <w:rPr>
          <w:rFonts w:ascii="SimSun" w:eastAsia="SimSun" w:hAnsi="SimSun" w:cs="SimSun"/>
          <w:spacing w:val="184"/>
          <w:sz w:val="40"/>
          <w:szCs w:val="40"/>
        </w:rPr>
        <w:t xml:space="preserve"> </w:t>
      </w:r>
      <w:r>
        <w:rPr>
          <w:rFonts w:ascii="SimSun" w:eastAsia="SimSun" w:hAnsi="SimSun" w:cs="SimSun"/>
          <w:spacing w:val="-6"/>
          <w:sz w:val="40"/>
          <w:szCs w:val="40"/>
        </w:rPr>
        <w:t>还原剂废液及其化合物</w:t>
      </w:r>
    </w:p>
    <w:p>
      <w:pPr>
        <w:spacing w:before="182" w:line="221" w:lineRule="auto"/>
        <w:rPr>
          <w:rFonts w:ascii="SimSun" w:eastAsia="SimSun" w:hAnsi="SimSun" w:cs="SimSun"/>
          <w:sz w:val="40"/>
          <w:szCs w:val="40"/>
        </w:rPr>
      </w:pPr>
      <w:r>
        <w:rPr>
          <w:rFonts w:ascii="SimSun" w:eastAsia="SimSun" w:hAnsi="SimSun" w:cs="SimSun"/>
          <w:spacing w:val="1"/>
          <w:sz w:val="40"/>
          <w:szCs w:val="40"/>
        </w:rPr>
        <w:t>4.18</w:t>
      </w:r>
      <w:r>
        <w:rPr>
          <w:rFonts w:ascii="SimSun" w:eastAsia="SimSun" w:hAnsi="SimSun" w:cs="SimSun"/>
          <w:spacing w:val="175"/>
          <w:sz w:val="40"/>
          <w:szCs w:val="40"/>
        </w:rPr>
        <w:t xml:space="preserve"> </w:t>
      </w:r>
      <w:r>
        <w:rPr>
          <w:rFonts w:ascii="SimSun" w:eastAsia="SimSun" w:hAnsi="SimSun" w:cs="SimSun"/>
          <w:spacing w:val="1"/>
          <w:sz w:val="40"/>
          <w:szCs w:val="40"/>
        </w:rPr>
        <w:t>发火物质</w:t>
      </w:r>
    </w:p>
    <w:p>
      <w:pPr>
        <w:spacing w:before="179" w:line="221" w:lineRule="auto"/>
        <w:rPr>
          <w:rFonts w:ascii="SimSun" w:eastAsia="SimSun" w:hAnsi="SimSun" w:cs="SimSun"/>
          <w:sz w:val="38"/>
          <w:szCs w:val="38"/>
        </w:rPr>
      </w:pPr>
      <w:r>
        <w:rPr>
          <w:rFonts w:ascii="SimSun" w:eastAsia="SimSun" w:hAnsi="SimSun" w:cs="SimSun"/>
          <w:spacing w:val="9"/>
          <w:sz w:val="38"/>
          <w:szCs w:val="38"/>
        </w:rPr>
        <w:t>4.19  与水作用的物质</w:t>
      </w:r>
    </w:p>
    <w:p>
      <w:pPr>
        <w:spacing w:before="117" w:line="221" w:lineRule="auto"/>
        <w:rPr>
          <w:rFonts w:ascii="SimSun" w:eastAsia="SimSun" w:hAnsi="SimSun" w:cs="SimSun"/>
          <w:sz w:val="38"/>
          <w:szCs w:val="38"/>
        </w:rPr>
      </w:pPr>
      <w:r>
        <w:rPr>
          <w:rFonts w:ascii="SimSun" w:eastAsia="SimSun" w:hAnsi="SimSun" w:cs="SimSun"/>
          <w:spacing w:val="-17"/>
          <w:sz w:val="38"/>
          <w:szCs w:val="38"/>
        </w:rPr>
        <w:t>4.20</w:t>
      </w:r>
      <w:r>
        <w:rPr>
          <w:rFonts w:ascii="SimSun" w:eastAsia="SimSun" w:hAnsi="SimSun" w:cs="SimSun"/>
          <w:spacing w:val="23"/>
          <w:sz w:val="38"/>
          <w:szCs w:val="38"/>
        </w:rPr>
        <w:t xml:space="preserve">  </w:t>
      </w:r>
      <w:r>
        <w:rPr>
          <w:rFonts w:ascii="SimSun" w:eastAsia="SimSun" w:hAnsi="SimSun" w:cs="SimSun"/>
          <w:spacing w:val="-17"/>
          <w:sz w:val="38"/>
          <w:szCs w:val="38"/>
        </w:rPr>
        <w:t>氰化物、硫化物、氨废液</w:t>
      </w:r>
    </w:p>
    <w:p>
      <w:pPr>
        <w:spacing w:before="162" w:line="219" w:lineRule="auto"/>
        <w:rPr>
          <w:rFonts w:ascii="SimSun" w:eastAsia="SimSun" w:hAnsi="SimSun" w:cs="SimSun"/>
          <w:sz w:val="40"/>
          <w:szCs w:val="40"/>
        </w:rPr>
      </w:pPr>
      <w:r>
        <w:rPr>
          <w:rFonts w:ascii="SimSun" w:eastAsia="SimSun" w:hAnsi="SimSun" w:cs="SimSun"/>
          <w:spacing w:val="-3"/>
          <w:sz w:val="40"/>
          <w:szCs w:val="40"/>
        </w:rPr>
        <w:t>4.21</w:t>
      </w:r>
      <w:r>
        <w:rPr>
          <w:rFonts w:ascii="SimSun" w:eastAsia="SimSun" w:hAnsi="SimSun" w:cs="SimSun"/>
          <w:spacing w:val="199"/>
          <w:sz w:val="40"/>
          <w:szCs w:val="40"/>
        </w:rPr>
        <w:t xml:space="preserve"> </w:t>
      </w:r>
      <w:r>
        <w:rPr>
          <w:rFonts w:ascii="SimSun" w:eastAsia="SimSun" w:hAnsi="SimSun" w:cs="SimSun"/>
          <w:spacing w:val="-3"/>
          <w:sz w:val="40"/>
          <w:szCs w:val="40"/>
        </w:rPr>
        <w:t>爆炸物</w:t>
      </w:r>
    </w:p>
    <w:p>
      <w:pPr>
        <w:spacing w:before="165" w:line="221" w:lineRule="auto"/>
        <w:rPr>
          <w:rFonts w:ascii="SimSun" w:eastAsia="SimSun" w:hAnsi="SimSun" w:cs="SimSun"/>
          <w:sz w:val="38"/>
          <w:szCs w:val="38"/>
        </w:rPr>
      </w:pPr>
      <w:r>
        <w:rPr>
          <w:rFonts w:ascii="SimSun" w:eastAsia="SimSun" w:hAnsi="SimSun" w:cs="SimSun"/>
          <w:spacing w:val="-1"/>
          <w:sz w:val="38"/>
          <w:szCs w:val="38"/>
        </w:rPr>
        <w:t>4.22</w:t>
      </w:r>
      <w:r>
        <w:rPr>
          <w:rFonts w:ascii="SimSun" w:eastAsia="SimSun" w:hAnsi="SimSun" w:cs="SimSun"/>
          <w:spacing w:val="18"/>
          <w:sz w:val="38"/>
          <w:szCs w:val="38"/>
        </w:rPr>
        <w:t xml:space="preserve">  </w:t>
      </w:r>
      <w:r>
        <w:rPr>
          <w:rFonts w:ascii="SimSun" w:eastAsia="SimSun" w:hAnsi="SimSun" w:cs="SimSun"/>
          <w:spacing w:val="-1"/>
          <w:sz w:val="38"/>
          <w:szCs w:val="38"/>
        </w:rPr>
        <w:t>放射物</w:t>
      </w:r>
    </w:p>
    <w:p>
      <w:pPr>
        <w:spacing w:before="199" w:line="220" w:lineRule="auto"/>
        <w:rPr>
          <w:rFonts w:ascii="SimSun" w:eastAsia="SimSun" w:hAnsi="SimSun" w:cs="SimSun"/>
          <w:sz w:val="38"/>
          <w:szCs w:val="38"/>
        </w:rPr>
      </w:pPr>
      <w:r>
        <w:rPr>
          <w:rFonts w:ascii="SimSun" w:eastAsia="SimSun" w:hAnsi="SimSun" w:cs="SimSun"/>
          <w:spacing w:val="-1"/>
          <w:sz w:val="38"/>
          <w:szCs w:val="38"/>
        </w:rPr>
        <w:t>4.23</w:t>
      </w:r>
      <w:r>
        <w:rPr>
          <w:rFonts w:ascii="SimSun" w:eastAsia="SimSun" w:hAnsi="SimSun" w:cs="SimSun"/>
          <w:spacing w:val="18"/>
          <w:sz w:val="38"/>
          <w:szCs w:val="38"/>
        </w:rPr>
        <w:t xml:space="preserve">  </w:t>
      </w:r>
      <w:r>
        <w:rPr>
          <w:rFonts w:ascii="SimSun" w:eastAsia="SimSun" w:hAnsi="SimSun" w:cs="SimSun"/>
          <w:spacing w:val="-1"/>
          <w:sz w:val="38"/>
          <w:szCs w:val="38"/>
        </w:rPr>
        <w:t>传染物</w:t>
      </w:r>
    </w:p>
    <w:p>
      <w:pPr>
        <w:spacing w:before="144" w:line="221" w:lineRule="auto"/>
        <w:rPr>
          <w:rFonts w:ascii="SimSun" w:eastAsia="SimSun" w:hAnsi="SimSun" w:cs="SimSun"/>
          <w:sz w:val="40"/>
          <w:szCs w:val="40"/>
        </w:rPr>
      </w:pPr>
      <w:r>
        <w:rPr>
          <w:rFonts w:ascii="SimSun" w:eastAsia="SimSun" w:hAnsi="SimSun" w:cs="SimSun"/>
          <w:spacing w:val="-3"/>
          <w:sz w:val="40"/>
          <w:szCs w:val="40"/>
        </w:rPr>
        <w:t>4.24  医疗废弃物</w:t>
      </w:r>
    </w:p>
    <w:p>
      <w:pPr>
        <w:spacing w:before="158" w:line="221" w:lineRule="auto"/>
        <w:rPr>
          <w:rFonts w:ascii="SimSun" w:eastAsia="SimSun" w:hAnsi="SimSun" w:cs="SimSun"/>
          <w:sz w:val="38"/>
          <w:szCs w:val="38"/>
        </w:rPr>
        <w:sectPr>
          <w:headerReference w:type="default" r:id="rId19"/>
          <w:footerReference w:type="default" r:id="rId20"/>
          <w:pgSz w:w="21746" w:h="31680"/>
          <w:pgMar w:top="400" w:right="2279" w:bottom="2483" w:left="2123" w:header="0" w:footer="2211" w:gutter="0"/>
          <w:pgNumType w:start="9"/>
          <w:cols w:space="708"/>
        </w:sectPr>
      </w:pPr>
      <w:r>
        <w:rPr>
          <w:rFonts w:ascii="SimSun" w:eastAsia="SimSun" w:hAnsi="SimSun" w:cs="SimSun"/>
          <w:spacing w:val="12"/>
          <w:sz w:val="38"/>
          <w:szCs w:val="38"/>
        </w:rPr>
        <w:t>4.25  来源或性质不确定的水溶性实验室废弃物</w:t>
      </w:r>
    </w:p>
    <w:p>
      <w:pPr>
        <w:spacing w:before="140" w:line="221" w:lineRule="auto"/>
        <w:rPr>
          <w:rFonts w:ascii="SimSun" w:eastAsia="SimSun" w:hAnsi="SimSun" w:cs="SimSun"/>
          <w:sz w:val="38"/>
          <w:szCs w:val="38"/>
        </w:rPr>
      </w:pPr>
      <w:r>
        <w:rPr>
          <w:rFonts w:ascii="SimSun" w:eastAsia="SimSun" w:hAnsi="SimSun" w:cs="SimSun"/>
          <w:spacing w:val="10"/>
          <w:sz w:val="38"/>
          <w:szCs w:val="38"/>
        </w:rPr>
        <w:t>4.26  来源或性质不确定的非水溶性实验室废弃物</w:t>
      </w:r>
    </w:p>
    <w:p>
      <w:pPr>
        <w:spacing w:before="205" w:line="220" w:lineRule="auto"/>
        <w:rPr>
          <w:rFonts w:ascii="SimSun" w:eastAsia="SimSun" w:hAnsi="SimSun" w:cs="SimSun"/>
          <w:sz w:val="36"/>
          <w:szCs w:val="36"/>
        </w:rPr>
      </w:pPr>
      <w:r>
        <w:rPr>
          <w:rFonts w:ascii="SimSun" w:eastAsia="SimSun" w:hAnsi="SimSun" w:cs="SimSun"/>
          <w:sz w:val="36"/>
          <w:szCs w:val="36"/>
        </w:rPr>
        <w:t>4.27</w:t>
      </w:r>
      <w:r>
        <w:rPr>
          <w:rFonts w:ascii="SimSun" w:eastAsia="SimSun" w:hAnsi="SimSun" w:cs="SimSun"/>
          <w:spacing w:val="73"/>
          <w:sz w:val="36"/>
          <w:szCs w:val="36"/>
        </w:rPr>
        <w:t xml:space="preserve">  </w:t>
      </w:r>
      <w:r>
        <w:rPr>
          <w:rFonts w:ascii="SimSun" w:eastAsia="SimSun" w:hAnsi="SimSun" w:cs="SimSun"/>
          <w:sz w:val="36"/>
          <w:szCs w:val="36"/>
        </w:rPr>
        <w:t>空容器</w:t>
      </w:r>
    </w:p>
    <w:p>
      <w:pPr>
        <w:spacing w:before="141" w:line="221" w:lineRule="auto"/>
        <w:rPr>
          <w:rFonts w:ascii="SimSun" w:eastAsia="SimSun" w:hAnsi="SimSun" w:cs="SimSun"/>
          <w:sz w:val="38"/>
          <w:szCs w:val="38"/>
        </w:rPr>
      </w:pPr>
      <w:r>
        <w:rPr>
          <w:rFonts w:ascii="SimSun" w:eastAsia="SimSun" w:hAnsi="SimSun" w:cs="SimSun"/>
          <w:spacing w:val="-1"/>
          <w:sz w:val="38"/>
          <w:szCs w:val="38"/>
        </w:rPr>
        <w:t>4.28  石棉、含石棉的实验室废弃物</w:t>
      </w:r>
    </w:p>
    <w:p>
      <w:pPr>
        <w:spacing w:before="183" w:line="221" w:lineRule="auto"/>
        <w:rPr>
          <w:rFonts w:ascii="SimSun" w:eastAsia="SimSun" w:hAnsi="SimSun" w:cs="SimSun"/>
          <w:sz w:val="38"/>
          <w:szCs w:val="38"/>
        </w:rPr>
      </w:pPr>
      <w:r>
        <w:rPr>
          <w:rFonts w:ascii="SimSun" w:eastAsia="SimSun" w:hAnsi="SimSun" w:cs="SimSun"/>
          <w:spacing w:val="10"/>
          <w:sz w:val="38"/>
          <w:szCs w:val="38"/>
        </w:rPr>
        <w:t>4.29  被污染的实验室器皿和垃圾</w:t>
      </w:r>
    </w:p>
    <w:p>
      <w:pPr>
        <w:spacing w:before="118" w:line="214" w:lineRule="auto"/>
        <w:rPr>
          <w:rFonts w:ascii="Times New Roman" w:eastAsia="Times New Roman" w:hAnsi="Times New Roman" w:cs="Times New Roman"/>
          <w:sz w:val="38"/>
          <w:szCs w:val="38"/>
        </w:rPr>
      </w:pPr>
      <w:r>
        <w:rPr>
          <w:rFonts w:ascii="SimSun" w:eastAsia="SimSun" w:hAnsi="SimSun" w:cs="SimSun"/>
          <w:spacing w:val="3"/>
          <w:sz w:val="38"/>
          <w:szCs w:val="38"/>
        </w:rPr>
        <w:t>4.30</w:t>
      </w:r>
      <w:r>
        <w:rPr>
          <w:rFonts w:ascii="SimSun" w:eastAsia="SimSun" w:hAnsi="SimSun" w:cs="SimSun"/>
          <w:spacing w:val="30"/>
          <w:sz w:val="38"/>
          <w:szCs w:val="38"/>
        </w:rPr>
        <w:t xml:space="preserve">  </w:t>
      </w:r>
      <w:r>
        <w:rPr>
          <w:rFonts w:ascii="SimSun" w:eastAsia="SimSun" w:hAnsi="SimSun" w:cs="SimSun"/>
          <w:spacing w:val="3"/>
          <w:sz w:val="38"/>
          <w:szCs w:val="38"/>
        </w:rPr>
        <w:t>多氯联苯</w:t>
      </w:r>
      <w:r>
        <w:rPr>
          <w:rFonts w:ascii="Times New Roman" w:eastAsia="Times New Roman" w:hAnsi="Times New Roman" w:cs="Times New Roman"/>
          <w:spacing w:val="3"/>
          <w:sz w:val="38"/>
          <w:szCs w:val="38"/>
        </w:rPr>
        <w:t>(</w:t>
      </w:r>
      <w:r>
        <w:rPr>
          <w:rFonts w:ascii="Times New Roman" w:eastAsia="Times New Roman" w:hAnsi="Times New Roman" w:cs="Times New Roman"/>
          <w:sz w:val="38"/>
          <w:szCs w:val="38"/>
        </w:rPr>
        <w:t>PCBs</w:t>
      </w:r>
      <w:r>
        <w:rPr>
          <w:rFonts w:ascii="Times New Roman" w:eastAsia="Times New Roman" w:hAnsi="Times New Roman" w:cs="Times New Roman"/>
          <w:spacing w:val="3"/>
          <w:sz w:val="38"/>
          <w:szCs w:val="38"/>
        </w:rPr>
        <w:t>)</w:t>
      </w:r>
    </w:p>
    <w:p>
      <w:pPr>
        <w:spacing w:line="214" w:lineRule="auto"/>
        <w:rPr>
          <w:rFonts w:ascii="Times New Roman" w:eastAsia="Times New Roman" w:hAnsi="Times New Roman" w:cs="Times New Roman"/>
          <w:sz w:val="38"/>
          <w:szCs w:val="38"/>
        </w:rPr>
        <w:sectPr>
          <w:headerReference w:type="default" r:id="rId21"/>
          <w:footerReference w:type="default" r:id="rId22"/>
          <w:type w:val="nextPage"/>
          <w:pgSz w:w="21746" w:h="31680"/>
          <w:pgMar w:top="400" w:right="2279" w:bottom="2483" w:left="2123" w:header="0" w:footer="2211" w:gutter="0"/>
          <w:pgNumType w:start="10"/>
          <w:cols w:space="708"/>
          <w:titlePg w:val="0"/>
        </w:sectPr>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spacing w:before="123" w:line="226" w:lineRule="auto"/>
        <w:ind w:right="14"/>
        <w:jc w:val="right"/>
        <w:rPr>
          <w:rFonts w:ascii="SimSun" w:eastAsia="SimSun" w:hAnsi="SimSun" w:cs="SimSun"/>
          <w:sz w:val="38"/>
          <w:szCs w:val="38"/>
        </w:rPr>
      </w:pPr>
      <w:r>
        <w:rPr>
          <w:rFonts w:ascii="SimSun" w:eastAsia="SimSun" w:hAnsi="SimSun" w:cs="SimSun"/>
          <w:b/>
          <w:bCs/>
          <w:spacing w:val="-6"/>
          <w:sz w:val="38"/>
          <w:szCs w:val="38"/>
        </w:rPr>
        <w:t>SN/T</w:t>
      </w:r>
      <w:r>
        <w:rPr>
          <w:rFonts w:ascii="SimSun" w:eastAsia="SimSun" w:hAnsi="SimSun" w:cs="SimSun"/>
          <w:spacing w:val="17"/>
          <w:sz w:val="38"/>
          <w:szCs w:val="38"/>
        </w:rPr>
        <w:t xml:space="preserve">  </w:t>
      </w:r>
      <w:r>
        <w:rPr>
          <w:rFonts w:ascii="SimSun" w:eastAsia="SimSun" w:hAnsi="SimSun" w:cs="SimSun"/>
          <w:b/>
          <w:bCs/>
          <w:spacing w:val="-6"/>
          <w:sz w:val="38"/>
          <w:szCs w:val="38"/>
        </w:rPr>
        <w:t>3592—2013</w:t>
      </w: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123" w:line="222" w:lineRule="auto"/>
        <w:ind w:left="5"/>
        <w:rPr>
          <w:rFonts w:ascii="SimHei" w:eastAsia="SimHei" w:hAnsi="SimHei" w:cs="SimHei"/>
          <w:sz w:val="38"/>
          <w:szCs w:val="38"/>
        </w:rPr>
      </w:pPr>
      <w:r>
        <w:rPr>
          <w:rFonts w:ascii="SimHei" w:eastAsia="SimHei" w:hAnsi="SimHei" w:cs="SimHei"/>
          <w:b/>
          <w:bCs/>
          <w:spacing w:val="5"/>
          <w:sz w:val="38"/>
          <w:szCs w:val="38"/>
        </w:rPr>
        <w:t>5</w:t>
      </w:r>
      <w:r>
        <w:rPr>
          <w:rFonts w:ascii="SimHei" w:eastAsia="SimHei" w:hAnsi="SimHei" w:cs="SimHei"/>
          <w:spacing w:val="6"/>
          <w:sz w:val="38"/>
          <w:szCs w:val="38"/>
        </w:rPr>
        <w:t xml:space="preserve">  </w:t>
      </w:r>
      <w:r>
        <w:rPr>
          <w:rFonts w:ascii="SimHei" w:eastAsia="SimHei" w:hAnsi="SimHei" w:cs="SimHei"/>
          <w:b/>
          <w:bCs/>
          <w:spacing w:val="5"/>
          <w:sz w:val="38"/>
          <w:szCs w:val="38"/>
        </w:rPr>
        <w:t>预处理和回收方法</w:t>
      </w:r>
    </w:p>
    <w:p>
      <w:pPr>
        <w:pStyle w:val="BodyText"/>
        <w:spacing w:line="472" w:lineRule="auto"/>
      </w:pPr>
    </w:p>
    <w:p>
      <w:pPr>
        <w:spacing w:before="123" w:line="219" w:lineRule="auto"/>
        <w:ind w:left="5"/>
        <w:outlineLvl w:val="0"/>
        <w:rPr>
          <w:rFonts w:ascii="SimSun" w:eastAsia="SimSun" w:hAnsi="SimSun" w:cs="SimSun"/>
          <w:sz w:val="38"/>
          <w:szCs w:val="38"/>
        </w:rPr>
      </w:pPr>
      <w:r>
        <w:rPr>
          <w:rFonts w:ascii="SimHei" w:eastAsia="SimHei" w:hAnsi="SimHei" w:cs="SimHei"/>
          <w:b/>
          <w:bCs/>
          <w:spacing w:val="-14"/>
          <w:sz w:val="38"/>
          <w:szCs w:val="38"/>
        </w:rPr>
        <w:t>5.1</w:t>
      </w:r>
      <w:r>
        <w:rPr>
          <w:rFonts w:ascii="SimHei" w:eastAsia="SimHei" w:hAnsi="SimHei" w:cs="SimHei"/>
          <w:spacing w:val="25"/>
          <w:sz w:val="38"/>
          <w:szCs w:val="38"/>
        </w:rPr>
        <w:t xml:space="preserve">  </w:t>
      </w:r>
      <w:r>
        <w:rPr>
          <w:rFonts w:ascii="SimHei" w:eastAsia="SimHei" w:hAnsi="SimHei" w:cs="SimHei"/>
          <w:b/>
          <w:bCs/>
          <w:spacing w:val="-14"/>
          <w:sz w:val="38"/>
          <w:szCs w:val="38"/>
        </w:rPr>
        <w:t>回收再利用</w:t>
      </w:r>
      <w:r>
        <w:rPr>
          <w:rFonts w:ascii="SimSun" w:eastAsia="SimSun" w:hAnsi="SimSun" w:cs="SimSun"/>
          <w:b/>
          <w:bCs/>
          <w:spacing w:val="-14"/>
          <w:sz w:val="38"/>
          <w:szCs w:val="38"/>
        </w:rPr>
        <w:t>(recovery,re-u</w:t>
      </w:r>
      <w:r>
        <w:rPr>
          <w:rFonts w:ascii="SimSun" w:eastAsia="SimSun" w:hAnsi="SimSun" w:cs="SimSun"/>
          <w:b/>
          <w:bCs/>
          <w:spacing w:val="-15"/>
          <w:sz w:val="38"/>
          <w:szCs w:val="38"/>
        </w:rPr>
        <w:t>se)</w:t>
      </w:r>
    </w:p>
    <w:p>
      <w:pPr>
        <w:pStyle w:val="BodyText"/>
        <w:spacing w:line="348" w:lineRule="auto"/>
      </w:pPr>
    </w:p>
    <w:p>
      <w:pPr>
        <w:spacing w:before="124" w:line="279" w:lineRule="auto"/>
        <w:ind w:right="99" w:firstLine="785"/>
        <w:jc w:val="both"/>
        <w:rPr>
          <w:rFonts w:ascii="SimSun" w:eastAsia="SimSun" w:hAnsi="SimSun" w:cs="SimSun"/>
          <w:sz w:val="38"/>
          <w:szCs w:val="38"/>
        </w:rPr>
      </w:pPr>
      <w:r>
        <w:rPr>
          <w:rFonts w:ascii="SimSun" w:eastAsia="SimSun" w:hAnsi="SimSun" w:cs="SimSun"/>
          <w:spacing w:val="-2"/>
          <w:sz w:val="38"/>
          <w:szCs w:val="38"/>
        </w:rPr>
        <w:t>实验中产生的大量有机废液可以采用蒸馏法进行回</w:t>
      </w:r>
      <w:r>
        <w:rPr>
          <w:rFonts w:ascii="SimSun" w:eastAsia="SimSun" w:hAnsi="SimSun" w:cs="SimSun"/>
          <w:spacing w:val="-3"/>
          <w:sz w:val="38"/>
          <w:szCs w:val="38"/>
        </w:rPr>
        <w:t>收，在满足要求的前提下可重复使用；</w:t>
      </w:r>
      <w:r>
        <w:rPr>
          <w:rFonts w:ascii="SimSun" w:eastAsia="SimSun" w:hAnsi="SimSun" w:cs="SimSun"/>
          <w:spacing w:val="115"/>
          <w:sz w:val="38"/>
          <w:szCs w:val="38"/>
        </w:rPr>
        <w:t xml:space="preserve"> </w:t>
      </w:r>
      <w:r>
        <w:rPr>
          <w:rFonts w:ascii="SimSun" w:eastAsia="SimSun" w:hAnsi="SimSun" w:cs="SimSun"/>
          <w:spacing w:val="-3"/>
          <w:sz w:val="38"/>
          <w:szCs w:val="38"/>
        </w:rPr>
        <w:t>一些贵重</w:t>
      </w:r>
      <w:r>
        <w:rPr>
          <w:rFonts w:ascii="SimSun" w:eastAsia="SimSun" w:hAnsi="SimSun" w:cs="SimSun"/>
          <w:sz w:val="38"/>
          <w:szCs w:val="38"/>
        </w:rPr>
        <w:t xml:space="preserve"> </w:t>
      </w:r>
      <w:r>
        <w:rPr>
          <w:rFonts w:ascii="SimSun" w:eastAsia="SimSun" w:hAnsi="SimSun" w:cs="SimSun"/>
          <w:spacing w:val="5"/>
          <w:sz w:val="38"/>
          <w:szCs w:val="38"/>
        </w:rPr>
        <w:t>金属可以采用沉淀法、结晶法、吸附法、离子交换法等方法进行回收；实验中的冷却水可以冷却</w:t>
      </w:r>
      <w:r>
        <w:rPr>
          <w:rFonts w:ascii="SimSun" w:eastAsia="SimSun" w:hAnsi="SimSun" w:cs="SimSun"/>
          <w:spacing w:val="4"/>
          <w:sz w:val="38"/>
          <w:szCs w:val="38"/>
        </w:rPr>
        <w:t>后重新</w:t>
      </w:r>
    </w:p>
    <w:p>
      <w:pPr>
        <w:spacing w:before="1" w:line="220" w:lineRule="auto"/>
        <w:rPr>
          <w:rFonts w:ascii="SimSun" w:eastAsia="SimSun" w:hAnsi="SimSun" w:cs="SimSun"/>
          <w:sz w:val="38"/>
          <w:szCs w:val="38"/>
        </w:rPr>
      </w:pPr>
      <w:r>
        <w:rPr>
          <w:rFonts w:ascii="SimSun" w:eastAsia="SimSun" w:hAnsi="SimSun" w:cs="SimSun"/>
          <w:spacing w:val="-4"/>
          <w:sz w:val="38"/>
          <w:szCs w:val="38"/>
        </w:rPr>
        <w:t>使用。</w:t>
      </w:r>
    </w:p>
    <w:p>
      <w:pPr>
        <w:pStyle w:val="BodyText"/>
        <w:spacing w:line="256" w:lineRule="auto"/>
      </w:pPr>
    </w:p>
    <w:p>
      <w:pPr>
        <w:spacing w:before="125" w:line="213" w:lineRule="auto"/>
        <w:ind w:left="5"/>
        <w:outlineLvl w:val="6"/>
        <w:rPr>
          <w:rFonts w:ascii="Times New Roman" w:eastAsia="Times New Roman" w:hAnsi="Times New Roman" w:cs="Times New Roman"/>
          <w:sz w:val="38"/>
          <w:szCs w:val="38"/>
        </w:rPr>
      </w:pPr>
      <w:r>
        <w:rPr>
          <w:rFonts w:ascii="SimHei" w:eastAsia="SimHei" w:hAnsi="SimHei" w:cs="SimHei"/>
          <w:b/>
          <w:bCs/>
          <w:spacing w:val="4"/>
          <w:sz w:val="38"/>
          <w:szCs w:val="38"/>
        </w:rPr>
        <w:t>5.2</w:t>
      </w:r>
      <w:r>
        <w:rPr>
          <w:rFonts w:ascii="SimHei" w:eastAsia="SimHei" w:hAnsi="SimHei" w:cs="SimHei"/>
          <w:spacing w:val="4"/>
          <w:sz w:val="38"/>
          <w:szCs w:val="38"/>
        </w:rPr>
        <w:t xml:space="preserve">  </w:t>
      </w:r>
      <w:r>
        <w:rPr>
          <w:rFonts w:ascii="SimHei" w:eastAsia="SimHei" w:hAnsi="SimHei" w:cs="SimHei"/>
          <w:b/>
          <w:bCs/>
          <w:spacing w:val="4"/>
          <w:sz w:val="38"/>
          <w:szCs w:val="38"/>
        </w:rPr>
        <w:t>稀释法</w:t>
      </w:r>
      <w:r>
        <w:rPr>
          <w:rFonts w:ascii="Times New Roman" w:eastAsia="Times New Roman" w:hAnsi="Times New Roman" w:cs="Times New Roman"/>
          <w:b/>
          <w:bCs/>
          <w:spacing w:val="4"/>
          <w:sz w:val="38"/>
          <w:szCs w:val="38"/>
        </w:rPr>
        <w:t>(</w:t>
      </w:r>
      <w:r>
        <w:rPr>
          <w:rFonts w:ascii="Times New Roman" w:eastAsia="Times New Roman" w:hAnsi="Times New Roman" w:cs="Times New Roman"/>
          <w:b/>
          <w:bCs/>
          <w:sz w:val="38"/>
          <w:szCs w:val="38"/>
        </w:rPr>
        <w:t>dilution</w:t>
      </w:r>
      <w:r>
        <w:rPr>
          <w:rFonts w:ascii="Times New Roman" w:eastAsia="Times New Roman" w:hAnsi="Times New Roman" w:cs="Times New Roman"/>
          <w:b/>
          <w:bCs/>
          <w:spacing w:val="4"/>
          <w:sz w:val="38"/>
          <w:szCs w:val="38"/>
        </w:rPr>
        <w:t>)</w:t>
      </w:r>
    </w:p>
    <w:p>
      <w:pPr>
        <w:pStyle w:val="BodyText"/>
        <w:spacing w:line="404" w:lineRule="auto"/>
      </w:pPr>
    </w:p>
    <w:p>
      <w:pPr>
        <w:spacing w:before="124" w:line="553" w:lineRule="exact"/>
        <w:ind w:left="785"/>
        <w:rPr>
          <w:rFonts w:ascii="SimSun" w:eastAsia="SimSun" w:hAnsi="SimSun" w:cs="SimSun"/>
          <w:sz w:val="38"/>
          <w:szCs w:val="38"/>
        </w:rPr>
      </w:pPr>
      <w:r>
        <w:rPr>
          <w:rFonts w:ascii="SimSun" w:eastAsia="SimSun" w:hAnsi="SimSun" w:cs="SimSun"/>
          <w:spacing w:val="5"/>
          <w:position w:val="11"/>
          <w:sz w:val="38"/>
          <w:szCs w:val="38"/>
        </w:rPr>
        <w:t>实验室废弃物如某些重金属、可溶于水的易燃有机溶剂等，可以做</w:t>
      </w:r>
      <w:r>
        <w:rPr>
          <w:rFonts w:ascii="SimSun" w:eastAsia="SimSun" w:hAnsi="SimSun" w:cs="SimSun"/>
          <w:spacing w:val="4"/>
          <w:position w:val="11"/>
          <w:sz w:val="38"/>
          <w:szCs w:val="38"/>
        </w:rPr>
        <w:t>适当稀释后直接排入下水道。具</w:t>
      </w:r>
    </w:p>
    <w:p>
      <w:pPr>
        <w:spacing w:before="1" w:line="220" w:lineRule="auto"/>
        <w:rPr>
          <w:rFonts w:ascii="SimSun" w:eastAsia="SimSun" w:hAnsi="SimSun" w:cs="SimSun"/>
          <w:sz w:val="38"/>
          <w:szCs w:val="38"/>
        </w:rPr>
      </w:pPr>
      <w:r>
        <w:rPr>
          <w:rFonts w:ascii="SimSun" w:eastAsia="SimSun" w:hAnsi="SimSun" w:cs="SimSun"/>
          <w:spacing w:val="-5"/>
          <w:sz w:val="38"/>
          <w:szCs w:val="38"/>
        </w:rPr>
        <w:t>体要求按</w:t>
      </w:r>
      <w:r>
        <w:rPr>
          <w:rFonts w:ascii="SimSun" w:eastAsia="SimSun" w:hAnsi="SimSun" w:cs="SimSun"/>
          <w:spacing w:val="-53"/>
          <w:sz w:val="38"/>
          <w:szCs w:val="38"/>
        </w:rPr>
        <w:t xml:space="preserve"> </w:t>
      </w:r>
      <w:r>
        <w:rPr>
          <w:rFonts w:ascii="SimSun" w:eastAsia="SimSun" w:hAnsi="SimSun" w:cs="SimSun"/>
          <w:spacing w:val="-5"/>
          <w:sz w:val="38"/>
          <w:szCs w:val="38"/>
        </w:rPr>
        <w:t>GB</w:t>
      </w:r>
      <w:r>
        <w:rPr>
          <w:rFonts w:ascii="SimSun" w:eastAsia="SimSun" w:hAnsi="SimSun" w:cs="SimSun"/>
          <w:spacing w:val="132"/>
          <w:sz w:val="38"/>
          <w:szCs w:val="38"/>
        </w:rPr>
        <w:t xml:space="preserve"> </w:t>
      </w:r>
      <w:r>
        <w:rPr>
          <w:rFonts w:ascii="SimSun" w:eastAsia="SimSun" w:hAnsi="SimSun" w:cs="SimSun"/>
          <w:spacing w:val="-5"/>
          <w:sz w:val="38"/>
          <w:szCs w:val="38"/>
        </w:rPr>
        <w:t>8978</w:t>
      </w:r>
      <w:r>
        <w:rPr>
          <w:rFonts w:ascii="SimSun" w:eastAsia="SimSun" w:hAnsi="SimSun" w:cs="SimSun"/>
          <w:spacing w:val="-84"/>
          <w:sz w:val="38"/>
          <w:szCs w:val="38"/>
        </w:rPr>
        <w:t xml:space="preserve"> </w:t>
      </w:r>
      <w:r>
        <w:rPr>
          <w:rFonts w:ascii="SimSun" w:eastAsia="SimSun" w:hAnsi="SimSun" w:cs="SimSun"/>
          <w:spacing w:val="-5"/>
          <w:sz w:val="38"/>
          <w:szCs w:val="38"/>
        </w:rPr>
        <w:t>执行。</w:t>
      </w:r>
    </w:p>
    <w:p>
      <w:pPr>
        <w:pStyle w:val="BodyText"/>
        <w:spacing w:line="245" w:lineRule="auto"/>
      </w:pPr>
    </w:p>
    <w:p>
      <w:pPr>
        <w:spacing w:before="130" w:line="214" w:lineRule="auto"/>
        <w:ind w:left="5"/>
        <w:outlineLvl w:val="6"/>
        <w:rPr>
          <w:rFonts w:ascii="Times New Roman" w:eastAsia="Times New Roman" w:hAnsi="Times New Roman" w:cs="Times New Roman"/>
          <w:sz w:val="40"/>
          <w:szCs w:val="40"/>
        </w:rPr>
      </w:pPr>
      <w:r>
        <w:rPr>
          <w:rFonts w:ascii="SimHei" w:eastAsia="SimHei" w:hAnsi="SimHei" w:cs="SimHei"/>
          <w:b/>
          <w:bCs/>
          <w:spacing w:val="-5"/>
          <w:sz w:val="40"/>
          <w:szCs w:val="40"/>
        </w:rPr>
        <w:t>5.3</w:t>
      </w:r>
      <w:r>
        <w:rPr>
          <w:rFonts w:ascii="SimHei" w:eastAsia="SimHei" w:hAnsi="SimHei" w:cs="SimHei"/>
          <w:spacing w:val="-5"/>
          <w:sz w:val="40"/>
          <w:szCs w:val="40"/>
        </w:rPr>
        <w:t xml:space="preserve">  </w:t>
      </w:r>
      <w:r>
        <w:rPr>
          <w:rFonts w:ascii="SimHei" w:eastAsia="SimHei" w:hAnsi="SimHei" w:cs="SimHei"/>
          <w:b/>
          <w:bCs/>
          <w:spacing w:val="-5"/>
          <w:sz w:val="40"/>
          <w:szCs w:val="40"/>
        </w:rPr>
        <w:t>中和法</w:t>
      </w:r>
      <w:r>
        <w:rPr>
          <w:rFonts w:ascii="Times New Roman" w:eastAsia="Times New Roman" w:hAnsi="Times New Roman" w:cs="Times New Roman"/>
          <w:b/>
          <w:bCs/>
          <w:spacing w:val="-5"/>
          <w:sz w:val="40"/>
          <w:szCs w:val="40"/>
        </w:rPr>
        <w:t>(neutralizati</w:t>
      </w:r>
      <w:r>
        <w:rPr>
          <w:rFonts w:ascii="Times New Roman" w:eastAsia="Times New Roman" w:hAnsi="Times New Roman" w:cs="Times New Roman"/>
          <w:b/>
          <w:bCs/>
          <w:spacing w:val="-6"/>
          <w:sz w:val="40"/>
          <w:szCs w:val="40"/>
        </w:rPr>
        <w:t>on)</w:t>
      </w:r>
    </w:p>
    <w:p>
      <w:pPr>
        <w:pStyle w:val="BodyText"/>
        <w:spacing w:line="313" w:lineRule="auto"/>
      </w:pPr>
    </w:p>
    <w:p>
      <w:pPr>
        <w:spacing w:before="130" w:line="620" w:lineRule="exact"/>
        <w:ind w:left="785"/>
        <w:rPr>
          <w:rFonts w:ascii="SimSun" w:eastAsia="SimSun" w:hAnsi="SimSun" w:cs="SimSun"/>
          <w:sz w:val="40"/>
          <w:szCs w:val="40"/>
        </w:rPr>
      </w:pPr>
      <w:r>
        <w:rPr>
          <w:rFonts w:ascii="SimSun" w:eastAsia="SimSun" w:hAnsi="SimSun" w:cs="SimSun"/>
          <w:spacing w:val="-3"/>
          <w:position w:val="16"/>
          <w:sz w:val="40"/>
          <w:szCs w:val="40"/>
        </w:rPr>
        <w:t>强酸类和强碱类实验室废弃物可小心的中和到适当</w:t>
      </w:r>
      <w:r>
        <w:rPr>
          <w:rFonts w:ascii="Times New Roman" w:eastAsia="Times New Roman" w:hAnsi="Times New Roman" w:cs="Times New Roman"/>
          <w:spacing w:val="-3"/>
          <w:position w:val="16"/>
          <w:sz w:val="40"/>
          <w:szCs w:val="40"/>
        </w:rPr>
        <w:t>pH</w:t>
      </w:r>
      <w:r>
        <w:rPr>
          <w:rFonts w:ascii="Times New Roman" w:eastAsia="Times New Roman" w:hAnsi="Times New Roman" w:cs="Times New Roman"/>
          <w:spacing w:val="85"/>
          <w:position w:val="16"/>
          <w:sz w:val="40"/>
          <w:szCs w:val="40"/>
        </w:rPr>
        <w:t xml:space="preserve"> </w:t>
      </w:r>
      <w:r>
        <w:rPr>
          <w:rFonts w:ascii="SimSun" w:eastAsia="SimSun" w:hAnsi="SimSun" w:cs="SimSun"/>
          <w:spacing w:val="-3"/>
          <w:position w:val="16"/>
          <w:sz w:val="40"/>
          <w:szCs w:val="40"/>
        </w:rPr>
        <w:t>后直接排放，若中和后的废液中</w:t>
      </w:r>
      <w:r>
        <w:rPr>
          <w:rFonts w:ascii="SimSun" w:eastAsia="SimSun" w:hAnsi="SimSun" w:cs="SimSun"/>
          <w:spacing w:val="-4"/>
          <w:position w:val="16"/>
          <w:sz w:val="40"/>
          <w:szCs w:val="40"/>
        </w:rPr>
        <w:t>含有其他</w:t>
      </w:r>
    </w:p>
    <w:p>
      <w:pPr>
        <w:spacing w:before="2" w:line="220" w:lineRule="auto"/>
        <w:rPr>
          <w:rFonts w:ascii="SimSun" w:eastAsia="SimSun" w:hAnsi="SimSun" w:cs="SimSun"/>
          <w:sz w:val="40"/>
          <w:szCs w:val="40"/>
        </w:rPr>
      </w:pPr>
      <w:r>
        <w:rPr>
          <w:rFonts w:ascii="SimSun" w:eastAsia="SimSun" w:hAnsi="SimSun" w:cs="SimSun"/>
          <w:spacing w:val="-10"/>
          <w:sz w:val="40"/>
          <w:szCs w:val="40"/>
        </w:rPr>
        <w:t>有害物质需要做进一步处理。</w:t>
      </w:r>
    </w:p>
    <w:p>
      <w:pPr>
        <w:pStyle w:val="BodyText"/>
      </w:pPr>
    </w:p>
    <w:p>
      <w:pPr>
        <w:spacing w:before="130" w:line="214" w:lineRule="auto"/>
        <w:ind w:left="5"/>
        <w:outlineLvl w:val="6"/>
        <w:rPr>
          <w:rFonts w:ascii="Times New Roman" w:eastAsia="Times New Roman" w:hAnsi="Times New Roman" w:cs="Times New Roman"/>
          <w:sz w:val="40"/>
          <w:szCs w:val="40"/>
        </w:rPr>
      </w:pPr>
      <w:r>
        <w:rPr>
          <w:rFonts w:ascii="SimHei" w:eastAsia="SimHei" w:hAnsi="SimHei" w:cs="SimHei"/>
          <w:b/>
          <w:bCs/>
          <w:spacing w:val="-4"/>
          <w:sz w:val="40"/>
          <w:szCs w:val="40"/>
        </w:rPr>
        <w:t>5.4</w:t>
      </w:r>
      <w:r>
        <w:rPr>
          <w:rFonts w:ascii="SimHei" w:eastAsia="SimHei" w:hAnsi="SimHei" w:cs="SimHei"/>
          <w:spacing w:val="201"/>
          <w:sz w:val="40"/>
          <w:szCs w:val="40"/>
        </w:rPr>
        <w:t xml:space="preserve"> </w:t>
      </w:r>
      <w:r>
        <w:rPr>
          <w:rFonts w:ascii="SimHei" w:eastAsia="SimHei" w:hAnsi="SimHei" w:cs="SimHei"/>
          <w:b/>
          <w:bCs/>
          <w:spacing w:val="-4"/>
          <w:sz w:val="40"/>
          <w:szCs w:val="40"/>
        </w:rPr>
        <w:t>氧化法</w:t>
      </w:r>
      <w:r>
        <w:rPr>
          <w:rFonts w:ascii="Times New Roman" w:eastAsia="Times New Roman" w:hAnsi="Times New Roman" w:cs="Times New Roman"/>
          <w:b/>
          <w:bCs/>
          <w:spacing w:val="-4"/>
          <w:sz w:val="40"/>
          <w:szCs w:val="40"/>
        </w:rPr>
        <w:t>(oxidation)</w:t>
      </w:r>
    </w:p>
    <w:p>
      <w:pPr>
        <w:pStyle w:val="BodyText"/>
        <w:spacing w:line="357" w:lineRule="auto"/>
      </w:pPr>
    </w:p>
    <w:p>
      <w:pPr>
        <w:spacing w:before="131" w:line="220" w:lineRule="auto"/>
        <w:ind w:left="785"/>
        <w:rPr>
          <w:rFonts w:ascii="SimSun" w:eastAsia="SimSun" w:hAnsi="SimSun" w:cs="SimSun"/>
          <w:sz w:val="40"/>
          <w:szCs w:val="40"/>
        </w:rPr>
      </w:pPr>
      <w:r>
        <w:rPr>
          <w:rFonts w:ascii="SimSun" w:eastAsia="SimSun" w:hAnsi="SimSun" w:cs="SimSun"/>
          <w:spacing w:val="-25"/>
          <w:sz w:val="40"/>
          <w:szCs w:val="40"/>
        </w:rPr>
        <w:t>硫化物、氰化物、醛类、硫醇和酚类等化合物可以被氧化为低毒和低臭化合物，</w:t>
      </w:r>
    </w:p>
    <w:p>
      <w:pPr>
        <w:spacing w:before="357" w:line="213" w:lineRule="auto"/>
        <w:ind w:left="5"/>
        <w:outlineLvl w:val="6"/>
        <w:rPr>
          <w:rFonts w:ascii="Times New Roman" w:eastAsia="Times New Roman" w:hAnsi="Times New Roman" w:cs="Times New Roman"/>
          <w:sz w:val="38"/>
          <w:szCs w:val="38"/>
        </w:rPr>
      </w:pPr>
      <w:r>
        <w:rPr>
          <w:rFonts w:ascii="SimHei" w:eastAsia="SimHei" w:hAnsi="SimHei" w:cs="SimHei"/>
          <w:b/>
          <w:bCs/>
          <w:spacing w:val="4"/>
          <w:sz w:val="38"/>
          <w:szCs w:val="38"/>
        </w:rPr>
        <w:t>5.5</w:t>
      </w:r>
      <w:r>
        <w:rPr>
          <w:rFonts w:ascii="SimHei" w:eastAsia="SimHei" w:hAnsi="SimHei" w:cs="SimHei"/>
          <w:spacing w:val="4"/>
          <w:sz w:val="38"/>
          <w:szCs w:val="38"/>
        </w:rPr>
        <w:t xml:space="preserve">  </w:t>
      </w:r>
      <w:r>
        <w:rPr>
          <w:rFonts w:ascii="SimHei" w:eastAsia="SimHei" w:hAnsi="SimHei" w:cs="SimHei"/>
          <w:b/>
          <w:bCs/>
          <w:spacing w:val="4"/>
          <w:sz w:val="38"/>
          <w:szCs w:val="38"/>
        </w:rPr>
        <w:t>还原法</w:t>
      </w:r>
      <w:r>
        <w:rPr>
          <w:rFonts w:ascii="Times New Roman" w:eastAsia="Times New Roman" w:hAnsi="Times New Roman" w:cs="Times New Roman"/>
          <w:b/>
          <w:bCs/>
          <w:spacing w:val="4"/>
          <w:sz w:val="38"/>
          <w:szCs w:val="38"/>
        </w:rPr>
        <w:t>(</w:t>
      </w:r>
      <w:r>
        <w:rPr>
          <w:rFonts w:ascii="Times New Roman" w:eastAsia="Times New Roman" w:hAnsi="Times New Roman" w:cs="Times New Roman"/>
          <w:b/>
          <w:bCs/>
          <w:sz w:val="38"/>
          <w:szCs w:val="38"/>
        </w:rPr>
        <w:t>reduction</w:t>
      </w:r>
      <w:r>
        <w:rPr>
          <w:rFonts w:ascii="Times New Roman" w:eastAsia="Times New Roman" w:hAnsi="Times New Roman" w:cs="Times New Roman"/>
          <w:b/>
          <w:bCs/>
          <w:spacing w:val="4"/>
          <w:sz w:val="38"/>
          <w:szCs w:val="38"/>
        </w:rPr>
        <w:t>)</w:t>
      </w:r>
    </w:p>
    <w:p>
      <w:pPr>
        <w:pStyle w:val="BodyText"/>
        <w:spacing w:line="356" w:lineRule="auto"/>
      </w:pPr>
    </w:p>
    <w:p>
      <w:pPr>
        <w:spacing w:before="130" w:line="275" w:lineRule="auto"/>
        <w:ind w:right="100" w:firstLine="785"/>
        <w:jc w:val="both"/>
        <w:rPr>
          <w:rFonts w:ascii="SimSun" w:eastAsia="SimSun" w:hAnsi="SimSun" w:cs="SimSun"/>
          <w:sz w:val="40"/>
          <w:szCs w:val="40"/>
        </w:rPr>
      </w:pPr>
      <w:r>
        <w:rPr>
          <w:rFonts w:ascii="SimSun" w:eastAsia="SimSun" w:hAnsi="SimSun" w:cs="SimSun"/>
          <w:spacing w:val="-15"/>
          <w:sz w:val="40"/>
          <w:szCs w:val="40"/>
        </w:rPr>
        <w:t>氧化物、过氧化物、许多有机药品和重金属溶液可以被</w:t>
      </w:r>
      <w:r>
        <w:rPr>
          <w:rFonts w:ascii="SimSun" w:eastAsia="SimSun" w:hAnsi="SimSun" w:cs="SimSun"/>
          <w:spacing w:val="-16"/>
          <w:sz w:val="40"/>
          <w:szCs w:val="40"/>
        </w:rPr>
        <w:t>还原成低毒物质。含六价铬的废液可以被酸</w:t>
      </w:r>
      <w:r>
        <w:rPr>
          <w:rFonts w:ascii="SimSun" w:eastAsia="SimSun" w:hAnsi="SimSun" w:cs="SimSun"/>
          <w:sz w:val="40"/>
          <w:szCs w:val="40"/>
        </w:rPr>
        <w:t xml:space="preserve"> </w:t>
      </w:r>
      <w:r>
        <w:rPr>
          <w:rFonts w:ascii="SimSun" w:eastAsia="SimSun" w:hAnsi="SimSun" w:cs="SimSun"/>
          <w:spacing w:val="-23"/>
          <w:sz w:val="40"/>
          <w:szCs w:val="40"/>
        </w:rPr>
        <w:t>性亚硫酸盐、硫酸亚铁等还原剂还原为三价铬，废液中的汞</w:t>
      </w:r>
      <w:r>
        <w:rPr>
          <w:rFonts w:ascii="SimSun" w:eastAsia="SimSun" w:hAnsi="SimSun" w:cs="SimSun"/>
          <w:spacing w:val="-24"/>
          <w:sz w:val="40"/>
          <w:szCs w:val="40"/>
        </w:rPr>
        <w:t>、铅和银还原后，可以沉淀过滤出来。有机铅</w:t>
      </w:r>
    </w:p>
    <w:p>
      <w:pPr>
        <w:spacing w:line="220" w:lineRule="auto"/>
        <w:rPr>
          <w:rFonts w:ascii="SimSun" w:eastAsia="SimSun" w:hAnsi="SimSun" w:cs="SimSun"/>
          <w:sz w:val="40"/>
          <w:szCs w:val="40"/>
        </w:rPr>
      </w:pPr>
      <w:r>
        <w:rPr>
          <w:rFonts w:ascii="SimSun" w:eastAsia="SimSun" w:hAnsi="SimSun" w:cs="SimSun"/>
          <w:spacing w:val="-12"/>
          <w:sz w:val="40"/>
          <w:szCs w:val="40"/>
        </w:rPr>
        <w:t>也可以通过类似的方法去除。将处理后的浓缩液收集后装入容器，送</w:t>
      </w:r>
      <w:r>
        <w:rPr>
          <w:rFonts w:ascii="SimSun" w:eastAsia="SimSun" w:hAnsi="SimSun" w:cs="SimSun"/>
          <w:spacing w:val="-13"/>
          <w:sz w:val="40"/>
          <w:szCs w:val="40"/>
        </w:rPr>
        <w:t>到指定地点处理。</w:t>
      </w:r>
    </w:p>
    <w:p>
      <w:pPr>
        <w:pStyle w:val="BodyText"/>
        <w:spacing w:line="256" w:lineRule="auto"/>
      </w:pPr>
    </w:p>
    <w:p>
      <w:pPr>
        <w:pStyle w:val="BodyText"/>
        <w:spacing w:line="256" w:lineRule="auto"/>
      </w:pPr>
    </w:p>
    <w:p>
      <w:pPr>
        <w:spacing w:before="124" w:line="222" w:lineRule="auto"/>
        <w:ind w:left="5"/>
        <w:rPr>
          <w:rFonts w:ascii="SimHei" w:eastAsia="SimHei" w:hAnsi="SimHei" w:cs="SimHei"/>
          <w:sz w:val="38"/>
          <w:szCs w:val="38"/>
        </w:rPr>
      </w:pPr>
      <w:r>
        <w:rPr>
          <w:rFonts w:ascii="SimHei" w:eastAsia="SimHei" w:hAnsi="SimHei" w:cs="SimHei"/>
          <w:b/>
          <w:bCs/>
          <w:spacing w:val="1"/>
          <w:sz w:val="38"/>
          <w:szCs w:val="38"/>
        </w:rPr>
        <w:t>6</w:t>
      </w:r>
      <w:r>
        <w:rPr>
          <w:rFonts w:ascii="SimHei" w:eastAsia="SimHei" w:hAnsi="SimHei" w:cs="SimHei"/>
          <w:spacing w:val="18"/>
          <w:sz w:val="38"/>
          <w:szCs w:val="38"/>
        </w:rPr>
        <w:t xml:space="preserve">  </w:t>
      </w:r>
      <w:r>
        <w:rPr>
          <w:rFonts w:ascii="SimHei" w:eastAsia="SimHei" w:hAnsi="SimHei" w:cs="SimHei"/>
          <w:b/>
          <w:bCs/>
          <w:spacing w:val="1"/>
          <w:sz w:val="38"/>
          <w:szCs w:val="38"/>
        </w:rPr>
        <w:t>处理方法</w:t>
      </w:r>
    </w:p>
    <w:p>
      <w:pPr>
        <w:pStyle w:val="BodyText"/>
        <w:spacing w:line="462" w:lineRule="auto"/>
      </w:pPr>
    </w:p>
    <w:p>
      <w:pPr>
        <w:spacing w:before="131" w:line="214" w:lineRule="auto"/>
        <w:ind w:left="5"/>
        <w:outlineLvl w:val="6"/>
        <w:rPr>
          <w:rFonts w:ascii="Times New Roman" w:eastAsia="Times New Roman" w:hAnsi="Times New Roman" w:cs="Times New Roman"/>
          <w:sz w:val="40"/>
          <w:szCs w:val="40"/>
        </w:rPr>
      </w:pPr>
      <w:r>
        <w:rPr>
          <w:rFonts w:ascii="SimHei" w:eastAsia="SimHei" w:hAnsi="SimHei" w:cs="SimHei"/>
          <w:b/>
          <w:bCs/>
          <w:spacing w:val="-5"/>
          <w:sz w:val="40"/>
          <w:szCs w:val="40"/>
        </w:rPr>
        <w:t>6.1</w:t>
      </w:r>
      <w:r>
        <w:rPr>
          <w:rFonts w:ascii="SimHei" w:eastAsia="SimHei" w:hAnsi="SimHei" w:cs="SimHei"/>
          <w:spacing w:val="180"/>
          <w:sz w:val="40"/>
          <w:szCs w:val="40"/>
        </w:rPr>
        <w:t xml:space="preserve"> </w:t>
      </w:r>
      <w:r>
        <w:rPr>
          <w:rFonts w:ascii="SimHei" w:eastAsia="SimHei" w:hAnsi="SimHei" w:cs="SimHei"/>
          <w:b/>
          <w:bCs/>
          <w:spacing w:val="-5"/>
          <w:sz w:val="40"/>
          <w:szCs w:val="40"/>
        </w:rPr>
        <w:t>垃圾箱</w:t>
      </w:r>
      <w:r>
        <w:rPr>
          <w:rFonts w:ascii="Times New Roman" w:eastAsia="Times New Roman" w:hAnsi="Times New Roman" w:cs="Times New Roman"/>
          <w:b/>
          <w:bCs/>
          <w:spacing w:val="-5"/>
          <w:sz w:val="40"/>
          <w:szCs w:val="40"/>
        </w:rPr>
        <w:t>(containerization)</w:t>
      </w:r>
    </w:p>
    <w:p>
      <w:pPr>
        <w:pStyle w:val="BodyText"/>
        <w:spacing w:line="399" w:lineRule="auto"/>
      </w:pPr>
    </w:p>
    <w:p>
      <w:pPr>
        <w:spacing w:before="131" w:line="238" w:lineRule="auto"/>
        <w:ind w:right="100" w:firstLine="785"/>
        <w:rPr>
          <w:rFonts w:ascii="SimSun" w:eastAsia="SimSun" w:hAnsi="SimSun" w:cs="SimSun"/>
          <w:sz w:val="40"/>
          <w:szCs w:val="40"/>
        </w:rPr>
      </w:pPr>
      <w:r>
        <w:rPr>
          <w:rFonts w:ascii="SimSun" w:eastAsia="SimSun" w:hAnsi="SimSun" w:cs="SimSun"/>
          <w:spacing w:val="-15"/>
          <w:sz w:val="40"/>
          <w:szCs w:val="40"/>
        </w:rPr>
        <w:t>对于适合公共卫生垃圾场处理，且不会对处理人产生危</w:t>
      </w:r>
      <w:r>
        <w:rPr>
          <w:rFonts w:ascii="SimSun" w:eastAsia="SimSun" w:hAnsi="SimSun" w:cs="SimSun"/>
          <w:spacing w:val="-16"/>
          <w:sz w:val="40"/>
          <w:szCs w:val="40"/>
        </w:rPr>
        <w:t>害的惰性固体垃圾，可直接丢入垃圾箱，但</w:t>
      </w:r>
      <w:r>
        <w:rPr>
          <w:rFonts w:ascii="SimSun" w:eastAsia="SimSun" w:hAnsi="SimSun" w:cs="SimSun"/>
          <w:sz w:val="40"/>
          <w:szCs w:val="40"/>
        </w:rPr>
        <w:t xml:space="preserve"> </w:t>
      </w:r>
      <w:r>
        <w:rPr>
          <w:rFonts w:ascii="SimSun" w:eastAsia="SimSun" w:hAnsi="SimSun" w:cs="SimSun"/>
          <w:spacing w:val="-21"/>
          <w:sz w:val="40"/>
          <w:szCs w:val="40"/>
        </w:rPr>
        <w:t>必须符合《中华人民共和国固体废物污染环境防治法》的相关规定。</w:t>
      </w:r>
    </w:p>
    <w:p>
      <w:pPr>
        <w:spacing w:before="345" w:line="214" w:lineRule="auto"/>
        <w:ind w:left="5"/>
        <w:outlineLvl w:val="6"/>
        <w:rPr>
          <w:rFonts w:ascii="Times New Roman" w:eastAsia="Times New Roman" w:hAnsi="Times New Roman" w:cs="Times New Roman"/>
          <w:sz w:val="40"/>
          <w:szCs w:val="40"/>
        </w:rPr>
      </w:pPr>
      <w:r>
        <w:rPr>
          <w:rFonts w:ascii="SimHei" w:eastAsia="SimHei" w:hAnsi="SimHei" w:cs="SimHei"/>
          <w:b/>
          <w:bCs/>
          <w:spacing w:val="-4"/>
          <w:sz w:val="40"/>
          <w:szCs w:val="40"/>
        </w:rPr>
        <w:t>6.2</w:t>
      </w:r>
      <w:r>
        <w:rPr>
          <w:rFonts w:ascii="SimHei" w:eastAsia="SimHei" w:hAnsi="SimHei" w:cs="SimHei"/>
          <w:spacing w:val="-4"/>
          <w:sz w:val="40"/>
          <w:szCs w:val="40"/>
        </w:rPr>
        <w:t xml:space="preserve">  </w:t>
      </w:r>
      <w:r>
        <w:rPr>
          <w:rFonts w:ascii="SimHei" w:eastAsia="SimHei" w:hAnsi="SimHei" w:cs="SimHei"/>
          <w:b/>
          <w:bCs/>
          <w:spacing w:val="-4"/>
          <w:sz w:val="40"/>
          <w:szCs w:val="40"/>
        </w:rPr>
        <w:t>下水道排放</w:t>
      </w:r>
      <w:r>
        <w:rPr>
          <w:rFonts w:ascii="Times New Roman" w:eastAsia="Times New Roman" w:hAnsi="Times New Roman" w:cs="Times New Roman"/>
          <w:b/>
          <w:bCs/>
          <w:spacing w:val="-4"/>
          <w:sz w:val="40"/>
          <w:szCs w:val="40"/>
        </w:rPr>
        <w:t>(disposal to the sewer</w:t>
      </w:r>
      <w:r>
        <w:rPr>
          <w:rFonts w:ascii="Times New Roman" w:eastAsia="Times New Roman" w:hAnsi="Times New Roman" w:cs="Times New Roman"/>
          <w:b/>
          <w:bCs/>
          <w:spacing w:val="13"/>
          <w:sz w:val="40"/>
          <w:szCs w:val="40"/>
        </w:rPr>
        <w:t xml:space="preserve"> </w:t>
      </w:r>
      <w:r>
        <w:rPr>
          <w:rFonts w:ascii="Times New Roman" w:eastAsia="Times New Roman" w:hAnsi="Times New Roman" w:cs="Times New Roman"/>
          <w:b/>
          <w:bCs/>
          <w:spacing w:val="-4"/>
          <w:sz w:val="40"/>
          <w:szCs w:val="40"/>
        </w:rPr>
        <w:t>syste</w:t>
      </w:r>
      <w:r>
        <w:rPr>
          <w:rFonts w:ascii="Times New Roman" w:eastAsia="Times New Roman" w:hAnsi="Times New Roman" w:cs="Times New Roman"/>
          <w:b/>
          <w:bCs/>
          <w:spacing w:val="-5"/>
          <w:sz w:val="40"/>
          <w:szCs w:val="40"/>
        </w:rPr>
        <w:t>m)</w:t>
      </w:r>
    </w:p>
    <w:p>
      <w:pPr>
        <w:pStyle w:val="BodyText"/>
        <w:spacing w:line="362" w:lineRule="auto"/>
      </w:pPr>
    </w:p>
    <w:p>
      <w:pPr>
        <w:spacing w:before="131" w:line="238" w:lineRule="auto"/>
        <w:ind w:right="102" w:firstLine="785"/>
        <w:rPr>
          <w:rFonts w:ascii="SimSun" w:eastAsia="SimSun" w:hAnsi="SimSun" w:cs="SimSun"/>
          <w:sz w:val="40"/>
          <w:szCs w:val="40"/>
        </w:rPr>
      </w:pPr>
      <w:r>
        <w:rPr>
          <w:rFonts w:ascii="SimSun" w:eastAsia="SimSun" w:hAnsi="SimSun" w:cs="SimSun"/>
          <w:spacing w:val="-15"/>
          <w:sz w:val="40"/>
          <w:szCs w:val="40"/>
        </w:rPr>
        <w:t>经上述预处理方法处理后安全无害的实验室废弃物，</w:t>
      </w:r>
      <w:r>
        <w:rPr>
          <w:rFonts w:ascii="SimSun" w:eastAsia="SimSun" w:hAnsi="SimSun" w:cs="SimSun"/>
          <w:spacing w:val="-16"/>
          <w:sz w:val="40"/>
          <w:szCs w:val="40"/>
        </w:rPr>
        <w:t>符合相关环保法律法规排放要求，可直接通过</w:t>
      </w:r>
      <w:r>
        <w:rPr>
          <w:rFonts w:ascii="SimSun" w:eastAsia="SimSun" w:hAnsi="SimSun" w:cs="SimSun"/>
          <w:sz w:val="40"/>
          <w:szCs w:val="40"/>
        </w:rPr>
        <w:t xml:space="preserve"> </w:t>
      </w:r>
      <w:r>
        <w:rPr>
          <w:rFonts w:ascii="SimSun" w:eastAsia="SimSun" w:hAnsi="SimSun" w:cs="SimSun"/>
          <w:spacing w:val="-14"/>
          <w:sz w:val="40"/>
          <w:szCs w:val="40"/>
        </w:rPr>
        <w:t>下水道排放。</w:t>
      </w:r>
    </w:p>
    <w:p>
      <w:pPr>
        <w:pStyle w:val="BodyText"/>
        <w:spacing w:line="321" w:lineRule="auto"/>
        <w:sectPr>
          <w:headerReference w:type="default" r:id="rId23"/>
          <w:footerReference w:type="default" r:id="rId24"/>
          <w:pgSz w:w="21746" w:h="31680"/>
          <w:pgMar w:top="400" w:right="2177" w:bottom="2433" w:left="2144" w:header="0" w:footer="2202" w:gutter="0"/>
          <w:pgNumType w:start="11"/>
          <w:cols w:space="708"/>
        </w:sectPr>
      </w:pPr>
    </w:p>
    <w:p>
      <w:pPr>
        <w:spacing w:before="131" w:line="184" w:lineRule="auto"/>
        <w:ind w:left="5"/>
        <w:outlineLvl w:val="6"/>
        <w:rPr>
          <w:rFonts w:ascii="Times New Roman" w:eastAsia="Times New Roman" w:hAnsi="Times New Roman" w:cs="Times New Roman"/>
          <w:sz w:val="40"/>
          <w:szCs w:val="40"/>
        </w:rPr>
      </w:pPr>
      <w:r>
        <w:rPr>
          <w:rFonts w:ascii="LiSu" w:eastAsia="LiSu" w:hAnsi="LiSu" w:cs="LiSu"/>
          <w:b/>
          <w:bCs/>
          <w:spacing w:val="-8"/>
          <w:sz w:val="40"/>
          <w:szCs w:val="40"/>
        </w:rPr>
        <w:t>6.3</w:t>
      </w:r>
      <w:r>
        <w:rPr>
          <w:rFonts w:ascii="LiSu" w:eastAsia="LiSu" w:hAnsi="LiSu" w:cs="LiSu"/>
          <w:spacing w:val="-8"/>
          <w:sz w:val="40"/>
          <w:szCs w:val="40"/>
        </w:rPr>
        <w:t xml:space="preserve">  </w:t>
      </w:r>
      <w:r>
        <w:rPr>
          <w:rFonts w:ascii="LiSu" w:eastAsia="LiSu" w:hAnsi="LiSu" w:cs="LiSu"/>
          <w:b/>
          <w:bCs/>
          <w:spacing w:val="-8"/>
          <w:sz w:val="40"/>
          <w:szCs w:val="40"/>
        </w:rPr>
        <w:t>焚烧、溶剂回收</w:t>
      </w:r>
      <w:r>
        <w:rPr>
          <w:rFonts w:ascii="Times New Roman" w:eastAsia="Times New Roman" w:hAnsi="Times New Roman" w:cs="Times New Roman"/>
          <w:b/>
          <w:bCs/>
          <w:spacing w:val="-8"/>
          <w:sz w:val="40"/>
          <w:szCs w:val="40"/>
        </w:rPr>
        <w:t>(incinerat</w:t>
      </w:r>
      <w:r>
        <w:rPr>
          <w:rFonts w:ascii="Times New Roman" w:eastAsia="Times New Roman" w:hAnsi="Times New Roman" w:cs="Times New Roman"/>
          <w:b/>
          <w:bCs/>
          <w:spacing w:val="-9"/>
          <w:sz w:val="40"/>
          <w:szCs w:val="40"/>
        </w:rPr>
        <w:t>ion,solvent recovery)</w:t>
      </w:r>
    </w:p>
    <w:p>
      <w:pPr>
        <w:pStyle w:val="BodyText"/>
        <w:spacing w:line="320" w:lineRule="auto"/>
      </w:pPr>
    </w:p>
    <w:p>
      <w:pPr>
        <w:spacing w:before="130" w:line="595" w:lineRule="exact"/>
        <w:ind w:right="75"/>
        <w:jc w:val="right"/>
        <w:rPr>
          <w:rFonts w:ascii="SimSun" w:eastAsia="SimSun" w:hAnsi="SimSun" w:cs="SimSun"/>
          <w:sz w:val="40"/>
          <w:szCs w:val="40"/>
        </w:rPr>
      </w:pPr>
      <w:r>
        <w:rPr>
          <w:rFonts w:ascii="SimSun" w:eastAsia="SimSun" w:hAnsi="SimSun" w:cs="SimSun"/>
          <w:spacing w:val="-15"/>
          <w:position w:val="13"/>
          <w:sz w:val="40"/>
          <w:szCs w:val="40"/>
        </w:rPr>
        <w:t>对不含固体、腐蚀性或可能起化学反应物质的废有机溶剂应分类，收集，也可混入燃料后在锅炉房</w:t>
      </w:r>
    </w:p>
    <w:p>
      <w:pPr>
        <w:spacing w:line="220" w:lineRule="auto"/>
        <w:rPr>
          <w:rFonts w:ascii="SimSun" w:eastAsia="SimSun" w:hAnsi="SimSun" w:cs="SimSun"/>
          <w:sz w:val="40"/>
          <w:szCs w:val="40"/>
        </w:rPr>
      </w:pPr>
      <w:r>
        <w:rPr>
          <w:rFonts w:ascii="SimSun" w:eastAsia="SimSun" w:hAnsi="SimSun" w:cs="SimSun"/>
          <w:spacing w:val="-14"/>
          <w:sz w:val="40"/>
          <w:szCs w:val="40"/>
        </w:rPr>
        <w:t>或发电站进行燃烧处理。</w:t>
      </w:r>
    </w:p>
    <w:p>
      <w:pPr>
        <w:spacing w:before="349" w:line="214" w:lineRule="auto"/>
        <w:ind w:left="5"/>
        <w:outlineLvl w:val="6"/>
        <w:rPr>
          <w:rFonts w:ascii="Times New Roman" w:eastAsia="Times New Roman" w:hAnsi="Times New Roman" w:cs="Times New Roman"/>
          <w:sz w:val="40"/>
          <w:szCs w:val="40"/>
        </w:rPr>
      </w:pPr>
      <w:r>
        <w:rPr>
          <w:rFonts w:ascii="SimHei" w:eastAsia="SimHei" w:hAnsi="SimHei" w:cs="SimHei"/>
          <w:b/>
          <w:bCs/>
          <w:spacing w:val="-6"/>
          <w:sz w:val="40"/>
          <w:szCs w:val="40"/>
        </w:rPr>
        <w:t>6.4</w:t>
      </w:r>
      <w:r>
        <w:rPr>
          <w:rFonts w:ascii="SimHei" w:eastAsia="SimHei" w:hAnsi="SimHei" w:cs="SimHei"/>
          <w:spacing w:val="200"/>
          <w:sz w:val="40"/>
          <w:szCs w:val="40"/>
        </w:rPr>
        <w:t xml:space="preserve"> </w:t>
      </w:r>
      <w:r>
        <w:rPr>
          <w:rFonts w:ascii="SimHei" w:eastAsia="SimHei" w:hAnsi="SimHei" w:cs="SimHei"/>
          <w:b/>
          <w:bCs/>
          <w:spacing w:val="-6"/>
          <w:sz w:val="40"/>
          <w:szCs w:val="40"/>
        </w:rPr>
        <w:t>实验室包装</w:t>
      </w:r>
      <w:r>
        <w:rPr>
          <w:rFonts w:ascii="Times New Roman" w:eastAsia="Times New Roman" w:hAnsi="Times New Roman" w:cs="Times New Roman"/>
          <w:b/>
          <w:bCs/>
          <w:spacing w:val="-6"/>
          <w:sz w:val="40"/>
          <w:szCs w:val="40"/>
        </w:rPr>
        <w:t>(lab</w:t>
      </w:r>
      <w:r>
        <w:rPr>
          <w:rFonts w:ascii="Times New Roman" w:eastAsia="Times New Roman" w:hAnsi="Times New Roman" w:cs="Times New Roman"/>
          <w:b/>
          <w:bCs/>
          <w:spacing w:val="26"/>
          <w:sz w:val="40"/>
          <w:szCs w:val="40"/>
        </w:rPr>
        <w:t xml:space="preserve"> </w:t>
      </w:r>
      <w:r>
        <w:rPr>
          <w:rFonts w:ascii="Times New Roman" w:eastAsia="Times New Roman" w:hAnsi="Times New Roman" w:cs="Times New Roman"/>
          <w:b/>
          <w:bCs/>
          <w:spacing w:val="-6"/>
          <w:sz w:val="40"/>
          <w:szCs w:val="40"/>
        </w:rPr>
        <w:t>pack)</w:t>
      </w:r>
    </w:p>
    <w:p>
      <w:pPr>
        <w:pStyle w:val="BodyText"/>
        <w:spacing w:line="299" w:lineRule="auto"/>
      </w:pPr>
    </w:p>
    <w:p>
      <w:pPr>
        <w:spacing w:before="130" w:line="616" w:lineRule="exact"/>
        <w:jc w:val="right"/>
        <w:rPr>
          <w:rFonts w:ascii="SimSun" w:eastAsia="SimSun" w:hAnsi="SimSun" w:cs="SimSun"/>
          <w:sz w:val="40"/>
          <w:szCs w:val="40"/>
        </w:rPr>
      </w:pPr>
      <w:r>
        <w:rPr>
          <w:rFonts w:ascii="SimSun" w:eastAsia="SimSun" w:hAnsi="SimSun" w:cs="SimSun"/>
          <w:spacing w:val="-22"/>
          <w:position w:val="15"/>
          <w:sz w:val="40"/>
          <w:szCs w:val="40"/>
        </w:rPr>
        <w:t>将少量的液体或固体实验室废弃物按照毒药、氧化剂、易燃物、腐蚀性的酸和腐蚀性的碱进行分类，</w:t>
      </w:r>
    </w:p>
    <w:p>
      <w:pPr>
        <w:spacing w:before="2" w:line="220" w:lineRule="auto"/>
        <w:rPr>
          <w:rFonts w:ascii="SimSun" w:eastAsia="SimSun" w:hAnsi="SimSun" w:cs="SimSun"/>
          <w:sz w:val="40"/>
          <w:szCs w:val="40"/>
        </w:rPr>
      </w:pPr>
      <w:r>
        <w:rPr>
          <w:rFonts w:ascii="SimSun" w:eastAsia="SimSun" w:hAnsi="SimSun" w:cs="SimSun"/>
          <w:spacing w:val="-15"/>
          <w:sz w:val="40"/>
          <w:szCs w:val="40"/>
        </w:rPr>
        <w:t>然后用双层的密封罐收集，送往指定的安全场所或特定的垃圾场处理。</w:t>
      </w:r>
    </w:p>
    <w:p>
      <w:pPr>
        <w:spacing w:line="220" w:lineRule="auto"/>
        <w:rPr>
          <w:rFonts w:ascii="SimSun" w:eastAsia="SimSun" w:hAnsi="SimSun" w:cs="SimSun"/>
          <w:sz w:val="40"/>
          <w:szCs w:val="40"/>
        </w:rPr>
      </w:pPr>
      <w:r>
        <w:rPr>
          <w:rFonts w:ascii="SimSun" w:eastAsia="SimSun" w:hAnsi="SimSun" w:cs="SimSun"/>
          <w:sz w:val="40"/>
          <w:szCs w:val="40"/>
        </w:rPr>
        <w:br/>
      </w:r>
      <w:r>
        <w:rPr>
          <w:rFonts w:ascii="SimSun" w:eastAsia="SimSun" w:hAnsi="SimSun" w:cs="SimSun"/>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https://d.book118.com/345212024203011122</w:t>
        </w:r>
      </w:hyperlink>
    </w:p>
    <w:p>
      <w:pPr>
        <w:spacing w:line="220" w:lineRule="auto"/>
        <w:rPr>
          <w:rFonts w:ascii="SimSun" w:eastAsia="SimSun" w:hAnsi="SimSun" w:cs="SimSun"/>
          <w:sz w:val="40"/>
          <w:szCs w:val="40"/>
        </w:rPr>
      </w:pPr>
    </w:p>
    <w:sectPr>
      <w:headerReference w:type="default" r:id="rId26"/>
      <w:footerReference w:type="default" r:id="rId27"/>
      <w:type w:val="nextPage"/>
      <w:pgSz w:w="21746" w:h="31680"/>
      <w:pgMar w:top="400" w:right="2177" w:bottom="2433" w:left="2144" w:header="0" w:footer="2202"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6605"/>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712"/>
      <w:rPr>
        <w:rFonts w:ascii="SimSun" w:eastAsia="SimSun" w:hAnsi="SimSun" w:cs="SimSun"/>
        <w:sz w:val="27"/>
        <w:szCs w:val="27"/>
      </w:rPr>
    </w:pPr>
    <w:r>
      <w:rPr>
        <w:rFonts w:ascii="SimSun" w:eastAsia="SimSun" w:hAnsi="SimSun" w:cs="SimSun"/>
        <w:sz w:val="27"/>
        <w:szCs w:val="2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712"/>
      <w:rPr>
        <w:rFonts w:ascii="SimSun" w:eastAsia="SimSun" w:hAnsi="SimSun" w:cs="SimSun"/>
        <w:sz w:val="27"/>
        <w:szCs w:val="27"/>
      </w:rPr>
    </w:pPr>
    <w:r>
      <w:rPr>
        <w:rFonts w:ascii="SimSun" w:eastAsia="SimSun" w:hAnsi="SimSun" w:cs="SimSun"/>
        <w:sz w:val="27"/>
        <w:szCs w:val="27"/>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31"/>
      <w:rPr>
        <w:rFonts w:ascii="SimSun" w:eastAsia="SimSun" w:hAnsi="SimSun" w:cs="SimSun"/>
        <w:sz w:val="27"/>
        <w:szCs w:val="27"/>
      </w:rPr>
    </w:pPr>
    <w:r>
      <w:rPr>
        <w:rFonts w:ascii="SimSun" w:eastAsia="SimSun" w:hAnsi="SimSun" w:cs="SimSun"/>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31"/>
      <w:rPr>
        <w:rFonts w:ascii="SimSun" w:eastAsia="SimSun" w:hAnsi="SimSun" w:cs="SimSun"/>
        <w:sz w:val="27"/>
        <w:szCs w:val="27"/>
      </w:rPr>
    </w:pPr>
    <w:r>
      <w:rPr>
        <w:rFonts w:ascii="SimSun" w:eastAsia="SimSun" w:hAnsi="SimSun" w:cs="SimSun"/>
        <w:sz w:val="27"/>
        <w:szCs w:val="2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669"/>
      <w:rPr>
        <w:rFonts w:ascii="SimSun" w:eastAsia="SimSun" w:hAnsi="SimSun" w:cs="SimSun"/>
        <w:sz w:val="23"/>
        <w:szCs w:val="23"/>
      </w:rPr>
    </w:pPr>
    <w:r>
      <w:rPr>
        <w:rFonts w:ascii="SimSun" w:eastAsia="SimSun" w:hAnsi="SimSun" w:cs="SimSun"/>
        <w:sz w:val="23"/>
        <w:szCs w:val="23"/>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669"/>
      <w:rPr>
        <w:rFonts w:ascii="SimSun" w:eastAsia="SimSun" w:hAnsi="SimSun" w:cs="SimSun"/>
        <w:sz w:val="23"/>
        <w:szCs w:val="23"/>
      </w:rPr>
    </w:pPr>
    <w:r>
      <w:rPr>
        <w:rFonts w:ascii="SimSun" w:eastAsia="SimSun" w:hAnsi="SimSun" w:cs="SimSun"/>
        <w:sz w:val="23"/>
        <w:szCs w:val="23"/>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0"/>
      <w:szCs w:val="3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1.xml" /><Relationship Id="rId14" Type="http://schemas.openxmlformats.org/officeDocument/2006/relationships/image" Target="media/image4.png" /><Relationship Id="rId15" Type="http://schemas.openxmlformats.org/officeDocument/2006/relationships/header" Target="header7.xml" /><Relationship Id="rId16" Type="http://schemas.openxmlformats.org/officeDocument/2006/relationships/footer" Target="footer2.xml" /><Relationship Id="rId17" Type="http://schemas.openxmlformats.org/officeDocument/2006/relationships/header" Target="header8.xml" /><Relationship Id="rId18" Type="http://schemas.openxmlformats.org/officeDocument/2006/relationships/footer" Target="footer3.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header" Target="header10.xml" /><Relationship Id="rId22" Type="http://schemas.openxmlformats.org/officeDocument/2006/relationships/footer" Target="footer5.xml" /><Relationship Id="rId23" Type="http://schemas.openxmlformats.org/officeDocument/2006/relationships/header" Target="header11.xml" /><Relationship Id="rId24" Type="http://schemas.openxmlformats.org/officeDocument/2006/relationships/footer" Target="footer6.xml" /><Relationship Id="rId25" Type="http://schemas.openxmlformats.org/officeDocument/2006/relationships/hyperlink" Target="https://d.book118.com/345212024203011122" TargetMode="External" /><Relationship Id="rId26" Type="http://schemas.openxmlformats.org/officeDocument/2006/relationships/header" Target="header12.xml" /><Relationship Id="rId27" Type="http://schemas.openxmlformats.org/officeDocument/2006/relationships/footer" Target="footer7.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2024-03-13T11:44:56Z</vt:filetime>
  </property>
  <property fmtid="{D5CDD505-2E9C-101B-9397-08002B2CF9AE}" pid="3" name="CRO">
    <vt:lpwstr>wqlLaW5nc29mdCBQREYgdG8gV1BTIDkw</vt:lpwstr>
  </property>
  <property fmtid="{D5CDD505-2E9C-101B-9397-08002B2CF9AE}" pid="4" name="UsrData">
    <vt:lpwstr>65f1210a061220001f437515wl</vt:lpwstr>
  </property>
</Properties>
</file>