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热压硫化锌(ZNS)晶体项目规划设计方案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1" w:history="1">
        <w:r>
          <w:rPr>
            <w:rFonts w:ascii="仿宋" w:eastAsia="仿宋" w:hAnsi="仿宋" w:cs="仿宋" w:hint="eastAsia"/>
            <w:lang w:eastAsia="zh-CN"/>
          </w:rPr>
          <w:t>序言</w:t>
        </w:r>
        <w:r>
          <w:tab/>
        </w:r>
        <w:r>
          <w:fldChar w:fldCharType="begin"/>
        </w:r>
        <w:r>
          <w:instrText xml:space="preserve"> PAGEREF _Toc23881 \h </w:instrText>
        </w:r>
        <w:r>
          <w:fldChar w:fldCharType="separate"/>
        </w:r>
        <w:r>
          <w:t>3</w:t>
        </w:r>
        <w:r>
          <w:fldChar w:fldCharType="end"/>
        </w:r>
      </w:hyperlink>
    </w:p>
    <w:p>
      <w:pPr>
        <w:pStyle w:val="TOC1"/>
        <w:tabs>
          <w:tab w:val="right" w:leader="dot" w:pos="8306"/>
        </w:tabs>
      </w:pPr>
      <w:hyperlink w:anchor="_Toc17986" w:history="1">
        <w:r>
          <w:rPr>
            <w:rFonts w:ascii="仿宋" w:eastAsia="仿宋" w:hAnsi="仿宋" w:cs="仿宋" w:hint="eastAsia"/>
            <w:lang w:eastAsia="zh-CN"/>
          </w:rPr>
          <w:t>一、产品规划分析</w:t>
        </w:r>
        <w:r>
          <w:tab/>
        </w:r>
        <w:r>
          <w:fldChar w:fldCharType="begin"/>
        </w:r>
        <w:r>
          <w:instrText xml:space="preserve"> PAGEREF _Toc17986 \h </w:instrText>
        </w:r>
        <w:r>
          <w:fldChar w:fldCharType="separate"/>
        </w:r>
        <w:r>
          <w:t>3</w:t>
        </w:r>
        <w:r>
          <w:fldChar w:fldCharType="end"/>
        </w:r>
      </w:hyperlink>
    </w:p>
    <w:p>
      <w:pPr>
        <w:pStyle w:val="TOC2"/>
        <w:tabs>
          <w:tab w:val="right" w:leader="dot" w:pos="8306"/>
        </w:tabs>
      </w:pPr>
      <w:hyperlink w:anchor="_Toc6601" w:history="1">
        <w:r>
          <w:rPr>
            <w:rFonts w:ascii="仿宋" w:eastAsia="仿宋" w:hAnsi="仿宋" w:cs="仿宋" w:hint="eastAsia"/>
            <w:lang w:eastAsia="zh-CN"/>
          </w:rPr>
          <w:t>(一)、产品规划</w:t>
        </w:r>
        <w:r>
          <w:tab/>
        </w:r>
        <w:r>
          <w:fldChar w:fldCharType="begin"/>
        </w:r>
        <w:r>
          <w:instrText xml:space="preserve"> PAGEREF _Toc6601 \h </w:instrText>
        </w:r>
        <w:r>
          <w:fldChar w:fldCharType="separate"/>
        </w:r>
        <w:r>
          <w:t>3</w:t>
        </w:r>
        <w:r>
          <w:fldChar w:fldCharType="end"/>
        </w:r>
      </w:hyperlink>
    </w:p>
    <w:p>
      <w:pPr>
        <w:pStyle w:val="TOC2"/>
        <w:tabs>
          <w:tab w:val="right" w:leader="dot" w:pos="8306"/>
        </w:tabs>
      </w:pPr>
      <w:hyperlink w:anchor="_Toc16011" w:history="1">
        <w:r>
          <w:rPr>
            <w:rFonts w:ascii="仿宋" w:eastAsia="仿宋" w:hAnsi="仿宋" w:cs="仿宋" w:hint="eastAsia"/>
            <w:lang w:eastAsia="zh-CN"/>
          </w:rPr>
          <w:t>(二)、建设规模</w:t>
        </w:r>
        <w:r>
          <w:tab/>
        </w:r>
        <w:r>
          <w:fldChar w:fldCharType="begin"/>
        </w:r>
        <w:r>
          <w:instrText xml:space="preserve"> PAGEREF _Toc16011 \h </w:instrText>
        </w:r>
        <w:r>
          <w:fldChar w:fldCharType="separate"/>
        </w:r>
        <w:r>
          <w:t>4</w:t>
        </w:r>
        <w:r>
          <w:fldChar w:fldCharType="end"/>
        </w:r>
      </w:hyperlink>
    </w:p>
    <w:p>
      <w:pPr>
        <w:pStyle w:val="TOC1"/>
        <w:tabs>
          <w:tab w:val="right" w:leader="dot" w:pos="8306"/>
        </w:tabs>
      </w:pPr>
      <w:hyperlink w:anchor="_Toc21040" w:history="1">
        <w:r>
          <w:rPr>
            <w:rFonts w:ascii="仿宋" w:eastAsia="仿宋" w:hAnsi="仿宋" w:cs="仿宋" w:hint="eastAsia"/>
            <w:lang w:eastAsia="zh-CN"/>
          </w:rPr>
          <w:t>二、热压硫化锌(ZNS)晶体项目选址可行性分析</w:t>
        </w:r>
        <w:r>
          <w:tab/>
        </w:r>
        <w:r>
          <w:fldChar w:fldCharType="begin"/>
        </w:r>
        <w:r>
          <w:instrText xml:space="preserve"> PAGEREF _Toc21040 \h </w:instrText>
        </w:r>
        <w:r>
          <w:fldChar w:fldCharType="separate"/>
        </w:r>
        <w:r>
          <w:t>5</w:t>
        </w:r>
        <w:r>
          <w:fldChar w:fldCharType="end"/>
        </w:r>
      </w:hyperlink>
    </w:p>
    <w:p>
      <w:pPr>
        <w:pStyle w:val="TOC2"/>
        <w:tabs>
          <w:tab w:val="right" w:leader="dot" w:pos="8306"/>
        </w:tabs>
      </w:pPr>
      <w:hyperlink w:anchor="_Toc12724" w:history="1">
        <w:r>
          <w:rPr>
            <w:rFonts w:ascii="仿宋" w:eastAsia="仿宋" w:hAnsi="仿宋" w:cs="仿宋" w:hint="eastAsia"/>
            <w:lang w:eastAsia="zh-CN"/>
          </w:rPr>
          <w:t>(一)、热压硫化锌(ZNS)晶体项目选址</w:t>
        </w:r>
        <w:r>
          <w:tab/>
        </w:r>
        <w:r>
          <w:fldChar w:fldCharType="begin"/>
        </w:r>
        <w:r>
          <w:instrText xml:space="preserve"> PAGEREF _Toc12724 \h </w:instrText>
        </w:r>
        <w:r>
          <w:fldChar w:fldCharType="separate"/>
        </w:r>
        <w:r>
          <w:t>5</w:t>
        </w:r>
        <w:r>
          <w:fldChar w:fldCharType="end"/>
        </w:r>
      </w:hyperlink>
    </w:p>
    <w:p>
      <w:pPr>
        <w:pStyle w:val="TOC2"/>
        <w:tabs>
          <w:tab w:val="right" w:leader="dot" w:pos="8306"/>
        </w:tabs>
      </w:pPr>
      <w:hyperlink w:anchor="_Toc9028" w:history="1">
        <w:r>
          <w:rPr>
            <w:rFonts w:ascii="仿宋" w:eastAsia="仿宋" w:hAnsi="仿宋" w:cs="仿宋" w:hint="eastAsia"/>
            <w:lang w:eastAsia="zh-CN"/>
          </w:rPr>
          <w:t>(二)、用地控制指标</w:t>
        </w:r>
        <w:r>
          <w:tab/>
        </w:r>
        <w:r>
          <w:fldChar w:fldCharType="begin"/>
        </w:r>
        <w:r>
          <w:instrText xml:space="preserve"> PAGEREF _Toc9028 \h </w:instrText>
        </w:r>
        <w:r>
          <w:fldChar w:fldCharType="separate"/>
        </w:r>
        <w:r>
          <w:t>5</w:t>
        </w:r>
        <w:r>
          <w:fldChar w:fldCharType="end"/>
        </w:r>
      </w:hyperlink>
    </w:p>
    <w:p>
      <w:pPr>
        <w:pStyle w:val="TOC2"/>
        <w:tabs>
          <w:tab w:val="right" w:leader="dot" w:pos="8306"/>
        </w:tabs>
      </w:pPr>
      <w:hyperlink w:anchor="_Toc16365" w:history="1">
        <w:r>
          <w:rPr>
            <w:rFonts w:ascii="仿宋" w:eastAsia="仿宋" w:hAnsi="仿宋" w:cs="仿宋" w:hint="eastAsia"/>
            <w:lang w:eastAsia="zh-CN"/>
          </w:rPr>
          <w:t>(三)、节约用地措施</w:t>
        </w:r>
        <w:r>
          <w:tab/>
        </w:r>
        <w:r>
          <w:fldChar w:fldCharType="begin"/>
        </w:r>
        <w:r>
          <w:instrText xml:space="preserve"> PAGEREF _Toc16365 \h </w:instrText>
        </w:r>
        <w:r>
          <w:fldChar w:fldCharType="separate"/>
        </w:r>
        <w:r>
          <w:t>7</w:t>
        </w:r>
        <w:r>
          <w:fldChar w:fldCharType="end"/>
        </w:r>
      </w:hyperlink>
    </w:p>
    <w:p>
      <w:pPr>
        <w:pStyle w:val="TOC2"/>
        <w:tabs>
          <w:tab w:val="right" w:leader="dot" w:pos="8306"/>
        </w:tabs>
      </w:pPr>
      <w:hyperlink w:anchor="_Toc28883" w:history="1">
        <w:r>
          <w:rPr>
            <w:rFonts w:ascii="仿宋" w:eastAsia="仿宋" w:hAnsi="仿宋" w:cs="仿宋" w:hint="eastAsia"/>
            <w:lang w:eastAsia="zh-CN"/>
          </w:rPr>
          <w:t>(四)、总图布置方案</w:t>
        </w:r>
        <w:r>
          <w:tab/>
        </w:r>
        <w:r>
          <w:fldChar w:fldCharType="begin"/>
        </w:r>
        <w:r>
          <w:instrText xml:space="preserve"> PAGEREF _Toc28883 \h </w:instrText>
        </w:r>
        <w:r>
          <w:fldChar w:fldCharType="separate"/>
        </w:r>
        <w:r>
          <w:t>8</w:t>
        </w:r>
        <w:r>
          <w:fldChar w:fldCharType="end"/>
        </w:r>
      </w:hyperlink>
    </w:p>
    <w:p>
      <w:pPr>
        <w:pStyle w:val="TOC2"/>
        <w:tabs>
          <w:tab w:val="right" w:leader="dot" w:pos="8306"/>
        </w:tabs>
      </w:pPr>
      <w:hyperlink w:anchor="_Toc30891" w:history="1">
        <w:r>
          <w:rPr>
            <w:rFonts w:ascii="仿宋" w:eastAsia="仿宋" w:hAnsi="仿宋" w:cs="仿宋" w:hint="eastAsia"/>
            <w:lang w:eastAsia="zh-CN"/>
          </w:rPr>
          <w:t>(五)、选址综合评价</w:t>
        </w:r>
        <w:r>
          <w:tab/>
        </w:r>
        <w:r>
          <w:fldChar w:fldCharType="begin"/>
        </w:r>
        <w:r>
          <w:instrText xml:space="preserve"> PAGEREF _Toc30891 \h </w:instrText>
        </w:r>
        <w:r>
          <w:fldChar w:fldCharType="separate"/>
        </w:r>
        <w:r>
          <w:t>9</w:t>
        </w:r>
        <w:r>
          <w:fldChar w:fldCharType="end"/>
        </w:r>
      </w:hyperlink>
    </w:p>
    <w:p>
      <w:pPr>
        <w:pStyle w:val="TOC1"/>
        <w:tabs>
          <w:tab w:val="right" w:leader="dot" w:pos="8306"/>
        </w:tabs>
      </w:pPr>
      <w:hyperlink w:anchor="_Toc17398" w:history="1">
        <w:r>
          <w:rPr>
            <w:rFonts w:ascii="仿宋" w:eastAsia="仿宋" w:hAnsi="仿宋" w:cs="仿宋" w:hint="eastAsia"/>
            <w:lang w:eastAsia="zh-CN"/>
          </w:rPr>
          <w:t>三、热压硫化锌(ZNS)晶体项目概论</w:t>
        </w:r>
        <w:r>
          <w:tab/>
        </w:r>
        <w:r>
          <w:fldChar w:fldCharType="begin"/>
        </w:r>
        <w:r>
          <w:instrText xml:space="preserve"> PAGEREF _Toc17398 \h </w:instrText>
        </w:r>
        <w:r>
          <w:fldChar w:fldCharType="separate"/>
        </w:r>
        <w:r>
          <w:t>11</w:t>
        </w:r>
        <w:r>
          <w:fldChar w:fldCharType="end"/>
        </w:r>
      </w:hyperlink>
    </w:p>
    <w:p>
      <w:pPr>
        <w:pStyle w:val="TOC2"/>
        <w:tabs>
          <w:tab w:val="right" w:leader="dot" w:pos="8306"/>
        </w:tabs>
      </w:pPr>
      <w:hyperlink w:anchor="_Toc25166" w:history="1">
        <w:r>
          <w:rPr>
            <w:rFonts w:ascii="仿宋" w:eastAsia="仿宋" w:hAnsi="仿宋" w:cs="仿宋" w:hint="eastAsia"/>
            <w:lang w:eastAsia="zh-CN"/>
          </w:rPr>
          <w:t>(一)、热压硫化锌(ZNS)晶体项目概况</w:t>
        </w:r>
        <w:r>
          <w:tab/>
        </w:r>
        <w:r>
          <w:fldChar w:fldCharType="begin"/>
        </w:r>
        <w:r>
          <w:instrText xml:space="preserve"> PAGEREF _Toc25166 \h </w:instrText>
        </w:r>
        <w:r>
          <w:fldChar w:fldCharType="separate"/>
        </w:r>
        <w:r>
          <w:t>11</w:t>
        </w:r>
        <w:r>
          <w:fldChar w:fldCharType="end"/>
        </w:r>
      </w:hyperlink>
    </w:p>
    <w:p>
      <w:pPr>
        <w:pStyle w:val="TOC2"/>
        <w:tabs>
          <w:tab w:val="right" w:leader="dot" w:pos="8306"/>
        </w:tabs>
      </w:pPr>
      <w:hyperlink w:anchor="_Toc19596" w:history="1">
        <w:r>
          <w:rPr>
            <w:rFonts w:ascii="仿宋" w:eastAsia="仿宋" w:hAnsi="仿宋" w:cs="仿宋" w:hint="eastAsia"/>
            <w:lang w:eastAsia="zh-CN"/>
          </w:rPr>
          <w:t>(二)、热压硫化锌(ZNS)晶体项目目标</w:t>
        </w:r>
        <w:r>
          <w:tab/>
        </w:r>
        <w:r>
          <w:fldChar w:fldCharType="begin"/>
        </w:r>
        <w:r>
          <w:instrText xml:space="preserve"> PAGEREF _Toc19596 \h </w:instrText>
        </w:r>
        <w:r>
          <w:fldChar w:fldCharType="separate"/>
        </w:r>
        <w:r>
          <w:t>13</w:t>
        </w:r>
        <w:r>
          <w:fldChar w:fldCharType="end"/>
        </w:r>
      </w:hyperlink>
    </w:p>
    <w:p>
      <w:pPr>
        <w:pStyle w:val="TOC2"/>
        <w:tabs>
          <w:tab w:val="right" w:leader="dot" w:pos="8306"/>
        </w:tabs>
      </w:pPr>
      <w:hyperlink w:anchor="_Toc11314" w:history="1">
        <w:r>
          <w:rPr>
            <w:rFonts w:ascii="仿宋" w:eastAsia="仿宋" w:hAnsi="仿宋" w:cs="仿宋" w:hint="eastAsia"/>
            <w:lang w:eastAsia="zh-CN"/>
          </w:rPr>
          <w:t>(三)、热压硫化锌(ZNS)晶体项目提出的理由</w:t>
        </w:r>
        <w:r>
          <w:tab/>
        </w:r>
        <w:r>
          <w:fldChar w:fldCharType="begin"/>
        </w:r>
        <w:r>
          <w:instrText xml:space="preserve"> PAGEREF _Toc11314 \h </w:instrText>
        </w:r>
        <w:r>
          <w:fldChar w:fldCharType="separate"/>
        </w:r>
        <w:r>
          <w:t>14</w:t>
        </w:r>
        <w:r>
          <w:fldChar w:fldCharType="end"/>
        </w:r>
      </w:hyperlink>
    </w:p>
    <w:p>
      <w:pPr>
        <w:pStyle w:val="TOC2"/>
        <w:tabs>
          <w:tab w:val="right" w:leader="dot" w:pos="8306"/>
        </w:tabs>
      </w:pPr>
      <w:hyperlink w:anchor="_Toc10131" w:history="1">
        <w:r>
          <w:rPr>
            <w:rFonts w:ascii="仿宋" w:eastAsia="仿宋" w:hAnsi="仿宋" w:cs="仿宋" w:hint="eastAsia"/>
            <w:lang w:eastAsia="zh-CN"/>
          </w:rPr>
          <w:t>(四)、热压硫化锌(ZNS)晶体项目意义</w:t>
        </w:r>
        <w:r>
          <w:tab/>
        </w:r>
        <w:r>
          <w:fldChar w:fldCharType="begin"/>
        </w:r>
        <w:r>
          <w:instrText xml:space="preserve"> PAGEREF _Toc10131 \h </w:instrText>
        </w:r>
        <w:r>
          <w:fldChar w:fldCharType="separate"/>
        </w:r>
        <w:r>
          <w:t>16</w:t>
        </w:r>
        <w:r>
          <w:fldChar w:fldCharType="end"/>
        </w:r>
      </w:hyperlink>
    </w:p>
    <w:p>
      <w:pPr>
        <w:pStyle w:val="TOC2"/>
        <w:tabs>
          <w:tab w:val="right" w:leader="dot" w:pos="8306"/>
        </w:tabs>
      </w:pPr>
      <w:hyperlink w:anchor="_Toc17955" w:history="1">
        <w:r>
          <w:rPr>
            <w:rFonts w:ascii="仿宋" w:eastAsia="仿宋" w:hAnsi="仿宋" w:cs="仿宋" w:hint="eastAsia"/>
            <w:lang w:eastAsia="zh-CN"/>
          </w:rPr>
          <w:t>(五)、热压硫化锌(ZNS)晶体项目背景</w:t>
        </w:r>
        <w:r>
          <w:tab/>
        </w:r>
        <w:r>
          <w:fldChar w:fldCharType="begin"/>
        </w:r>
        <w:r>
          <w:instrText xml:space="preserve"> PAGEREF _Toc17955 \h </w:instrText>
        </w:r>
        <w:r>
          <w:fldChar w:fldCharType="separate"/>
        </w:r>
        <w:r>
          <w:t>17</w:t>
        </w:r>
        <w:r>
          <w:fldChar w:fldCharType="end"/>
        </w:r>
      </w:hyperlink>
    </w:p>
    <w:p>
      <w:pPr>
        <w:pStyle w:val="TOC1"/>
        <w:tabs>
          <w:tab w:val="right" w:leader="dot" w:pos="8306"/>
        </w:tabs>
      </w:pPr>
      <w:hyperlink w:anchor="_Toc22857" w:history="1">
        <w:r>
          <w:rPr>
            <w:rFonts w:ascii="仿宋" w:eastAsia="仿宋" w:hAnsi="仿宋" w:cs="仿宋" w:hint="eastAsia"/>
            <w:lang w:eastAsia="zh-CN"/>
          </w:rPr>
          <w:t>四、热压硫化锌(ZNS)晶体项目可持续发展</w:t>
        </w:r>
        <w:r>
          <w:tab/>
        </w:r>
        <w:r>
          <w:fldChar w:fldCharType="begin"/>
        </w:r>
        <w:r>
          <w:instrText xml:space="preserve"> PAGEREF _Toc22857 \h </w:instrText>
        </w:r>
        <w:r>
          <w:fldChar w:fldCharType="separate"/>
        </w:r>
        <w:r>
          <w:t>18</w:t>
        </w:r>
        <w:r>
          <w:fldChar w:fldCharType="end"/>
        </w:r>
      </w:hyperlink>
    </w:p>
    <w:p>
      <w:pPr>
        <w:pStyle w:val="TOC2"/>
        <w:tabs>
          <w:tab w:val="right" w:leader="dot" w:pos="8306"/>
        </w:tabs>
      </w:pPr>
      <w:hyperlink w:anchor="_Toc12422" w:history="1">
        <w:r>
          <w:rPr>
            <w:rFonts w:ascii="仿宋" w:eastAsia="仿宋" w:hAnsi="仿宋" w:cs="仿宋" w:hint="eastAsia"/>
            <w:lang w:eastAsia="zh-CN"/>
          </w:rPr>
          <w:t>(一)、可持续战略与实践</w:t>
        </w:r>
        <w:r>
          <w:tab/>
        </w:r>
        <w:r>
          <w:fldChar w:fldCharType="begin"/>
        </w:r>
        <w:r>
          <w:instrText xml:space="preserve"> PAGEREF _Toc12422 \h </w:instrText>
        </w:r>
        <w:r>
          <w:fldChar w:fldCharType="separate"/>
        </w:r>
        <w:r>
          <w:t>18</w:t>
        </w:r>
        <w:r>
          <w:fldChar w:fldCharType="end"/>
        </w:r>
      </w:hyperlink>
    </w:p>
    <w:p>
      <w:pPr>
        <w:pStyle w:val="TOC2"/>
        <w:tabs>
          <w:tab w:val="right" w:leader="dot" w:pos="8306"/>
        </w:tabs>
      </w:pPr>
      <w:hyperlink w:anchor="_Toc8498" w:history="1">
        <w:r>
          <w:rPr>
            <w:rFonts w:ascii="仿宋" w:eastAsia="仿宋" w:hAnsi="仿宋" w:cs="仿宋" w:hint="eastAsia"/>
            <w:lang w:eastAsia="zh-CN"/>
          </w:rPr>
          <w:t>(二)、环保与社会责任</w:t>
        </w:r>
        <w:r>
          <w:tab/>
        </w:r>
        <w:r>
          <w:fldChar w:fldCharType="begin"/>
        </w:r>
        <w:r>
          <w:instrText xml:space="preserve"> PAGEREF _Toc8498 \h </w:instrText>
        </w:r>
        <w:r>
          <w:fldChar w:fldCharType="separate"/>
        </w:r>
        <w:r>
          <w:t>19</w:t>
        </w:r>
        <w:r>
          <w:fldChar w:fldCharType="end"/>
        </w:r>
      </w:hyperlink>
    </w:p>
    <w:p>
      <w:pPr>
        <w:pStyle w:val="TOC1"/>
        <w:tabs>
          <w:tab w:val="right" w:leader="dot" w:pos="8306"/>
        </w:tabs>
      </w:pPr>
      <w:hyperlink w:anchor="_Toc12983" w:history="1">
        <w:r>
          <w:rPr>
            <w:rFonts w:ascii="仿宋" w:eastAsia="仿宋" w:hAnsi="仿宋" w:cs="仿宋" w:hint="eastAsia"/>
            <w:lang w:eastAsia="zh-CN"/>
          </w:rPr>
          <w:t>五、热压硫化锌(ZNS)晶体项目文档管理</w:t>
        </w:r>
        <w:r>
          <w:tab/>
        </w:r>
        <w:r>
          <w:fldChar w:fldCharType="begin"/>
        </w:r>
        <w:r>
          <w:instrText xml:space="preserve"> PAGEREF _Toc12983 \h </w:instrText>
        </w:r>
        <w:r>
          <w:fldChar w:fldCharType="separate"/>
        </w:r>
        <w:r>
          <w:t>20</w:t>
        </w:r>
        <w:r>
          <w:fldChar w:fldCharType="end"/>
        </w:r>
      </w:hyperlink>
    </w:p>
    <w:p>
      <w:pPr>
        <w:pStyle w:val="TOC2"/>
        <w:tabs>
          <w:tab w:val="right" w:leader="dot" w:pos="8306"/>
        </w:tabs>
      </w:pPr>
      <w:hyperlink w:anchor="_Toc16250" w:history="1">
        <w:r>
          <w:rPr>
            <w:rFonts w:ascii="仿宋" w:eastAsia="仿宋" w:hAnsi="仿宋" w:cs="仿宋" w:hint="eastAsia"/>
            <w:lang w:eastAsia="zh-CN"/>
          </w:rPr>
          <w:t>(一)、文档编制与审查</w:t>
        </w:r>
        <w:r>
          <w:tab/>
        </w:r>
        <w:r>
          <w:fldChar w:fldCharType="begin"/>
        </w:r>
        <w:r>
          <w:instrText xml:space="preserve"> PAGEREF _Toc16250 \h </w:instrText>
        </w:r>
        <w:r>
          <w:fldChar w:fldCharType="separate"/>
        </w:r>
        <w:r>
          <w:t>20</w:t>
        </w:r>
        <w:r>
          <w:fldChar w:fldCharType="end"/>
        </w:r>
      </w:hyperlink>
    </w:p>
    <w:p>
      <w:pPr>
        <w:pStyle w:val="TOC2"/>
        <w:tabs>
          <w:tab w:val="right" w:leader="dot" w:pos="8306"/>
        </w:tabs>
      </w:pPr>
      <w:hyperlink w:anchor="_Toc20844" w:history="1">
        <w:r>
          <w:rPr>
            <w:rFonts w:ascii="仿宋" w:eastAsia="仿宋" w:hAnsi="仿宋" w:cs="仿宋" w:hint="eastAsia"/>
            <w:lang w:eastAsia="zh-CN"/>
          </w:rPr>
          <w:t>(二)、文档发布与分发</w:t>
        </w:r>
        <w:r>
          <w:tab/>
        </w:r>
        <w:r>
          <w:fldChar w:fldCharType="begin"/>
        </w:r>
        <w:r>
          <w:instrText xml:space="preserve"> PAGEREF _Toc20844 \h </w:instrText>
        </w:r>
        <w:r>
          <w:fldChar w:fldCharType="separate"/>
        </w:r>
        <w:r>
          <w:t>21</w:t>
        </w:r>
        <w:r>
          <w:fldChar w:fldCharType="end"/>
        </w:r>
      </w:hyperlink>
    </w:p>
    <w:p>
      <w:pPr>
        <w:pStyle w:val="TOC2"/>
        <w:tabs>
          <w:tab w:val="right" w:leader="dot" w:pos="8306"/>
        </w:tabs>
      </w:pPr>
      <w:hyperlink w:anchor="_Toc15953" w:history="1">
        <w:r>
          <w:rPr>
            <w:rFonts w:ascii="仿宋" w:eastAsia="仿宋" w:hAnsi="仿宋" w:cs="仿宋" w:hint="eastAsia"/>
            <w:lang w:eastAsia="zh-CN"/>
          </w:rPr>
          <w:t>(三)、文档存档与归档</w:t>
        </w:r>
        <w:r>
          <w:tab/>
        </w:r>
        <w:r>
          <w:fldChar w:fldCharType="begin"/>
        </w:r>
        <w:r>
          <w:instrText xml:space="preserve"> PAGEREF _Toc15953 \h </w:instrText>
        </w:r>
        <w:r>
          <w:fldChar w:fldCharType="separate"/>
        </w:r>
        <w:r>
          <w:t>22</w:t>
        </w:r>
        <w:r>
          <w:fldChar w:fldCharType="end"/>
        </w:r>
      </w:hyperlink>
    </w:p>
    <w:p>
      <w:pPr>
        <w:pStyle w:val="TOC1"/>
        <w:tabs>
          <w:tab w:val="right" w:leader="dot" w:pos="8306"/>
        </w:tabs>
      </w:pPr>
      <w:hyperlink w:anchor="_Toc27936" w:history="1">
        <w:r>
          <w:rPr>
            <w:rFonts w:ascii="仿宋" w:eastAsia="仿宋" w:hAnsi="仿宋" w:cs="仿宋" w:hint="eastAsia"/>
            <w:lang w:eastAsia="zh-CN"/>
          </w:rPr>
          <w:t>六、热压硫化锌(ZNS)晶体项目危机管理</w:t>
        </w:r>
        <w:r>
          <w:tab/>
        </w:r>
        <w:r>
          <w:fldChar w:fldCharType="begin"/>
        </w:r>
        <w:r>
          <w:instrText xml:space="preserve"> PAGEREF _Toc27936 \h </w:instrText>
        </w:r>
        <w:r>
          <w:fldChar w:fldCharType="separate"/>
        </w:r>
        <w:r>
          <w:t>23</w:t>
        </w:r>
        <w:r>
          <w:fldChar w:fldCharType="end"/>
        </w:r>
      </w:hyperlink>
    </w:p>
    <w:p>
      <w:pPr>
        <w:pStyle w:val="TOC2"/>
        <w:tabs>
          <w:tab w:val="right" w:leader="dot" w:pos="8306"/>
        </w:tabs>
      </w:pPr>
      <w:hyperlink w:anchor="_Toc10030" w:history="1">
        <w:r>
          <w:rPr>
            <w:rFonts w:ascii="仿宋" w:eastAsia="仿宋" w:hAnsi="仿宋" w:cs="仿宋" w:hint="eastAsia"/>
            <w:lang w:eastAsia="zh-CN"/>
          </w:rPr>
          <w:t>(一)、危机预警与识别</w:t>
        </w:r>
        <w:r>
          <w:tab/>
        </w:r>
        <w:r>
          <w:fldChar w:fldCharType="begin"/>
        </w:r>
        <w:r>
          <w:instrText xml:space="preserve"> PAGEREF _Toc10030 \h </w:instrText>
        </w:r>
        <w:r>
          <w:fldChar w:fldCharType="separate"/>
        </w:r>
        <w:r>
          <w:t>23</w:t>
        </w:r>
        <w:r>
          <w:fldChar w:fldCharType="end"/>
        </w:r>
      </w:hyperlink>
    </w:p>
    <w:p>
      <w:pPr>
        <w:pStyle w:val="TOC2"/>
        <w:tabs>
          <w:tab w:val="right" w:leader="dot" w:pos="8306"/>
        </w:tabs>
      </w:pPr>
      <w:hyperlink w:anchor="_Toc28872" w:history="1">
        <w:r>
          <w:rPr>
            <w:rFonts w:ascii="仿宋" w:eastAsia="仿宋" w:hAnsi="仿宋" w:cs="仿宋" w:hint="eastAsia"/>
            <w:lang w:eastAsia="zh-CN"/>
          </w:rPr>
          <w:t>(二)、危机应对与恢复</w:t>
        </w:r>
        <w:r>
          <w:tab/>
        </w:r>
        <w:r>
          <w:fldChar w:fldCharType="begin"/>
        </w:r>
        <w:r>
          <w:instrText xml:space="preserve"> PAGEREF _Toc28872 \h </w:instrText>
        </w:r>
        <w:r>
          <w:fldChar w:fldCharType="separate"/>
        </w:r>
        <w:r>
          <w:t>24</w:t>
        </w:r>
        <w:r>
          <w:fldChar w:fldCharType="end"/>
        </w:r>
      </w:hyperlink>
    </w:p>
    <w:p>
      <w:pPr>
        <w:pStyle w:val="TOC1"/>
        <w:tabs>
          <w:tab w:val="right" w:leader="dot" w:pos="8306"/>
        </w:tabs>
      </w:pPr>
      <w:hyperlink w:anchor="_Toc2842" w:history="1">
        <w:r>
          <w:rPr>
            <w:rFonts w:ascii="仿宋" w:eastAsia="仿宋" w:hAnsi="仿宋" w:cs="仿宋" w:hint="eastAsia"/>
            <w:lang w:eastAsia="zh-CN"/>
          </w:rPr>
          <w:t>七、热压硫化锌(ZNS)晶体项目投资规划</w:t>
        </w:r>
        <w:r>
          <w:tab/>
        </w:r>
        <w:r>
          <w:fldChar w:fldCharType="begin"/>
        </w:r>
        <w:r>
          <w:instrText xml:space="preserve"> PAGEREF _Toc2842 \h </w:instrText>
        </w:r>
        <w:r>
          <w:fldChar w:fldCharType="separate"/>
        </w:r>
        <w:r>
          <w:t>26</w:t>
        </w:r>
        <w:r>
          <w:fldChar w:fldCharType="end"/>
        </w:r>
      </w:hyperlink>
    </w:p>
    <w:p>
      <w:pPr>
        <w:pStyle w:val="TOC2"/>
        <w:tabs>
          <w:tab w:val="right" w:leader="dot" w:pos="8306"/>
        </w:tabs>
      </w:pPr>
      <w:hyperlink w:anchor="_Toc31601" w:history="1">
        <w:r>
          <w:rPr>
            <w:rFonts w:ascii="仿宋" w:eastAsia="仿宋" w:hAnsi="仿宋" w:cs="仿宋" w:hint="eastAsia"/>
            <w:lang w:eastAsia="zh-CN"/>
          </w:rPr>
          <w:t>(一)、热压硫化锌(ZNS)晶体项目总投资估算</w:t>
        </w:r>
        <w:r>
          <w:tab/>
        </w:r>
        <w:r>
          <w:fldChar w:fldCharType="begin"/>
        </w:r>
        <w:r>
          <w:instrText xml:space="preserve"> PAGEREF _Toc31601 \h </w:instrText>
        </w:r>
        <w:r>
          <w:fldChar w:fldCharType="separate"/>
        </w:r>
        <w:r>
          <w:t>26</w:t>
        </w:r>
        <w:r>
          <w:fldChar w:fldCharType="end"/>
        </w:r>
      </w:hyperlink>
    </w:p>
    <w:p>
      <w:pPr>
        <w:pStyle w:val="TOC2"/>
        <w:tabs>
          <w:tab w:val="right" w:leader="dot" w:pos="8306"/>
        </w:tabs>
      </w:pPr>
      <w:hyperlink w:anchor="_Toc15992" w:history="1">
        <w:r>
          <w:rPr>
            <w:rFonts w:ascii="仿宋" w:eastAsia="仿宋" w:hAnsi="仿宋" w:cs="仿宋" w:hint="eastAsia"/>
            <w:lang w:eastAsia="zh-CN"/>
          </w:rPr>
          <w:t>(二)、资金筹措</w:t>
        </w:r>
        <w:r>
          <w:tab/>
        </w:r>
        <w:r>
          <w:fldChar w:fldCharType="begin"/>
        </w:r>
        <w:r>
          <w:instrText xml:space="preserve"> PAGEREF _Toc15992 \h </w:instrText>
        </w:r>
        <w:r>
          <w:fldChar w:fldCharType="separate"/>
        </w:r>
        <w:r>
          <w:t>27</w:t>
        </w:r>
        <w:r>
          <w:fldChar w:fldCharType="end"/>
        </w:r>
      </w:hyperlink>
    </w:p>
    <w:p>
      <w:pPr>
        <w:pStyle w:val="TOC1"/>
        <w:tabs>
          <w:tab w:val="right" w:leader="dot" w:pos="8306"/>
        </w:tabs>
      </w:pPr>
      <w:hyperlink w:anchor="_Toc876" w:history="1">
        <w:r>
          <w:rPr>
            <w:rFonts w:ascii="仿宋" w:eastAsia="仿宋" w:hAnsi="仿宋" w:cs="仿宋" w:hint="eastAsia"/>
            <w:lang w:eastAsia="zh-CN"/>
          </w:rPr>
          <w:t>八、热压硫化锌(ZNS)晶体项目财务管理</w:t>
        </w:r>
        <w:r>
          <w:tab/>
        </w:r>
        <w:r>
          <w:fldChar w:fldCharType="begin"/>
        </w:r>
        <w:r>
          <w:instrText xml:space="preserve"> PAGEREF _Toc876 \h </w:instrText>
        </w:r>
        <w:r>
          <w:fldChar w:fldCharType="separate"/>
        </w:r>
        <w:r>
          <w:t>28</w:t>
        </w:r>
        <w:r>
          <w:fldChar w:fldCharType="end"/>
        </w:r>
      </w:hyperlink>
    </w:p>
    <w:p>
      <w:pPr>
        <w:pStyle w:val="TOC2"/>
        <w:tabs>
          <w:tab w:val="right" w:leader="dot" w:pos="8306"/>
        </w:tabs>
      </w:pPr>
      <w:hyperlink w:anchor="_Toc27621" w:history="1">
        <w:r>
          <w:rPr>
            <w:rFonts w:ascii="仿宋" w:eastAsia="仿宋" w:hAnsi="仿宋" w:cs="仿宋" w:hint="eastAsia"/>
            <w:lang w:eastAsia="zh-CN"/>
          </w:rPr>
          <w:t>(一)、资金需求大</w:t>
        </w:r>
        <w:r>
          <w:tab/>
        </w:r>
        <w:r>
          <w:fldChar w:fldCharType="begin"/>
        </w:r>
        <w:r>
          <w:instrText xml:space="preserve"> PAGEREF _Toc27621 \h </w:instrText>
        </w:r>
        <w:r>
          <w:fldChar w:fldCharType="separate"/>
        </w:r>
        <w:r>
          <w:t>28</w:t>
        </w:r>
        <w:r>
          <w:fldChar w:fldCharType="end"/>
        </w:r>
      </w:hyperlink>
    </w:p>
    <w:p>
      <w:pPr>
        <w:pStyle w:val="TOC2"/>
        <w:tabs>
          <w:tab w:val="right" w:leader="dot" w:pos="8306"/>
        </w:tabs>
      </w:pPr>
      <w:hyperlink w:anchor="_Toc10289" w:history="1">
        <w:r>
          <w:rPr>
            <w:rFonts w:ascii="仿宋" w:eastAsia="仿宋" w:hAnsi="仿宋" w:cs="仿宋" w:hint="eastAsia"/>
            <w:lang w:eastAsia="zh-CN"/>
          </w:rPr>
          <w:t>(二)、研发周期长</w:t>
        </w:r>
        <w:r>
          <w:tab/>
        </w:r>
        <w:r>
          <w:fldChar w:fldCharType="begin"/>
        </w:r>
        <w:r>
          <w:instrText xml:space="preserve"> PAGEREF _Toc10289 \h </w:instrText>
        </w:r>
        <w:r>
          <w:fldChar w:fldCharType="separate"/>
        </w:r>
        <w:r>
          <w:t>29</w:t>
        </w:r>
        <w:r>
          <w:fldChar w:fldCharType="end"/>
        </w:r>
      </w:hyperlink>
    </w:p>
    <w:p>
      <w:pPr>
        <w:pStyle w:val="TOC2"/>
        <w:tabs>
          <w:tab w:val="right" w:leader="dot" w:pos="8306"/>
        </w:tabs>
      </w:pPr>
      <w:hyperlink w:anchor="_Toc32536" w:history="1">
        <w:r>
          <w:rPr>
            <w:rFonts w:ascii="仿宋" w:eastAsia="仿宋" w:hAnsi="仿宋" w:cs="仿宋" w:hint="eastAsia"/>
            <w:lang w:eastAsia="zh-CN"/>
          </w:rPr>
          <w:t>(三)、市场风险大</w:t>
        </w:r>
        <w:r>
          <w:tab/>
        </w:r>
        <w:r>
          <w:fldChar w:fldCharType="begin"/>
        </w:r>
        <w:r>
          <w:instrText xml:space="preserve"> PAGEREF _Toc32536 \h </w:instrText>
        </w:r>
        <w:r>
          <w:fldChar w:fldCharType="separate"/>
        </w:r>
        <w:r>
          <w:t>30</w:t>
        </w:r>
        <w:r>
          <w:fldChar w:fldCharType="end"/>
        </w:r>
      </w:hyperlink>
    </w:p>
    <w:p>
      <w:pPr>
        <w:pStyle w:val="TOC2"/>
        <w:tabs>
          <w:tab w:val="right" w:leader="dot" w:pos="8306"/>
        </w:tabs>
      </w:pPr>
      <w:hyperlink w:anchor="_Toc20526" w:history="1">
        <w:r>
          <w:rPr>
            <w:rFonts w:ascii="仿宋" w:eastAsia="仿宋" w:hAnsi="仿宋" w:cs="仿宋" w:hint="eastAsia"/>
            <w:lang w:eastAsia="zh-CN"/>
          </w:rPr>
          <w:t>(四)、利润率高</w:t>
        </w:r>
        <w:r>
          <w:tab/>
        </w:r>
        <w:r>
          <w:fldChar w:fldCharType="begin"/>
        </w:r>
        <w:r>
          <w:instrText xml:space="preserve"> PAGEREF _Toc20526 \h </w:instrText>
        </w:r>
        <w:r>
          <w:fldChar w:fldCharType="separate"/>
        </w:r>
        <w:r>
          <w:t>33</w:t>
        </w:r>
        <w:r>
          <w:fldChar w:fldCharType="end"/>
        </w:r>
      </w:hyperlink>
    </w:p>
    <w:p>
      <w:pPr>
        <w:pStyle w:val="TOC1"/>
        <w:tabs>
          <w:tab w:val="right" w:leader="dot" w:pos="8306"/>
        </w:tabs>
      </w:pPr>
      <w:hyperlink w:anchor="_Toc12285" w:history="1">
        <w:r>
          <w:rPr>
            <w:rFonts w:ascii="仿宋" w:eastAsia="仿宋" w:hAnsi="仿宋" w:cs="仿宋" w:hint="eastAsia"/>
            <w:lang w:eastAsia="zh-CN"/>
          </w:rPr>
          <w:t>九、热压硫化锌(ZNS)晶体项目社会影响</w:t>
        </w:r>
        <w:r>
          <w:tab/>
        </w:r>
        <w:r>
          <w:fldChar w:fldCharType="begin"/>
        </w:r>
        <w:r>
          <w:instrText xml:space="preserve"> PAGEREF _Toc12285 \h </w:instrText>
        </w:r>
        <w:r>
          <w:fldChar w:fldCharType="separate"/>
        </w:r>
        <w:r>
          <w:t>35</w:t>
        </w:r>
        <w:r>
          <w:fldChar w:fldCharType="end"/>
        </w:r>
      </w:hyperlink>
    </w:p>
    <w:p>
      <w:pPr>
        <w:pStyle w:val="TOC2"/>
        <w:tabs>
          <w:tab w:val="right" w:leader="dot" w:pos="8306"/>
        </w:tabs>
      </w:pPr>
      <w:hyperlink w:anchor="_Toc23052" w:history="1">
        <w:r>
          <w:rPr>
            <w:rFonts w:ascii="仿宋" w:eastAsia="仿宋" w:hAnsi="仿宋" w:cs="仿宋" w:hint="eastAsia"/>
            <w:lang w:eastAsia="zh-CN"/>
          </w:rPr>
          <w:t>(一)、社会责任与义务</w:t>
        </w:r>
        <w:r>
          <w:tab/>
        </w:r>
        <w:r>
          <w:fldChar w:fldCharType="begin"/>
        </w:r>
        <w:r>
          <w:instrText xml:space="preserve"> PAGEREF _Toc23052 \h </w:instrText>
        </w:r>
        <w:r>
          <w:fldChar w:fldCharType="separate"/>
        </w:r>
        <w:r>
          <w:t>35</w:t>
        </w:r>
        <w:r>
          <w:fldChar w:fldCharType="end"/>
        </w:r>
      </w:hyperlink>
    </w:p>
    <w:p>
      <w:pPr>
        <w:pStyle w:val="TOC2"/>
        <w:tabs>
          <w:tab w:val="right" w:leader="dot" w:pos="8306"/>
        </w:tabs>
      </w:pPr>
      <w:hyperlink w:anchor="_Toc30551" w:history="1">
        <w:r>
          <w:rPr>
            <w:rFonts w:ascii="仿宋" w:eastAsia="仿宋" w:hAnsi="仿宋" w:cs="仿宋" w:hint="eastAsia"/>
            <w:lang w:eastAsia="zh-CN"/>
          </w:rPr>
          <w:t>(二)、社会参与与沟通</w:t>
        </w:r>
        <w:r>
          <w:tab/>
        </w:r>
        <w:r>
          <w:fldChar w:fldCharType="begin"/>
        </w:r>
        <w:r>
          <w:instrText xml:space="preserve"> PAGEREF _Toc30551 \h </w:instrText>
        </w:r>
        <w:r>
          <w:fldChar w:fldCharType="separate"/>
        </w:r>
        <w:r>
          <w:t>36</w:t>
        </w:r>
        <w:r>
          <w:fldChar w:fldCharType="end"/>
        </w:r>
      </w:hyperlink>
    </w:p>
    <w:p>
      <w:pPr>
        <w:pStyle w:val="TOC1"/>
        <w:tabs>
          <w:tab w:val="right" w:leader="dot" w:pos="8306"/>
        </w:tabs>
      </w:pPr>
      <w:hyperlink w:anchor="_Toc9533" w:history="1">
        <w:r>
          <w:rPr>
            <w:rFonts w:ascii="仿宋" w:eastAsia="仿宋" w:hAnsi="仿宋" w:cs="仿宋" w:hint="eastAsia"/>
            <w:lang w:eastAsia="zh-CN"/>
          </w:rPr>
          <w:t>十、热压硫化锌(ZNS)晶体项目创新与研发</w:t>
        </w:r>
        <w:r>
          <w:tab/>
        </w:r>
        <w:r>
          <w:fldChar w:fldCharType="begin"/>
        </w:r>
        <w:r>
          <w:instrText xml:space="preserve"> PAGEREF _Toc9533 \h </w:instrText>
        </w:r>
        <w:r>
          <w:fldChar w:fldCharType="separate"/>
        </w:r>
        <w:r>
          <w:t>37</w:t>
        </w:r>
        <w:r>
          <w:fldChar w:fldCharType="end"/>
        </w:r>
      </w:hyperlink>
    </w:p>
    <w:p>
      <w:pPr>
        <w:pStyle w:val="TOC2"/>
        <w:tabs>
          <w:tab w:val="right" w:leader="dot" w:pos="8306"/>
        </w:tabs>
      </w:pPr>
      <w:hyperlink w:anchor="_Toc16807" w:history="1">
        <w:r>
          <w:rPr>
            <w:rFonts w:ascii="仿宋" w:eastAsia="仿宋" w:hAnsi="仿宋" w:cs="仿宋" w:hint="eastAsia"/>
            <w:lang w:eastAsia="zh-CN"/>
          </w:rPr>
          <w:t>(一)、创新策略与方向</w:t>
        </w:r>
        <w:r>
          <w:tab/>
        </w:r>
        <w:r>
          <w:fldChar w:fldCharType="begin"/>
        </w:r>
        <w:r>
          <w:instrText xml:space="preserve"> PAGEREF _Toc16807 \h </w:instrText>
        </w:r>
        <w:r>
          <w:fldChar w:fldCharType="separate"/>
        </w:r>
        <w:r>
          <w:t>37</w:t>
        </w:r>
        <w:r>
          <w:fldChar w:fldCharType="end"/>
        </w:r>
      </w:hyperlink>
    </w:p>
    <w:p>
      <w:pPr>
        <w:pStyle w:val="TOC2"/>
        <w:tabs>
          <w:tab w:val="right" w:leader="dot" w:pos="8306"/>
        </w:tabs>
      </w:pPr>
      <w:hyperlink w:anchor="_Toc5065" w:history="1">
        <w:r>
          <w:rPr>
            <w:rFonts w:ascii="仿宋" w:eastAsia="仿宋" w:hAnsi="仿宋" w:cs="仿宋" w:hint="eastAsia"/>
            <w:lang w:eastAsia="zh-CN"/>
          </w:rPr>
          <w:t>(二)、研发规划与投入</w:t>
        </w:r>
        <w:r>
          <w:tab/>
        </w:r>
        <w:r>
          <w:fldChar w:fldCharType="begin"/>
        </w:r>
        <w:r>
          <w:instrText xml:space="preserve"> PAGEREF _Toc5065 \h </w:instrText>
        </w:r>
        <w:r>
          <w:fldChar w:fldCharType="separate"/>
        </w:r>
        <w:r>
          <w:t>39</w:t>
        </w:r>
        <w:r>
          <w:fldChar w:fldCharType="end"/>
        </w:r>
      </w:hyperlink>
    </w:p>
    <w:p>
      <w:pPr>
        <w:pStyle w:val="TOC1"/>
        <w:tabs>
          <w:tab w:val="right" w:leader="dot" w:pos="8306"/>
        </w:tabs>
      </w:pPr>
      <w:hyperlink w:anchor="_Toc6707" w:history="1">
        <w:r>
          <w:rPr>
            <w:rFonts w:ascii="仿宋" w:eastAsia="仿宋" w:hAnsi="仿宋" w:cs="仿宋" w:hint="eastAsia"/>
            <w:lang w:eastAsia="zh-CN"/>
          </w:rPr>
          <w:t>十一、生产安全保护</w:t>
        </w:r>
        <w:r>
          <w:tab/>
        </w:r>
        <w:r>
          <w:fldChar w:fldCharType="begin"/>
        </w:r>
        <w:r>
          <w:instrText xml:space="preserve"> PAGEREF _Toc6707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45" w:history="1">
        <w:r>
          <w:rPr>
            <w:rFonts w:ascii="仿宋" w:eastAsia="仿宋" w:hAnsi="仿宋" w:cs="仿宋" w:hint="eastAsia"/>
            <w:lang w:eastAsia="zh-CN"/>
          </w:rPr>
          <w:t>(一)、消防安全</w:t>
        </w:r>
        <w:r>
          <w:tab/>
        </w:r>
        <w:r>
          <w:fldChar w:fldCharType="begin"/>
        </w:r>
        <w:r>
          <w:instrText xml:space="preserve"> PAGEREF _Toc30645 \h </w:instrText>
        </w:r>
        <w:r>
          <w:fldChar w:fldCharType="separate"/>
        </w:r>
        <w:r>
          <w:t>40</w:t>
        </w:r>
        <w:r>
          <w:fldChar w:fldCharType="end"/>
        </w:r>
      </w:hyperlink>
    </w:p>
    <w:p>
      <w:pPr>
        <w:pStyle w:val="TOC2"/>
        <w:tabs>
          <w:tab w:val="right" w:leader="dot" w:pos="8306"/>
        </w:tabs>
      </w:pPr>
      <w:hyperlink w:anchor="_Toc5984" w:history="1">
        <w:r>
          <w:rPr>
            <w:rFonts w:ascii="仿宋" w:eastAsia="仿宋" w:hAnsi="仿宋" w:cs="仿宋" w:hint="eastAsia"/>
            <w:lang w:eastAsia="zh-CN"/>
          </w:rPr>
          <w:t>(二)、防火防爆总图布置措施</w:t>
        </w:r>
        <w:r>
          <w:tab/>
        </w:r>
        <w:r>
          <w:fldChar w:fldCharType="begin"/>
        </w:r>
        <w:r>
          <w:instrText xml:space="preserve"> PAGEREF _Toc5984 \h </w:instrText>
        </w:r>
        <w:r>
          <w:fldChar w:fldCharType="separate"/>
        </w:r>
        <w:r>
          <w:t>42</w:t>
        </w:r>
        <w:r>
          <w:fldChar w:fldCharType="end"/>
        </w:r>
      </w:hyperlink>
    </w:p>
    <w:p>
      <w:pPr>
        <w:pStyle w:val="TOC2"/>
        <w:tabs>
          <w:tab w:val="right" w:leader="dot" w:pos="8306"/>
        </w:tabs>
      </w:pPr>
      <w:hyperlink w:anchor="_Toc12412" w:history="1">
        <w:r>
          <w:rPr>
            <w:rFonts w:ascii="仿宋" w:eastAsia="仿宋" w:hAnsi="仿宋" w:cs="仿宋" w:hint="eastAsia"/>
            <w:lang w:eastAsia="zh-CN"/>
          </w:rPr>
          <w:t>(三)、自然灾害防范措施</w:t>
        </w:r>
        <w:r>
          <w:tab/>
        </w:r>
        <w:r>
          <w:fldChar w:fldCharType="begin"/>
        </w:r>
        <w:r>
          <w:instrText xml:space="preserve"> PAGEREF _Toc12412 \h </w:instrText>
        </w:r>
        <w:r>
          <w:fldChar w:fldCharType="separate"/>
        </w:r>
        <w:r>
          <w:t>43</w:t>
        </w:r>
        <w:r>
          <w:fldChar w:fldCharType="end"/>
        </w:r>
      </w:hyperlink>
    </w:p>
    <w:p>
      <w:pPr>
        <w:pStyle w:val="TOC2"/>
        <w:tabs>
          <w:tab w:val="right" w:leader="dot" w:pos="8306"/>
        </w:tabs>
      </w:pPr>
      <w:hyperlink w:anchor="_Toc23228" w:history="1">
        <w:r>
          <w:rPr>
            <w:rFonts w:ascii="仿宋" w:eastAsia="仿宋" w:hAnsi="仿宋" w:cs="仿宋" w:hint="eastAsia"/>
            <w:lang w:eastAsia="zh-CN"/>
          </w:rPr>
          <w:t>(四)、安全色及安全标志使用要求</w:t>
        </w:r>
        <w:r>
          <w:tab/>
        </w:r>
        <w:r>
          <w:fldChar w:fldCharType="begin"/>
        </w:r>
        <w:r>
          <w:instrText xml:space="preserve"> PAGEREF _Toc23228 \h </w:instrText>
        </w:r>
        <w:r>
          <w:fldChar w:fldCharType="separate"/>
        </w:r>
        <w:r>
          <w:t>44</w:t>
        </w:r>
        <w:r>
          <w:fldChar w:fldCharType="end"/>
        </w:r>
      </w:hyperlink>
    </w:p>
    <w:p>
      <w:pPr>
        <w:pStyle w:val="TOC2"/>
        <w:tabs>
          <w:tab w:val="right" w:leader="dot" w:pos="8306"/>
        </w:tabs>
      </w:pPr>
      <w:hyperlink w:anchor="_Toc8560" w:history="1">
        <w:r>
          <w:rPr>
            <w:rFonts w:ascii="仿宋" w:eastAsia="仿宋" w:hAnsi="仿宋" w:cs="仿宋" w:hint="eastAsia"/>
            <w:lang w:eastAsia="zh-CN"/>
          </w:rPr>
          <w:t>(五)、防尘防毒措施</w:t>
        </w:r>
        <w:r>
          <w:tab/>
        </w:r>
        <w:r>
          <w:fldChar w:fldCharType="begin"/>
        </w:r>
        <w:r>
          <w:instrText xml:space="preserve"> PAGEREF _Toc8560 \h </w:instrText>
        </w:r>
        <w:r>
          <w:fldChar w:fldCharType="separate"/>
        </w:r>
        <w:r>
          <w:t>45</w:t>
        </w:r>
        <w:r>
          <w:fldChar w:fldCharType="end"/>
        </w:r>
      </w:hyperlink>
    </w:p>
    <w:p>
      <w:pPr>
        <w:pStyle w:val="TOC2"/>
        <w:tabs>
          <w:tab w:val="right" w:leader="dot" w:pos="8306"/>
        </w:tabs>
      </w:pPr>
      <w:hyperlink w:anchor="_Toc19047" w:history="1">
        <w:r>
          <w:rPr>
            <w:rFonts w:ascii="仿宋" w:eastAsia="仿宋" w:hAnsi="仿宋" w:cs="仿宋" w:hint="eastAsia"/>
            <w:lang w:eastAsia="zh-CN"/>
          </w:rPr>
          <w:t>(六)、防静电、触电防护及防雷措施</w:t>
        </w:r>
        <w:r>
          <w:tab/>
        </w:r>
        <w:r>
          <w:fldChar w:fldCharType="begin"/>
        </w:r>
        <w:r>
          <w:instrText xml:space="preserve"> PAGEREF _Toc19047 \h </w:instrText>
        </w:r>
        <w:r>
          <w:fldChar w:fldCharType="separate"/>
        </w:r>
        <w:r>
          <w:t>46</w:t>
        </w:r>
        <w:r>
          <w:fldChar w:fldCharType="end"/>
        </w:r>
      </w:hyperlink>
    </w:p>
    <w:p>
      <w:pPr>
        <w:pStyle w:val="TOC2"/>
        <w:tabs>
          <w:tab w:val="right" w:leader="dot" w:pos="8306"/>
        </w:tabs>
      </w:pPr>
      <w:hyperlink w:anchor="_Toc5822" w:history="1">
        <w:r>
          <w:rPr>
            <w:rFonts w:ascii="仿宋" w:eastAsia="仿宋" w:hAnsi="仿宋" w:cs="仿宋" w:hint="eastAsia"/>
            <w:lang w:eastAsia="zh-CN"/>
          </w:rPr>
          <w:t>(七)、机械设备安全保障措施</w:t>
        </w:r>
        <w:r>
          <w:tab/>
        </w:r>
        <w:r>
          <w:fldChar w:fldCharType="begin"/>
        </w:r>
        <w:r>
          <w:instrText xml:space="preserve"> PAGEREF _Toc5822 \h </w:instrText>
        </w:r>
        <w:r>
          <w:fldChar w:fldCharType="separate"/>
        </w:r>
        <w:r>
          <w:t>47</w:t>
        </w:r>
        <w:r>
          <w:fldChar w:fldCharType="end"/>
        </w:r>
      </w:hyperlink>
    </w:p>
    <w:p>
      <w:pPr>
        <w:pStyle w:val="TOC1"/>
        <w:tabs>
          <w:tab w:val="right" w:leader="dot" w:pos="8306"/>
        </w:tabs>
      </w:pPr>
      <w:hyperlink w:anchor="_Toc12576" w:history="1">
        <w:r>
          <w:rPr>
            <w:rFonts w:ascii="仿宋" w:eastAsia="仿宋" w:hAnsi="仿宋" w:cs="仿宋" w:hint="eastAsia"/>
            <w:lang w:eastAsia="zh-CN"/>
          </w:rPr>
          <w:t>十二、热压硫化锌(ZNS)晶体项目经营效益</w:t>
        </w:r>
        <w:r>
          <w:tab/>
        </w:r>
        <w:r>
          <w:fldChar w:fldCharType="begin"/>
        </w:r>
        <w:r>
          <w:instrText xml:space="preserve"> PAGEREF _Toc12576 \h </w:instrText>
        </w:r>
        <w:r>
          <w:fldChar w:fldCharType="separate"/>
        </w:r>
        <w:r>
          <w:t>49</w:t>
        </w:r>
        <w:r>
          <w:fldChar w:fldCharType="end"/>
        </w:r>
      </w:hyperlink>
    </w:p>
    <w:p>
      <w:pPr>
        <w:pStyle w:val="TOC2"/>
        <w:tabs>
          <w:tab w:val="right" w:leader="dot" w:pos="8306"/>
        </w:tabs>
      </w:pPr>
      <w:hyperlink w:anchor="_Toc30331" w:history="1">
        <w:r>
          <w:rPr>
            <w:rFonts w:ascii="仿宋" w:eastAsia="仿宋" w:hAnsi="仿宋" w:cs="仿宋" w:hint="eastAsia"/>
            <w:lang w:eastAsia="zh-CN"/>
          </w:rPr>
          <w:t>(一)、经济评价财务测算</w:t>
        </w:r>
        <w:r>
          <w:tab/>
        </w:r>
        <w:r>
          <w:fldChar w:fldCharType="begin"/>
        </w:r>
        <w:r>
          <w:instrText xml:space="preserve"> PAGEREF _Toc30331 \h </w:instrText>
        </w:r>
        <w:r>
          <w:fldChar w:fldCharType="separate"/>
        </w:r>
        <w:r>
          <w:t>49</w:t>
        </w:r>
        <w:r>
          <w:fldChar w:fldCharType="end"/>
        </w:r>
      </w:hyperlink>
    </w:p>
    <w:p>
      <w:pPr>
        <w:pStyle w:val="TOC2"/>
        <w:tabs>
          <w:tab w:val="right" w:leader="dot" w:pos="8306"/>
        </w:tabs>
      </w:pPr>
      <w:hyperlink w:anchor="_Toc10136" w:history="1">
        <w:r>
          <w:rPr>
            <w:rFonts w:ascii="仿宋" w:eastAsia="仿宋" w:hAnsi="仿宋" w:cs="仿宋" w:hint="eastAsia"/>
            <w:lang w:eastAsia="zh-CN"/>
          </w:rPr>
          <w:t>(二)、热压硫化锌(ZNS)晶体项目盈利能力分析</w:t>
        </w:r>
        <w:r>
          <w:tab/>
        </w:r>
        <w:r>
          <w:fldChar w:fldCharType="begin"/>
        </w:r>
        <w:r>
          <w:instrText xml:space="preserve"> PAGEREF _Toc10136 \h </w:instrText>
        </w:r>
        <w:r>
          <w:fldChar w:fldCharType="separate"/>
        </w:r>
        <w:r>
          <w:t>50</w:t>
        </w:r>
        <w:r>
          <w:fldChar w:fldCharType="end"/>
        </w:r>
      </w:hyperlink>
    </w:p>
    <w:p>
      <w:pPr>
        <w:pStyle w:val="TOC1"/>
        <w:tabs>
          <w:tab w:val="right" w:leader="dot" w:pos="8306"/>
        </w:tabs>
      </w:pPr>
      <w:hyperlink w:anchor="_Toc5280" w:history="1">
        <w:r>
          <w:rPr>
            <w:rFonts w:ascii="仿宋" w:eastAsia="仿宋" w:hAnsi="仿宋" w:cs="仿宋" w:hint="eastAsia"/>
            <w:lang w:eastAsia="zh-CN"/>
          </w:rPr>
          <w:t>十三、热压硫化锌(ZNS)晶体项目变更管理</w:t>
        </w:r>
        <w:r>
          <w:tab/>
        </w:r>
        <w:r>
          <w:fldChar w:fldCharType="begin"/>
        </w:r>
        <w:r>
          <w:instrText xml:space="preserve"> PAGEREF _Toc5280 \h </w:instrText>
        </w:r>
        <w:r>
          <w:fldChar w:fldCharType="separate"/>
        </w:r>
        <w:r>
          <w:t>51</w:t>
        </w:r>
        <w:r>
          <w:fldChar w:fldCharType="end"/>
        </w:r>
      </w:hyperlink>
    </w:p>
    <w:p>
      <w:pPr>
        <w:pStyle w:val="TOC2"/>
        <w:tabs>
          <w:tab w:val="right" w:leader="dot" w:pos="8306"/>
        </w:tabs>
      </w:pPr>
      <w:hyperlink w:anchor="_Toc154" w:history="1">
        <w:r>
          <w:rPr>
            <w:rFonts w:ascii="仿宋" w:eastAsia="仿宋" w:hAnsi="仿宋" w:cs="仿宋" w:hint="eastAsia"/>
            <w:lang w:eastAsia="zh-CN"/>
          </w:rPr>
          <w:t>(一)、变更申请与评估</w:t>
        </w:r>
        <w:r>
          <w:tab/>
        </w:r>
        <w:r>
          <w:fldChar w:fldCharType="begin"/>
        </w:r>
        <w:r>
          <w:instrText xml:space="preserve"> PAGEREF _Toc154 \h </w:instrText>
        </w:r>
        <w:r>
          <w:fldChar w:fldCharType="separate"/>
        </w:r>
        <w:r>
          <w:t>51</w:t>
        </w:r>
        <w:r>
          <w:fldChar w:fldCharType="end"/>
        </w:r>
      </w:hyperlink>
    </w:p>
    <w:p>
      <w:pPr>
        <w:pStyle w:val="TOC2"/>
        <w:tabs>
          <w:tab w:val="right" w:leader="dot" w:pos="8306"/>
        </w:tabs>
      </w:pPr>
      <w:hyperlink w:anchor="_Toc18150" w:history="1">
        <w:r>
          <w:rPr>
            <w:rFonts w:ascii="仿宋" w:eastAsia="仿宋" w:hAnsi="仿宋" w:cs="仿宋" w:hint="eastAsia"/>
            <w:lang w:eastAsia="zh-CN"/>
          </w:rPr>
          <w:t>(二)、变更实施与控制</w:t>
        </w:r>
        <w:r>
          <w:tab/>
        </w:r>
        <w:r>
          <w:fldChar w:fldCharType="begin"/>
        </w:r>
        <w:r>
          <w:instrText xml:space="preserve"> PAGEREF _Toc18150 \h </w:instrText>
        </w:r>
        <w:r>
          <w:fldChar w:fldCharType="separate"/>
        </w:r>
        <w:r>
          <w:t>52</w:t>
        </w:r>
        <w:r>
          <w:fldChar w:fldCharType="end"/>
        </w:r>
      </w:hyperlink>
    </w:p>
    <w:p>
      <w:pPr>
        <w:pStyle w:val="TOC1"/>
        <w:tabs>
          <w:tab w:val="right" w:leader="dot" w:pos="8306"/>
        </w:tabs>
      </w:pPr>
      <w:hyperlink w:anchor="_Toc11014" w:history="1">
        <w:r>
          <w:rPr>
            <w:rFonts w:ascii="仿宋" w:eastAsia="仿宋" w:hAnsi="仿宋" w:cs="仿宋" w:hint="eastAsia"/>
            <w:lang w:eastAsia="zh-CN"/>
          </w:rPr>
          <w:t>十四、质量管理体系</w:t>
        </w:r>
        <w:r>
          <w:tab/>
        </w:r>
        <w:r>
          <w:fldChar w:fldCharType="begin"/>
        </w:r>
        <w:r>
          <w:instrText xml:space="preserve"> PAGEREF _Toc11014 \h </w:instrText>
        </w:r>
        <w:r>
          <w:fldChar w:fldCharType="separate"/>
        </w:r>
        <w:r>
          <w:t>52</w:t>
        </w:r>
        <w:r>
          <w:fldChar w:fldCharType="end"/>
        </w:r>
      </w:hyperlink>
    </w:p>
    <w:p>
      <w:pPr>
        <w:pStyle w:val="TOC2"/>
        <w:tabs>
          <w:tab w:val="right" w:leader="dot" w:pos="8306"/>
        </w:tabs>
      </w:pPr>
      <w:hyperlink w:anchor="_Toc6284" w:history="1">
        <w:r>
          <w:rPr>
            <w:rFonts w:ascii="仿宋" w:eastAsia="仿宋" w:hAnsi="仿宋" w:cs="仿宋" w:hint="eastAsia"/>
            <w:lang w:eastAsia="zh-CN"/>
          </w:rPr>
          <w:t>(一)、质量目标与方针</w:t>
        </w:r>
        <w:r>
          <w:tab/>
        </w:r>
        <w:r>
          <w:fldChar w:fldCharType="begin"/>
        </w:r>
        <w:r>
          <w:instrText xml:space="preserve"> PAGEREF _Toc6284 \h </w:instrText>
        </w:r>
        <w:r>
          <w:fldChar w:fldCharType="separate"/>
        </w:r>
        <w:r>
          <w:t>52</w:t>
        </w:r>
        <w:r>
          <w:fldChar w:fldCharType="end"/>
        </w:r>
      </w:hyperlink>
    </w:p>
    <w:p>
      <w:pPr>
        <w:pStyle w:val="TOC2"/>
        <w:tabs>
          <w:tab w:val="right" w:leader="dot" w:pos="8306"/>
        </w:tabs>
      </w:pPr>
      <w:hyperlink w:anchor="_Toc1397" w:history="1">
        <w:r>
          <w:rPr>
            <w:rFonts w:ascii="仿宋" w:eastAsia="仿宋" w:hAnsi="仿宋" w:cs="仿宋" w:hint="eastAsia"/>
            <w:lang w:eastAsia="zh-CN"/>
          </w:rPr>
          <w:t>(二)、质量管理责任</w:t>
        </w:r>
        <w:r>
          <w:tab/>
        </w:r>
        <w:r>
          <w:fldChar w:fldCharType="begin"/>
        </w:r>
        <w:r>
          <w:instrText xml:space="preserve"> PAGEREF _Toc1397 \h </w:instrText>
        </w:r>
        <w:r>
          <w:fldChar w:fldCharType="separate"/>
        </w:r>
        <w:r>
          <w:t>54</w:t>
        </w:r>
        <w:r>
          <w:fldChar w:fldCharType="end"/>
        </w:r>
      </w:hyperlink>
    </w:p>
    <w:p>
      <w:pPr>
        <w:pStyle w:val="TOC2"/>
        <w:tabs>
          <w:tab w:val="right" w:leader="dot" w:pos="8306"/>
        </w:tabs>
      </w:pPr>
      <w:hyperlink w:anchor="_Toc21690" w:history="1">
        <w:r>
          <w:rPr>
            <w:rFonts w:ascii="仿宋" w:eastAsia="仿宋" w:hAnsi="仿宋" w:cs="仿宋" w:hint="eastAsia"/>
            <w:lang w:eastAsia="zh-CN"/>
          </w:rPr>
          <w:t>(三)、质量管理体系文件</w:t>
        </w:r>
        <w:r>
          <w:tab/>
        </w:r>
        <w:r>
          <w:fldChar w:fldCharType="begin"/>
        </w:r>
        <w:r>
          <w:instrText xml:space="preserve"> PAGEREF _Toc21690 \h </w:instrText>
        </w:r>
        <w:r>
          <w:fldChar w:fldCharType="separate"/>
        </w:r>
        <w:r>
          <w:t>55</w:t>
        </w:r>
        <w:r>
          <w:fldChar w:fldCharType="end"/>
        </w:r>
      </w:hyperlink>
    </w:p>
    <w:p>
      <w:pPr>
        <w:pStyle w:val="TOC2"/>
        <w:tabs>
          <w:tab w:val="right" w:leader="dot" w:pos="8306"/>
        </w:tabs>
      </w:pPr>
      <w:hyperlink w:anchor="_Toc16796" w:history="1">
        <w:r>
          <w:rPr>
            <w:rFonts w:ascii="仿宋" w:eastAsia="仿宋" w:hAnsi="仿宋" w:cs="仿宋" w:hint="eastAsia"/>
            <w:lang w:eastAsia="zh-CN"/>
          </w:rPr>
          <w:t>(四)、质量培训与教育</w:t>
        </w:r>
        <w:r>
          <w:tab/>
        </w:r>
        <w:r>
          <w:fldChar w:fldCharType="begin"/>
        </w:r>
        <w:r>
          <w:instrText xml:space="preserve"> PAGEREF _Toc16796 \h </w:instrText>
        </w:r>
        <w:r>
          <w:fldChar w:fldCharType="separate"/>
        </w:r>
        <w:r>
          <w:t>57</w:t>
        </w:r>
        <w:r>
          <w:fldChar w:fldCharType="end"/>
        </w:r>
      </w:hyperlink>
    </w:p>
    <w:p>
      <w:pPr>
        <w:pStyle w:val="TOC2"/>
        <w:tabs>
          <w:tab w:val="right" w:leader="dot" w:pos="8306"/>
        </w:tabs>
      </w:pPr>
      <w:hyperlink w:anchor="_Toc21713" w:history="1">
        <w:r>
          <w:rPr>
            <w:rFonts w:ascii="仿宋" w:eastAsia="仿宋" w:hAnsi="仿宋" w:cs="仿宋" w:hint="eastAsia"/>
            <w:lang w:eastAsia="zh-CN"/>
          </w:rPr>
          <w:t>(五)、质量审核与评价</w:t>
        </w:r>
        <w:r>
          <w:tab/>
        </w:r>
        <w:r>
          <w:fldChar w:fldCharType="begin"/>
        </w:r>
        <w:r>
          <w:instrText xml:space="preserve"> PAGEREF _Toc21713 \h </w:instrText>
        </w:r>
        <w:r>
          <w:fldChar w:fldCharType="separate"/>
        </w:r>
        <w:r>
          <w:t>58</w:t>
        </w:r>
        <w:r>
          <w:fldChar w:fldCharType="end"/>
        </w:r>
      </w:hyperlink>
    </w:p>
    <w:p>
      <w:pPr>
        <w:pStyle w:val="TOC2"/>
        <w:tabs>
          <w:tab w:val="right" w:leader="dot" w:pos="8306"/>
        </w:tabs>
      </w:pPr>
      <w:hyperlink w:anchor="_Toc4052" w:history="1">
        <w:r>
          <w:rPr>
            <w:rFonts w:ascii="仿宋" w:eastAsia="仿宋" w:hAnsi="仿宋" w:cs="仿宋" w:hint="eastAsia"/>
            <w:lang w:eastAsia="zh-CN"/>
          </w:rPr>
          <w:t>(六)、不符合与纠正措施</w:t>
        </w:r>
        <w:r>
          <w:tab/>
        </w:r>
        <w:r>
          <w:fldChar w:fldCharType="begin"/>
        </w:r>
        <w:r>
          <w:instrText xml:space="preserve"> PAGEREF _Toc4052 \h </w:instrText>
        </w:r>
        <w:r>
          <w:fldChar w:fldCharType="separate"/>
        </w:r>
        <w:r>
          <w:t>60</w:t>
        </w:r>
        <w:r>
          <w:fldChar w:fldCharType="end"/>
        </w:r>
      </w:hyperlink>
    </w:p>
    <w:p>
      <w:pPr>
        <w:pStyle w:val="TOC1"/>
        <w:tabs>
          <w:tab w:val="right" w:leader="dot" w:pos="8306"/>
        </w:tabs>
      </w:pPr>
      <w:hyperlink w:anchor="_Toc14939" w:history="1">
        <w:r>
          <w:rPr>
            <w:rFonts w:ascii="仿宋" w:eastAsia="仿宋" w:hAnsi="仿宋" w:cs="仿宋" w:hint="eastAsia"/>
            <w:lang w:eastAsia="zh-CN"/>
          </w:rPr>
          <w:t>十五、热压硫化锌(ZNS)晶体项目实施时间节点</w:t>
        </w:r>
        <w:r>
          <w:tab/>
        </w:r>
        <w:r>
          <w:fldChar w:fldCharType="begin"/>
        </w:r>
        <w:r>
          <w:instrText xml:space="preserve"> PAGEREF _Toc14939 \h </w:instrText>
        </w:r>
        <w:r>
          <w:fldChar w:fldCharType="separate"/>
        </w:r>
        <w:r>
          <w:t>61</w:t>
        </w:r>
        <w:r>
          <w:fldChar w:fldCharType="end"/>
        </w:r>
      </w:hyperlink>
    </w:p>
    <w:p>
      <w:pPr>
        <w:pStyle w:val="TOC2"/>
        <w:tabs>
          <w:tab w:val="right" w:leader="dot" w:pos="8306"/>
        </w:tabs>
      </w:pPr>
      <w:hyperlink w:anchor="_Toc15299" w:history="1">
        <w:r>
          <w:rPr>
            <w:rFonts w:ascii="仿宋" w:eastAsia="仿宋" w:hAnsi="仿宋" w:cs="仿宋" w:hint="eastAsia"/>
            <w:lang w:eastAsia="zh-CN"/>
          </w:rPr>
          <w:t>(一)、热压硫化锌(ZNS)晶体项目启动阶段时间节点</w:t>
        </w:r>
        <w:r>
          <w:tab/>
        </w:r>
        <w:r>
          <w:fldChar w:fldCharType="begin"/>
        </w:r>
        <w:r>
          <w:instrText xml:space="preserve"> PAGEREF _Toc15299 \h </w:instrText>
        </w:r>
        <w:r>
          <w:fldChar w:fldCharType="separate"/>
        </w:r>
        <w:r>
          <w:t>61</w:t>
        </w:r>
        <w:r>
          <w:fldChar w:fldCharType="end"/>
        </w:r>
      </w:hyperlink>
    </w:p>
    <w:p>
      <w:pPr>
        <w:pStyle w:val="TOC2"/>
        <w:tabs>
          <w:tab w:val="right" w:leader="dot" w:pos="8306"/>
        </w:tabs>
      </w:pPr>
      <w:hyperlink w:anchor="_Toc14725" w:history="1">
        <w:r>
          <w:rPr>
            <w:rFonts w:ascii="仿宋" w:eastAsia="仿宋" w:hAnsi="仿宋" w:cs="仿宋" w:hint="eastAsia"/>
            <w:lang w:eastAsia="zh-CN"/>
          </w:rPr>
          <w:t>(二)、热压硫化锌(ZNS)晶体项目执行阶段时间节点</w:t>
        </w:r>
        <w:r>
          <w:tab/>
        </w:r>
        <w:r>
          <w:fldChar w:fldCharType="begin"/>
        </w:r>
        <w:r>
          <w:instrText xml:space="preserve"> PAGEREF _Toc14725 \h </w:instrText>
        </w:r>
        <w:r>
          <w:fldChar w:fldCharType="separate"/>
        </w:r>
        <w:r>
          <w:t>62</w:t>
        </w:r>
        <w:r>
          <w:fldChar w:fldCharType="end"/>
        </w:r>
      </w:hyperlink>
    </w:p>
    <w:p>
      <w:pPr>
        <w:pStyle w:val="TOC2"/>
        <w:tabs>
          <w:tab w:val="right" w:leader="dot" w:pos="8306"/>
        </w:tabs>
      </w:pPr>
      <w:hyperlink w:anchor="_Toc27520" w:history="1">
        <w:r>
          <w:rPr>
            <w:rFonts w:ascii="仿宋" w:eastAsia="仿宋" w:hAnsi="仿宋" w:cs="仿宋" w:hint="eastAsia"/>
            <w:lang w:eastAsia="zh-CN"/>
          </w:rPr>
          <w:t>(三)、热压硫化锌(ZNS)晶体项目完成阶段时间节点</w:t>
        </w:r>
        <w:r>
          <w:tab/>
        </w:r>
        <w:r>
          <w:fldChar w:fldCharType="begin"/>
        </w:r>
        <w:r>
          <w:instrText xml:space="preserve"> PAGEREF _Toc27520 \h </w:instrText>
        </w:r>
        <w:r>
          <w:fldChar w:fldCharType="separate"/>
        </w:r>
        <w:r>
          <w:t>63</w:t>
        </w:r>
        <w:r>
          <w:fldChar w:fldCharType="end"/>
        </w:r>
      </w:hyperlink>
    </w:p>
    <w:p>
      <w:pPr>
        <w:pStyle w:val="TOC1"/>
        <w:tabs>
          <w:tab w:val="right" w:leader="dot" w:pos="8306"/>
        </w:tabs>
      </w:pPr>
      <w:hyperlink w:anchor="_Toc61" w:history="1">
        <w:r>
          <w:rPr>
            <w:rFonts w:ascii="仿宋" w:eastAsia="仿宋" w:hAnsi="仿宋" w:cs="仿宋" w:hint="eastAsia"/>
            <w:lang w:eastAsia="zh-CN"/>
          </w:rPr>
          <w:t>十六、热压硫化锌(ZNS)晶体项目实施保障措施</w:t>
        </w:r>
        <w:r>
          <w:tab/>
        </w:r>
        <w:r>
          <w:fldChar w:fldCharType="begin"/>
        </w:r>
        <w:r>
          <w:instrText xml:space="preserve"> PAGEREF _Toc61 \h </w:instrText>
        </w:r>
        <w:r>
          <w:fldChar w:fldCharType="separate"/>
        </w:r>
        <w:r>
          <w:t>64</w:t>
        </w:r>
        <w:r>
          <w:fldChar w:fldCharType="end"/>
        </w:r>
      </w:hyperlink>
    </w:p>
    <w:p>
      <w:pPr>
        <w:pStyle w:val="TOC2"/>
        <w:tabs>
          <w:tab w:val="right" w:leader="dot" w:pos="8306"/>
        </w:tabs>
      </w:pPr>
      <w:hyperlink w:anchor="_Toc31912" w:history="1">
        <w:r>
          <w:rPr>
            <w:rFonts w:ascii="仿宋" w:eastAsia="仿宋" w:hAnsi="仿宋" w:cs="仿宋" w:hint="eastAsia"/>
            <w:lang w:eastAsia="zh-CN"/>
          </w:rPr>
          <w:t>(一)、热压硫化锌(ZNS)晶体项目实施保障机制</w:t>
        </w:r>
        <w:r>
          <w:tab/>
        </w:r>
        <w:r>
          <w:fldChar w:fldCharType="begin"/>
        </w:r>
        <w:r>
          <w:instrText xml:space="preserve"> PAGEREF _Toc31912 \h </w:instrText>
        </w:r>
        <w:r>
          <w:fldChar w:fldCharType="separate"/>
        </w:r>
        <w:r>
          <w:t>64</w:t>
        </w:r>
        <w:r>
          <w:fldChar w:fldCharType="end"/>
        </w:r>
      </w:hyperlink>
    </w:p>
    <w:p>
      <w:pPr>
        <w:pStyle w:val="TOC2"/>
        <w:tabs>
          <w:tab w:val="right" w:leader="dot" w:pos="8306"/>
        </w:tabs>
      </w:pPr>
      <w:hyperlink w:anchor="_Toc26478" w:history="1">
        <w:r>
          <w:rPr>
            <w:rFonts w:ascii="仿宋" w:eastAsia="仿宋" w:hAnsi="仿宋" w:cs="仿宋" w:hint="eastAsia"/>
            <w:lang w:eastAsia="zh-CN"/>
          </w:rPr>
          <w:t>(二)、热压硫化锌(ZNS)晶体项目法律合规要求</w:t>
        </w:r>
        <w:r>
          <w:tab/>
        </w:r>
        <w:r>
          <w:fldChar w:fldCharType="begin"/>
        </w:r>
        <w:r>
          <w:instrText xml:space="preserve"> PAGEREF _Toc26478 \h </w:instrText>
        </w:r>
        <w:r>
          <w:fldChar w:fldCharType="separate"/>
        </w:r>
        <w:r>
          <w:t>68</w:t>
        </w:r>
        <w:r>
          <w:fldChar w:fldCharType="end"/>
        </w:r>
      </w:hyperlink>
    </w:p>
    <w:p>
      <w:pPr>
        <w:pStyle w:val="TOC2"/>
        <w:tabs>
          <w:tab w:val="right" w:leader="dot" w:pos="8306"/>
        </w:tabs>
      </w:pPr>
      <w:hyperlink w:anchor="_Toc5946" w:history="1">
        <w:r>
          <w:rPr>
            <w:rFonts w:ascii="仿宋" w:eastAsia="仿宋" w:hAnsi="仿宋" w:cs="仿宋" w:hint="eastAsia"/>
            <w:lang w:eastAsia="zh-CN"/>
          </w:rPr>
          <w:t>(三)、热压硫化锌(ZNS)晶体项目合同管理与法律事务</w:t>
        </w:r>
        <w:r>
          <w:tab/>
        </w:r>
        <w:r>
          <w:fldChar w:fldCharType="begin"/>
        </w:r>
        <w:r>
          <w:instrText xml:space="preserve"> PAGEREF _Toc5946 \h </w:instrText>
        </w:r>
        <w:r>
          <w:fldChar w:fldCharType="separate"/>
        </w:r>
        <w:r>
          <w:t>73</w:t>
        </w:r>
        <w:r>
          <w:fldChar w:fldCharType="end"/>
        </w:r>
      </w:hyperlink>
    </w:p>
    <w:p>
      <w:pPr>
        <w:pStyle w:val="TOC2"/>
        <w:tabs>
          <w:tab w:val="right" w:leader="dot" w:pos="8306"/>
        </w:tabs>
      </w:pPr>
      <w:hyperlink w:anchor="_Toc18159" w:history="1">
        <w:r>
          <w:rPr>
            <w:rFonts w:ascii="仿宋" w:eastAsia="仿宋" w:hAnsi="仿宋" w:cs="仿宋" w:hint="eastAsia"/>
            <w:lang w:eastAsia="zh-CN"/>
          </w:rPr>
          <w:t>(四)、热压硫化锌(ZNS)晶体项目知识产权保护策略</w:t>
        </w:r>
        <w:r>
          <w:tab/>
        </w:r>
        <w:r>
          <w:fldChar w:fldCharType="begin"/>
        </w:r>
        <w:r>
          <w:instrText xml:space="preserve"> PAGEREF _Toc18159 \h </w:instrText>
        </w:r>
        <w:r>
          <w:fldChar w:fldCharType="separate"/>
        </w:r>
        <w:r>
          <w:t>80</w:t>
        </w:r>
        <w:r>
          <w:fldChar w:fldCharType="end"/>
        </w:r>
      </w:hyperlink>
    </w:p>
    <w:p>
      <w:pPr>
        <w:pStyle w:val="TOC1"/>
        <w:tabs>
          <w:tab w:val="right" w:leader="dot" w:pos="8306"/>
        </w:tabs>
      </w:pPr>
      <w:hyperlink w:anchor="_Toc3125" w:history="1">
        <w:r>
          <w:rPr>
            <w:rFonts w:ascii="仿宋" w:eastAsia="仿宋" w:hAnsi="仿宋" w:cs="仿宋" w:hint="eastAsia"/>
            <w:lang w:eastAsia="zh-CN"/>
          </w:rPr>
          <w:t>十七、热压硫化锌(ZNS)晶体项目治理与监督</w:t>
        </w:r>
        <w:r>
          <w:tab/>
        </w:r>
        <w:r>
          <w:fldChar w:fldCharType="begin"/>
        </w:r>
        <w:r>
          <w:instrText xml:space="preserve"> PAGEREF _Toc3125 \h </w:instrText>
        </w:r>
        <w:r>
          <w:fldChar w:fldCharType="separate"/>
        </w:r>
        <w:r>
          <w:t>82</w:t>
        </w:r>
        <w:r>
          <w:fldChar w:fldCharType="end"/>
        </w:r>
      </w:hyperlink>
    </w:p>
    <w:p>
      <w:pPr>
        <w:pStyle w:val="TOC2"/>
        <w:tabs>
          <w:tab w:val="right" w:leader="dot" w:pos="8306"/>
        </w:tabs>
      </w:pPr>
      <w:hyperlink w:anchor="_Toc18979" w:history="1">
        <w:r>
          <w:rPr>
            <w:rFonts w:ascii="仿宋" w:eastAsia="仿宋" w:hAnsi="仿宋" w:cs="仿宋" w:hint="eastAsia"/>
            <w:lang w:eastAsia="zh-CN"/>
          </w:rPr>
          <w:t>(一)、热压硫化锌(ZNS)晶体项目治理结构</w:t>
        </w:r>
        <w:r>
          <w:tab/>
        </w:r>
        <w:r>
          <w:fldChar w:fldCharType="begin"/>
        </w:r>
        <w:r>
          <w:instrText xml:space="preserve"> PAGEREF _Toc18979 \h </w:instrText>
        </w:r>
        <w:r>
          <w:fldChar w:fldCharType="separate"/>
        </w:r>
        <w:r>
          <w:t>82</w:t>
        </w:r>
        <w:r>
          <w:fldChar w:fldCharType="end"/>
        </w:r>
      </w:hyperlink>
    </w:p>
    <w:p>
      <w:pPr>
        <w:pStyle w:val="TOC2"/>
        <w:tabs>
          <w:tab w:val="right" w:leader="dot" w:pos="8306"/>
        </w:tabs>
      </w:pPr>
      <w:hyperlink w:anchor="_Toc1615" w:history="1">
        <w:r>
          <w:rPr>
            <w:rFonts w:ascii="仿宋" w:eastAsia="仿宋" w:hAnsi="仿宋" w:cs="仿宋" w:hint="eastAsia"/>
            <w:lang w:eastAsia="zh-CN"/>
          </w:rPr>
          <w:t>(二)、监督与审计</w:t>
        </w:r>
        <w:r>
          <w:tab/>
        </w:r>
        <w:r>
          <w:fldChar w:fldCharType="begin"/>
        </w:r>
        <w:r>
          <w:instrText xml:space="preserve"> PAGEREF _Toc1615 \h </w:instrText>
        </w:r>
        <w:r>
          <w:fldChar w:fldCharType="separate"/>
        </w:r>
        <w:r>
          <w:t>84</w:t>
        </w:r>
        <w:r>
          <w:fldChar w:fldCharType="end"/>
        </w:r>
      </w:hyperlink>
    </w:p>
    <w:p>
      <w:pPr>
        <w:pStyle w:val="TOC1"/>
        <w:tabs>
          <w:tab w:val="right" w:leader="dot" w:pos="8306"/>
        </w:tabs>
      </w:pPr>
      <w:hyperlink w:anchor="_Toc21081" w:history="1">
        <w:r>
          <w:rPr>
            <w:rFonts w:ascii="仿宋" w:eastAsia="仿宋" w:hAnsi="仿宋" w:cs="仿宋" w:hint="eastAsia"/>
            <w:lang w:eastAsia="zh-CN"/>
          </w:rPr>
          <w:t>十八、供应链管理</w:t>
        </w:r>
        <w:r>
          <w:tab/>
        </w:r>
        <w:r>
          <w:fldChar w:fldCharType="begin"/>
        </w:r>
        <w:r>
          <w:instrText xml:space="preserve"> PAGEREF _Toc21081 \h </w:instrText>
        </w:r>
        <w:r>
          <w:fldChar w:fldCharType="separate"/>
        </w:r>
        <w:r>
          <w:t>85</w:t>
        </w:r>
        <w:r>
          <w:fldChar w:fldCharType="end"/>
        </w:r>
      </w:hyperlink>
    </w:p>
    <w:p>
      <w:pPr>
        <w:pStyle w:val="TOC2"/>
        <w:tabs>
          <w:tab w:val="right" w:leader="dot" w:pos="8306"/>
        </w:tabs>
      </w:pPr>
      <w:hyperlink w:anchor="_Toc1343" w:history="1">
        <w:r>
          <w:rPr>
            <w:rFonts w:ascii="仿宋" w:eastAsia="仿宋" w:hAnsi="仿宋" w:cs="仿宋" w:hint="eastAsia"/>
            <w:lang w:eastAsia="zh-CN"/>
          </w:rPr>
          <w:t>(一)、供应链战略规划</w:t>
        </w:r>
        <w:r>
          <w:tab/>
        </w:r>
        <w:r>
          <w:fldChar w:fldCharType="begin"/>
        </w:r>
        <w:r>
          <w:instrText xml:space="preserve"> PAGEREF _Toc1343 \h </w:instrText>
        </w:r>
        <w:r>
          <w:fldChar w:fldCharType="separate"/>
        </w:r>
        <w:r>
          <w:t>85</w:t>
        </w:r>
        <w:r>
          <w:fldChar w:fldCharType="end"/>
        </w:r>
      </w:hyperlink>
    </w:p>
    <w:p>
      <w:pPr>
        <w:pStyle w:val="TOC2"/>
        <w:tabs>
          <w:tab w:val="right" w:leader="dot" w:pos="8306"/>
        </w:tabs>
      </w:pPr>
      <w:hyperlink w:anchor="_Toc7534" w:history="1">
        <w:r>
          <w:rPr>
            <w:rFonts w:ascii="仿宋" w:eastAsia="仿宋" w:hAnsi="仿宋" w:cs="仿宋" w:hint="eastAsia"/>
            <w:lang w:eastAsia="zh-CN"/>
          </w:rPr>
          <w:t>(二)、供应商选择与合作</w:t>
        </w:r>
        <w:r>
          <w:tab/>
        </w:r>
        <w:r>
          <w:fldChar w:fldCharType="begin"/>
        </w:r>
        <w:r>
          <w:instrText xml:space="preserve"> PAGEREF _Toc7534 \h </w:instrText>
        </w:r>
        <w:r>
          <w:fldChar w:fldCharType="separate"/>
        </w:r>
        <w:r>
          <w:t>87</w:t>
        </w:r>
        <w:r>
          <w:fldChar w:fldCharType="end"/>
        </w:r>
      </w:hyperlink>
    </w:p>
    <w:p>
      <w:pPr>
        <w:pStyle w:val="TOC2"/>
        <w:tabs>
          <w:tab w:val="right" w:leader="dot" w:pos="8306"/>
        </w:tabs>
      </w:pPr>
      <w:hyperlink w:anchor="_Toc8300" w:history="1">
        <w:r>
          <w:rPr>
            <w:rFonts w:ascii="仿宋" w:eastAsia="仿宋" w:hAnsi="仿宋" w:cs="仿宋" w:hint="eastAsia"/>
            <w:lang w:eastAsia="zh-CN"/>
          </w:rPr>
          <w:t>(三)、物流与库存管理</w:t>
        </w:r>
        <w:r>
          <w:tab/>
        </w:r>
        <w:r>
          <w:fldChar w:fldCharType="begin"/>
        </w:r>
        <w:r>
          <w:instrText xml:space="preserve"> PAGEREF _Toc8300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热压硫化锌(ZNS)晶体项目的主要产品是XXXX，预计年产值为XXX万元。这一产品在市场中占据着重要的地位，其广泛的应用范围使得该热压硫化锌(ZNS)晶体项目的市场前景非常广阔。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压硫化锌(ZNS)晶体项目的xxx产品作为重要的原材料之一，将在多个领域发挥关键作用。其在建筑、交通、能源等方面的广泛应用将为整个产业链提供强大的支持，形成产业协同效应。热压硫化锌(ZNS)晶体项目的年产值XXX万XXX万XXX万万元不仅反映了其在市场上的巨大潜力，更预示着它对国民经济的积极贡献。这种关联度高、涉及面广的产业关系，使得该热压硫化锌(ZNS)晶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总征地面积为XXXX平方米，相当于约XX.XX亩，其中净用地面积为XXXX平方米，红线范围内相当于约XX.XX亩。这一用地规模充分考虑了热压硫化锌(ZNS)晶体项目的建设需求，保障了热压硫化锌(ZNS)晶体项目在合适的空间内得以充分发展。热压硫化锌(ZNS)晶体项目规划的总建筑面积为XXXX平方米，其中主体工程建设占XXXX平方米，计容建筑面积达XXXX平方米。预计建筑工程的投资将达到XXXX万元，为热压硫化锌(ZNS)晶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计划购置的设备共计XXXX台（套），设备购置费用为XXXX万元。这一设备购置计划充分考虑到热压硫化锌(ZNS)晶体项目的生产需求和技术要求，确保了热压硫化锌(ZNS)晶体项目在生产运营中具备先进的技术装备和高效的生产能力。设备的合理配置将为热压硫化锌(ZNS)晶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计划总投资为XXXX万元，预计年实现营业收入为XXXX万元。这一产能规模的设定旨在确保热压硫化锌(ZNS)晶体项目能够在投资与回报之间取得平衡，实现长期可持续的发展。热压硫化锌(ZNS)晶体项目的总投资充分考虑到各个方面的需求，包括用地建设、设备购置等多个环节，以确保热压硫化锌(ZNS)晶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040"/>
      <w:r>
        <w:rPr>
          <w:rFonts w:ascii="仿宋" w:eastAsia="仿宋" w:hAnsi="仿宋" w:cs="仿宋" w:hint="eastAsia"/>
          <w:sz w:val="28"/>
          <w:lang w:eastAsia="zh-CN"/>
        </w:rPr>
        <w:t>二、热压硫化锌(ZNS)晶体项目选址可行性分析</w:t>
      </w:r>
      <w:bookmarkEnd w:id="5"/>
    </w:p>
    <w:p>
      <w:pPr>
        <w:pStyle w:val="Heading2"/>
        <w:rPr>
          <w:rFonts w:ascii="仿宋" w:eastAsia="仿宋" w:hAnsi="仿宋" w:cs="仿宋" w:hint="eastAsia"/>
          <w:lang w:eastAsia="zh-CN"/>
        </w:rPr>
      </w:pPr>
      <w:bookmarkStart w:id="6" w:name="_Toc12724"/>
      <w:r>
        <w:rPr>
          <w:rFonts w:ascii="仿宋" w:eastAsia="仿宋" w:hAnsi="仿宋" w:cs="仿宋" w:hint="eastAsia"/>
          <w:lang w:eastAsia="zh-CN"/>
        </w:rPr>
        <w:t>(一)、热压硫化锌(ZNS)晶体项目选址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该热压硫化锌(ZNS)晶体项目选址位于XX省XX市XX区XXX街道</w:t>
      </w:r>
    </w:p>
    <w:p>
      <w:pPr>
        <w:pStyle w:val="Heading2"/>
        <w:ind w:firstLine="560" w:firstLineChars="200"/>
        <w:rPr>
          <w:rFonts w:ascii="仿宋" w:eastAsia="仿宋" w:hAnsi="仿宋" w:cs="仿宋" w:hint="eastAsia"/>
          <w:sz w:val="28"/>
          <w:lang w:eastAsia="zh-CN"/>
        </w:rPr>
      </w:pPr>
      <w:bookmarkStart w:id="7" w:name="_Toc902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压硫化锌(ZNS)晶体项目的征地面积将根据热压硫化锌(ZNS)晶体项目的实际规模和需求进行精确规划。具体面积XXX平方米，旨在确保热压硫化锌(ZNS)晶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净用地面积是在征地面积基础上去除不可利用面积后的实际可开发用地。具体面积XXX平方米，考虑到环保、交通、安全等多方面因素，以确保热压硫化锌(ZNS)晶体项目在整体利用效率上达到最优。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热压硫化锌(ZNS)晶体项目计划建设的建筑总规模具体面积XXX平方米。这一规模的确定综合考虑了热压硫化锌(ZNS)晶体项目的性质、规模，以及城市规划的相关要求，确保建筑布局与周边环境协调一致。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绿地率是热压硫化锌(ZNS)晶体项目用地中被规划为绿地的比例。具体面积XXX平方米，旨在通过合理规划绿地，改善热压硫化锌(ZNS)晶体项目周边环境，提升居民生活质量，并符合城市整体绿化规划。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容积率是用地上可以建设的建筑总体积与用地面积之比。具体面积XXX，通过合理的容积率规划，确保热压硫化锌(ZNS)晶体项目建筑规模与周边环境和谐共生。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压硫化锌(ZNS)晶体项目选址与当地城市规划相一致，具体面积XXX平方米。通过与城市规划部门深入沟通，确保热压硫化锌(ZNS)晶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压硫化锌(ZNS)晶体项目选址符合当地产业政策，具体面积XXX平方米。这包括热压硫化锌(ZNS)晶体项目对当地经济的促进作用，以及对相关产业的带动效应，确保热压硫化锌(ZNS)晶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用地总体要求必须符合环保和可持续发展的原则，具体面积XXX平方米。通过采用绿色建筑设计、节能减排等措施，确保热压硫化锌(ZNS)晶体项目在建设和运营过程中对环境的影响最小化，达到可持续发展的要求。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确保热压硫化锌(ZNS)晶体项目选址具备必要的公共设施配套，具体面积XXX平方米。这包括交通便利性、教育、医疗等基础设施，以提高居民生活品质，使得热压硫化锌(ZNS)晶体项目选址更具吸引力。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考虑用地总体要求对当地社会稳定性的影响，具体面积XXX平方米。通过深入了解当地社区反馈，确保热压硫化锌(ZNS)晶体项目的选址和建设过程对当地社会和谐稳定产生积极作用。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压硫化锌(ZNS)晶体项目选址不仅符合法规和规划，还在实际操作中具有可行性。这一全面规划将为热压硫化锌(ZNS)晶体项目的成功实施提供坚实的基础，确保热压硫化锌(ZNS)晶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36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硫化锌(ZNS)晶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压硫化锌(ZNS)晶体项目的设备规划和空间设计中，我们将采取灵活设备布局的措施。设备布局将根据实际需求进行灵活设计，避免不必要的浪费。通过合理规划设备摆放位置，我们将提高设备的利用率，减少设备间距，以确保热压硫化锌(ZNS)晶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压硫化锌(ZNS)晶体项目内部引入共享设施的概念，例如共享会议室、办公区等。通过这种方式，我们可以减少对资源的重复建设，提高资源共享效率，从而减小热压硫化锌(ZNS)晶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88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热压硫化锌(ZNS)晶体项目的总图布置中，我们将不同功能区域进行明确的规划，以最大程度满足热压硫化锌(ZNS)晶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89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压硫化锌(ZNS)晶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压硫化锌(ZNS)晶体项目对环境的影响是综合评价的重要因素之一。我们将详细考虑选址周边的自然环境、生态保护区、水源地等情况，确保热压硫化锌(ZNS)晶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对选址的评价还需充分考虑当地政府的产业政策和法规。我们将详细了解热压硫化锌(ZNS)晶体项目所在地的相关政策，确保热压硫化锌(ZNS)晶体项目的规划和运营与当地法规相符，降低不必要的法律风险。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考虑到社会稳定性对企业运营的重要性，我们将评估选址地区的社会安全情况、劳工关系、社区反馈等方面，以确保热压硫化锌(ZNS)晶体项目的建设和运营不会受到社会稳定性的负面影响。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最后，我们将综合考虑用地成本，包括土地购置费用、土地开发成本等。通过对用地成本的详细评估，我们能够做出更为精确的经济效益分析，为热压硫化锌(ZNS)晶体项目的投资决策提供有力支持。</w:t>
      </w:r>
    </w:p>
    <w:p>
      <w:pPr>
        <w:pStyle w:val="Heading1"/>
        <w:ind w:firstLine="560" w:firstLineChars="200"/>
        <w:rPr>
          <w:rFonts w:ascii="仿宋" w:eastAsia="仿宋" w:hAnsi="仿宋" w:cs="仿宋" w:hint="eastAsia"/>
          <w:sz w:val="28"/>
          <w:lang w:eastAsia="zh-CN"/>
        </w:rPr>
      </w:pPr>
      <w:bookmarkStart w:id="11" w:name="_Toc17398"/>
      <w:r>
        <w:rPr>
          <w:rFonts w:ascii="仿宋" w:eastAsia="仿宋" w:hAnsi="仿宋" w:cs="仿宋" w:hint="eastAsia"/>
          <w:sz w:val="28"/>
          <w:lang w:eastAsia="zh-CN"/>
        </w:rPr>
        <w:t>三、热压硫化锌(ZNS)晶体项目概论</w:t>
      </w:r>
      <w:bookmarkEnd w:id="11"/>
    </w:p>
    <w:p>
      <w:pPr>
        <w:pStyle w:val="Heading2"/>
        <w:rPr>
          <w:rFonts w:ascii="仿宋" w:eastAsia="仿宋" w:hAnsi="仿宋" w:cs="仿宋" w:hint="eastAsia"/>
          <w:lang w:eastAsia="zh-CN"/>
        </w:rPr>
      </w:pPr>
      <w:bookmarkStart w:id="12" w:name="_Toc25166"/>
      <w:r>
        <w:rPr>
          <w:rFonts w:ascii="仿宋" w:eastAsia="仿宋" w:hAnsi="仿宋" w:cs="仿宋" w:hint="eastAsia"/>
          <w:lang w:eastAsia="zh-CN"/>
        </w:rPr>
        <w:t>(一)、热压硫化锌(ZNS)晶体项目概况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起源追溯至对市场的深入洞察。市场的不断演变与变革为热压硫化锌(ZNS)晶体项目提供了难得的机遇。当前市场存在的需求缺口和变革的大环境共同构成了热压硫化锌(ZNS)晶体项目的背景。这个热压硫化锌(ZNS)晶体项目旨在充分利用市场机遇，填补行业中尚未满足的需求，为客户提供全新的解决方案。市场的变革和需求的增长使得这个热压硫化锌(ZNS)晶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热压硫化锌(ZNS)晶体项目名称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正式命名为热压硫化锌(ZNS)晶体。这个名称不仅仅是一个标识，更代表了热压硫化锌(ZNS)晶体项目的核心理念和愿景。它蕴含着热压硫化锌(ZNS)晶体项目所要解决问题的关键字，具有强烈的表达和辨识度，为热压硫化锌(ZNS)晶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热压硫化锌(ZNS)晶体项目目标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核心目标是提供一种全新、高效的解决方案，满足客户日益增长的需求。热压硫化锌(ZNS)晶体项目追求的不仅仅是满足市场需求，更是在市场中获得卓越的竞争优势。通过不断提升产品或服务的质量和创新水平，热压硫化锌(ZNS)晶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热压硫化锌(ZNS)晶体项目范围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全面涵盖了产品研发、制造、市场推广和售后服务，确保从产品设计到最终用户体验的全方位关注。这一全面的热压硫化锌(ZNS)晶体项目范围是为了确保热压硫化锌(ZNS)晶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热压硫化锌(ZNS)晶体项目时间表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计划在未来18个月内完成，包括研发、测试、市场试点和正式推出等不同阶段。这个时间表的合理设计是为了确保热压硫化锌(ZNS)晶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热压硫化锌(ZNS)晶体项目预算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总预算估算为XX百万美元，主要分配在研发、市场推广、人员培训和运营等方面。这一充足的预算为热压硫化锌(ZNS)晶体项目提供了充足的资源，确保热压硫化锌(ZNS)晶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热压硫化锌(ZNS)晶体项目风险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热压硫化锌(ZNS)晶体项目可能面临的风险包括市场接受度低、技术难题、竞争激烈等。热压硫化锌(ZNS)晶体项目团队已经制定了相应的风险应对计划，通过前瞻性的风险管理，确保热压硫化锌(ZNS)晶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热压硫化锌(ZNS)晶体项目团队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热压硫化锌(ZNS)晶体项目汇聚了一支经验丰富、多领域专业素养的核心团队，确保热压硫化锌(ZNS)晶体项目在各个方面都能拥有高水平的执行力。团队的协同作战是热压硫化锌(ZNS)晶体项目成功的关键因素之一。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热压硫化锌(ZNS)晶体项目背景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热压硫化锌(ZNS)晶体项目的背景根植于市场对更高效、创新产品的渴望，同时也受到科技发展对行业格局的深刻改变的影响。这为热压硫化锌(ZNS)晶体项目提供了广阔的发展空间和市场需求。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热压硫化锌(ZNS)晶体项目现状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截至目前，热压硫化锌(ZNS)晶体项目已完成市场调研和技术验证，取得了初步的成功。这为热压硫化锌(ZNS)晶体项目在未来的发展奠定了坚实的基础，为更远大的目标打下了坚实的基石。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596"/>
      <w:r>
        <w:rPr>
          <w:rFonts w:ascii="仿宋" w:eastAsia="仿宋" w:hAnsi="仿宋" w:cs="仿宋" w:hint="eastAsia"/>
          <w:sz w:val="28"/>
          <w:lang w:eastAsia="zh-CN"/>
        </w:rPr>
        <w:t>(二)、热压硫化锌(ZNS)晶体项目目标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压硫化锌(ZNS)晶体项目首要业务目标是在市场中占据有利地位，实现产品/服务的成功推广和销售。通过不断提升产品质量、创新性，热压硫化锌(ZNS)晶体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在科技迅速发展的时代，热压硫化锌(ZNS)晶体项目着眼于技术创新。通过持续的研发和技术升级，热压硫化锌(ZNS)晶体项目旨在推出更具创新性的产品或服务，以满足市场对新鲜、先进解决方案的需求。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压硫化锌(ZNS)晶体项目设定了客户满意度目标。通过提供卓越的产品质量和优质的客户服务，热压硫化锌(ZNS)晶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热压硫化锌(ZNS)晶体项目注重社会责任和可持续发展。通过实施环保、社会责任热压硫化锌(ZNS)晶体项目，热压硫化锌(ZNS)晶体项目致力于在经济发展的同时保护环境，促进社会公平，实现可持续经营。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热压硫化锌(ZNS)晶体项目的团队是实现目标的核心驱动力。因此，热压硫化锌(ZNS)晶体项目设定了团队发展目标，包括提升团队成员的专业技能、培养领导力，以及搭建协同高效的团队工作氛围。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314"/>
      <w:r>
        <w:rPr>
          <w:rFonts w:ascii="仿宋" w:eastAsia="仿宋" w:hAnsi="仿宋" w:cs="仿宋" w:hint="eastAsia"/>
          <w:sz w:val="28"/>
          <w:lang w:eastAsia="zh-CN"/>
        </w:rPr>
        <w:t>(三)、热压硫化锌(ZNS)晶体项目提出的理由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热压硫化锌(ZNS)晶体项目提出的理由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源于对市场机遇的深刻洞察。当前市场中存在的需求缺口和行业发展趋势表明，有巨大的商业机会等待被开发。通过准确捕捉市场机遇，热压硫化锌(ZNS)晶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理念基于对技术创新的信仰。通过持续的研发和技术投入，热压硫化锌(ZNS)晶体项目有望推出更具创新性的产品或服务。在科技飞速发展的当下，热压硫化锌(ZNS)晶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是为了增强企业的行业竞争力。通过提升产品或服务的质量和独特性，热压硫化锌(ZNS)晶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响应了消费者需求的变化。随着社会和科技的不断发展，消费者对产品和服务的需求也在发生变化。通过深入了解并及时回应消费者的新需求，热压硫化锌(ZNS)晶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是企业战略发展规划的一部分。在面对日益激烈的市场竞争和不断变化的商业环境中，热压硫化锌(ZNS)晶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不仅仅是基于商业考量，还注重社会责任。通过推出环保、社会责任等方面的热压硫化锌(ZNS)晶体项目，热压硫化锌(ZNS)晶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热压硫化锌(ZNS)晶体项目的提出反映了对利益相关者期望的关注。包括客户、员工、投资者等利益相关者在企业发展中都有着各自的期望，热压硫化锌(ZNS)晶体项目力求在满足这些期望的同时，取得更大的共赢。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131"/>
      <w:r>
        <w:rPr>
          <w:rFonts w:ascii="仿宋" w:eastAsia="仿宋" w:hAnsi="仿宋" w:cs="仿宋" w:hint="eastAsia"/>
          <w:sz w:val="28"/>
          <w:lang w:eastAsia="zh-CN"/>
        </w:rPr>
        <w:t>(四)、热压硫化锌(ZNS)晶体项目意义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在实施热压硫化锌(ZNS)晶体项目的过程中，我们不仅仅是在追逐商业成功，更是为企业和社会的多个层面创造了深远的意义。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首要意义在于提升企业的市场竞争力。通过持续的创新和对产品质量的高标准要求，热压硫化锌(ZNS)晶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压硫化锌(ZNS)晶体项目的推进将促使行业技术水平的提升。通过引入先进技术和创新性解决方案，热压硫化锌(ZNS)晶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https://d.book118.com/345212313021011112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A24D3"/>
    <w:rsid w:val="3B2A24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1231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2024-02-21T09:28:00Z</dcterms:created>
  <dcterms:modified xsi:type="dcterms:W3CDTF">2024-02-21T09:29:15Z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1AC55A882DFB4586BAC615DE648C8515_11</vt:lpwstr>
  </property>
  <property fmtid="{D5CDD505-2E9C-101B-9397-08002B2CF9AE}" pid="3" name="KSOProductBuildVer">
    <vt:lpwstr>2052-12.1.0.16250</vt:lpwstr>
  </property>
</Properties>
</file>