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上光机项目构思建设方案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96" w:history="1">
        <w:r>
          <w:rPr>
            <w:rFonts w:ascii="仿宋" w:eastAsia="仿宋" w:hAnsi="仿宋" w:cs="仿宋" w:hint="eastAsia"/>
            <w:lang w:eastAsia="zh-CN"/>
          </w:rPr>
          <w:t>序言</w:t>
        </w:r>
        <w:r>
          <w:tab/>
        </w:r>
        <w:r>
          <w:fldChar w:fldCharType="begin"/>
        </w:r>
        <w:r>
          <w:instrText xml:space="preserve"> PAGEREF _Toc14996 \h </w:instrText>
        </w:r>
        <w:r>
          <w:fldChar w:fldCharType="separate"/>
        </w:r>
        <w:r>
          <w:t>3</w:t>
        </w:r>
        <w:r>
          <w:fldChar w:fldCharType="end"/>
        </w:r>
      </w:hyperlink>
    </w:p>
    <w:p>
      <w:pPr>
        <w:pStyle w:val="TOC1"/>
        <w:tabs>
          <w:tab w:val="right" w:leader="dot" w:pos="8306"/>
        </w:tabs>
      </w:pPr>
      <w:hyperlink w:anchor="_Toc12181" w:history="1">
        <w:r>
          <w:rPr>
            <w:rFonts w:ascii="仿宋" w:eastAsia="仿宋" w:hAnsi="仿宋" w:cs="仿宋" w:hint="eastAsia"/>
            <w:lang w:eastAsia="zh-CN"/>
          </w:rPr>
          <w:t>一、财务管理与成本控制</w:t>
        </w:r>
        <w:r>
          <w:tab/>
        </w:r>
        <w:r>
          <w:fldChar w:fldCharType="begin"/>
        </w:r>
        <w:r>
          <w:instrText xml:space="preserve"> PAGEREF _Toc12181 \h </w:instrText>
        </w:r>
        <w:r>
          <w:fldChar w:fldCharType="separate"/>
        </w:r>
        <w:r>
          <w:t>3</w:t>
        </w:r>
        <w:r>
          <w:fldChar w:fldCharType="end"/>
        </w:r>
      </w:hyperlink>
    </w:p>
    <w:p>
      <w:pPr>
        <w:pStyle w:val="TOC2"/>
        <w:tabs>
          <w:tab w:val="right" w:leader="dot" w:pos="8306"/>
        </w:tabs>
      </w:pPr>
      <w:hyperlink w:anchor="_Toc20138" w:history="1">
        <w:r>
          <w:rPr>
            <w:rFonts w:ascii="仿宋" w:eastAsia="仿宋" w:hAnsi="仿宋" w:cs="仿宋" w:hint="eastAsia"/>
            <w:lang w:eastAsia="zh-CN"/>
          </w:rPr>
          <w:t>(一)、财务管理体系建设</w:t>
        </w:r>
        <w:r>
          <w:tab/>
        </w:r>
        <w:r>
          <w:fldChar w:fldCharType="begin"/>
        </w:r>
        <w:r>
          <w:instrText xml:space="preserve"> PAGEREF _Toc20138 \h </w:instrText>
        </w:r>
        <w:r>
          <w:fldChar w:fldCharType="separate"/>
        </w:r>
        <w:r>
          <w:t>3</w:t>
        </w:r>
        <w:r>
          <w:fldChar w:fldCharType="end"/>
        </w:r>
      </w:hyperlink>
    </w:p>
    <w:p>
      <w:pPr>
        <w:pStyle w:val="TOC2"/>
        <w:tabs>
          <w:tab w:val="right" w:leader="dot" w:pos="8306"/>
        </w:tabs>
      </w:pPr>
      <w:hyperlink w:anchor="_Toc12302" w:history="1">
        <w:r>
          <w:rPr>
            <w:rFonts w:ascii="仿宋" w:eastAsia="仿宋" w:hAnsi="仿宋" w:cs="仿宋" w:hint="eastAsia"/>
            <w:lang w:eastAsia="zh-CN"/>
          </w:rPr>
          <w:t>(二)、成本控制措施</w:t>
        </w:r>
        <w:r>
          <w:tab/>
        </w:r>
        <w:r>
          <w:fldChar w:fldCharType="begin"/>
        </w:r>
        <w:r>
          <w:instrText xml:space="preserve"> PAGEREF _Toc12302 \h </w:instrText>
        </w:r>
        <w:r>
          <w:fldChar w:fldCharType="separate"/>
        </w:r>
        <w:r>
          <w:t>4</w:t>
        </w:r>
        <w:r>
          <w:fldChar w:fldCharType="end"/>
        </w:r>
      </w:hyperlink>
    </w:p>
    <w:p>
      <w:pPr>
        <w:pStyle w:val="TOC1"/>
        <w:tabs>
          <w:tab w:val="right" w:leader="dot" w:pos="8306"/>
        </w:tabs>
      </w:pPr>
      <w:hyperlink w:anchor="_Toc25897" w:history="1">
        <w:r>
          <w:rPr>
            <w:rFonts w:ascii="仿宋" w:eastAsia="仿宋" w:hAnsi="仿宋" w:cs="仿宋" w:hint="eastAsia"/>
            <w:lang w:eastAsia="zh-CN"/>
          </w:rPr>
          <w:t>二、发展规划、产业政策和行业准入分析</w:t>
        </w:r>
        <w:r>
          <w:tab/>
        </w:r>
        <w:r>
          <w:fldChar w:fldCharType="begin"/>
        </w:r>
        <w:r>
          <w:instrText xml:space="preserve"> PAGEREF _Toc25897 \h </w:instrText>
        </w:r>
        <w:r>
          <w:fldChar w:fldCharType="separate"/>
        </w:r>
        <w:r>
          <w:t>5</w:t>
        </w:r>
        <w:r>
          <w:fldChar w:fldCharType="end"/>
        </w:r>
      </w:hyperlink>
    </w:p>
    <w:p>
      <w:pPr>
        <w:pStyle w:val="TOC2"/>
        <w:tabs>
          <w:tab w:val="right" w:leader="dot" w:pos="8306"/>
        </w:tabs>
      </w:pPr>
      <w:hyperlink w:anchor="_Toc14968" w:history="1">
        <w:r>
          <w:rPr>
            <w:rFonts w:ascii="仿宋" w:eastAsia="仿宋" w:hAnsi="仿宋" w:cs="仿宋" w:hint="eastAsia"/>
            <w:lang w:eastAsia="zh-CN"/>
          </w:rPr>
          <w:t>(一)、发展规划分析</w:t>
        </w:r>
        <w:r>
          <w:tab/>
        </w:r>
        <w:r>
          <w:fldChar w:fldCharType="begin"/>
        </w:r>
        <w:r>
          <w:instrText xml:space="preserve"> PAGEREF _Toc14968 \h </w:instrText>
        </w:r>
        <w:r>
          <w:fldChar w:fldCharType="separate"/>
        </w:r>
        <w:r>
          <w:t>5</w:t>
        </w:r>
        <w:r>
          <w:fldChar w:fldCharType="end"/>
        </w:r>
      </w:hyperlink>
    </w:p>
    <w:p>
      <w:pPr>
        <w:pStyle w:val="TOC2"/>
        <w:tabs>
          <w:tab w:val="right" w:leader="dot" w:pos="8306"/>
        </w:tabs>
      </w:pPr>
      <w:hyperlink w:anchor="_Toc7003" w:history="1">
        <w:r>
          <w:rPr>
            <w:rFonts w:ascii="仿宋" w:eastAsia="仿宋" w:hAnsi="仿宋" w:cs="仿宋" w:hint="eastAsia"/>
            <w:lang w:eastAsia="zh-CN"/>
          </w:rPr>
          <w:t>(二)、产业政策分析</w:t>
        </w:r>
        <w:r>
          <w:tab/>
        </w:r>
        <w:r>
          <w:fldChar w:fldCharType="begin"/>
        </w:r>
        <w:r>
          <w:instrText xml:space="preserve"> PAGEREF _Toc7003 \h </w:instrText>
        </w:r>
        <w:r>
          <w:fldChar w:fldCharType="separate"/>
        </w:r>
        <w:r>
          <w:t>7</w:t>
        </w:r>
        <w:r>
          <w:fldChar w:fldCharType="end"/>
        </w:r>
      </w:hyperlink>
    </w:p>
    <w:p>
      <w:pPr>
        <w:pStyle w:val="TOC2"/>
        <w:tabs>
          <w:tab w:val="right" w:leader="dot" w:pos="8306"/>
        </w:tabs>
      </w:pPr>
      <w:hyperlink w:anchor="_Toc23089" w:history="1">
        <w:r>
          <w:rPr>
            <w:rFonts w:ascii="仿宋" w:eastAsia="仿宋" w:hAnsi="仿宋" w:cs="仿宋" w:hint="eastAsia"/>
            <w:lang w:eastAsia="zh-CN"/>
          </w:rPr>
          <w:t>(三)、行业准入分析</w:t>
        </w:r>
        <w:r>
          <w:tab/>
        </w:r>
        <w:r>
          <w:fldChar w:fldCharType="begin"/>
        </w:r>
        <w:r>
          <w:instrText xml:space="preserve"> PAGEREF _Toc23089 \h </w:instrText>
        </w:r>
        <w:r>
          <w:fldChar w:fldCharType="separate"/>
        </w:r>
        <w:r>
          <w:t>9</w:t>
        </w:r>
        <w:r>
          <w:fldChar w:fldCharType="end"/>
        </w:r>
      </w:hyperlink>
    </w:p>
    <w:p>
      <w:pPr>
        <w:pStyle w:val="TOC1"/>
        <w:tabs>
          <w:tab w:val="right" w:leader="dot" w:pos="8306"/>
        </w:tabs>
      </w:pPr>
      <w:hyperlink w:anchor="_Toc11615" w:history="1">
        <w:r>
          <w:rPr>
            <w:rFonts w:ascii="仿宋" w:eastAsia="仿宋" w:hAnsi="仿宋" w:cs="仿宋" w:hint="eastAsia"/>
            <w:lang w:eastAsia="zh-CN"/>
          </w:rPr>
          <w:t>三、项目监理与质量保证</w:t>
        </w:r>
        <w:r>
          <w:tab/>
        </w:r>
        <w:r>
          <w:fldChar w:fldCharType="begin"/>
        </w:r>
        <w:r>
          <w:instrText xml:space="preserve"> PAGEREF _Toc11615 \h </w:instrText>
        </w:r>
        <w:r>
          <w:fldChar w:fldCharType="separate"/>
        </w:r>
        <w:r>
          <w:t>10</w:t>
        </w:r>
        <w:r>
          <w:fldChar w:fldCharType="end"/>
        </w:r>
      </w:hyperlink>
    </w:p>
    <w:p>
      <w:pPr>
        <w:pStyle w:val="TOC2"/>
        <w:tabs>
          <w:tab w:val="right" w:leader="dot" w:pos="8306"/>
        </w:tabs>
      </w:pPr>
      <w:hyperlink w:anchor="_Toc10287" w:history="1">
        <w:r>
          <w:rPr>
            <w:rFonts w:ascii="仿宋" w:eastAsia="仿宋" w:hAnsi="仿宋" w:cs="仿宋" w:hint="eastAsia"/>
            <w:lang w:eastAsia="zh-CN"/>
          </w:rPr>
          <w:t>(一)、监理体系构建</w:t>
        </w:r>
        <w:r>
          <w:tab/>
        </w:r>
        <w:r>
          <w:fldChar w:fldCharType="begin"/>
        </w:r>
        <w:r>
          <w:instrText xml:space="preserve"> PAGEREF _Toc10287 \h </w:instrText>
        </w:r>
        <w:r>
          <w:fldChar w:fldCharType="separate"/>
        </w:r>
        <w:r>
          <w:t>10</w:t>
        </w:r>
        <w:r>
          <w:fldChar w:fldCharType="end"/>
        </w:r>
      </w:hyperlink>
    </w:p>
    <w:p>
      <w:pPr>
        <w:pStyle w:val="TOC2"/>
        <w:tabs>
          <w:tab w:val="right" w:leader="dot" w:pos="8306"/>
        </w:tabs>
      </w:pPr>
      <w:hyperlink w:anchor="_Toc12387" w:history="1">
        <w:r>
          <w:rPr>
            <w:rFonts w:ascii="仿宋" w:eastAsia="仿宋" w:hAnsi="仿宋" w:cs="仿宋" w:hint="eastAsia"/>
            <w:lang w:eastAsia="zh-CN"/>
          </w:rPr>
          <w:t>(二)、质量保证体系实施</w:t>
        </w:r>
        <w:r>
          <w:tab/>
        </w:r>
        <w:r>
          <w:fldChar w:fldCharType="begin"/>
        </w:r>
        <w:r>
          <w:instrText xml:space="preserve"> PAGEREF _Toc12387 \h </w:instrText>
        </w:r>
        <w:r>
          <w:fldChar w:fldCharType="separate"/>
        </w:r>
        <w:r>
          <w:t>11</w:t>
        </w:r>
        <w:r>
          <w:fldChar w:fldCharType="end"/>
        </w:r>
      </w:hyperlink>
    </w:p>
    <w:p>
      <w:pPr>
        <w:pStyle w:val="TOC2"/>
        <w:tabs>
          <w:tab w:val="right" w:leader="dot" w:pos="8306"/>
        </w:tabs>
      </w:pPr>
      <w:hyperlink w:anchor="_Toc27853" w:history="1">
        <w:r>
          <w:rPr>
            <w:rFonts w:ascii="仿宋" w:eastAsia="仿宋" w:hAnsi="仿宋" w:cs="仿宋" w:hint="eastAsia"/>
            <w:lang w:eastAsia="zh-CN"/>
          </w:rPr>
          <w:t>(三)、监理与质量控制流程</w:t>
        </w:r>
        <w:r>
          <w:tab/>
        </w:r>
        <w:r>
          <w:fldChar w:fldCharType="begin"/>
        </w:r>
        <w:r>
          <w:instrText xml:space="preserve"> PAGEREF _Toc27853 \h </w:instrText>
        </w:r>
        <w:r>
          <w:fldChar w:fldCharType="separate"/>
        </w:r>
        <w:r>
          <w:t>11</w:t>
        </w:r>
        <w:r>
          <w:fldChar w:fldCharType="end"/>
        </w:r>
      </w:hyperlink>
    </w:p>
    <w:p>
      <w:pPr>
        <w:pStyle w:val="TOC1"/>
        <w:tabs>
          <w:tab w:val="right" w:leader="dot" w:pos="8306"/>
        </w:tabs>
      </w:pPr>
      <w:hyperlink w:anchor="_Toc15276" w:history="1">
        <w:r>
          <w:rPr>
            <w:rFonts w:ascii="仿宋" w:eastAsia="仿宋" w:hAnsi="仿宋" w:cs="仿宋" w:hint="eastAsia"/>
            <w:lang w:eastAsia="zh-CN"/>
          </w:rPr>
          <w:t>四、资源开发及综合利用分析</w:t>
        </w:r>
        <w:r>
          <w:tab/>
        </w:r>
        <w:r>
          <w:fldChar w:fldCharType="begin"/>
        </w:r>
        <w:r>
          <w:instrText xml:space="preserve"> PAGEREF _Toc15276 \h </w:instrText>
        </w:r>
        <w:r>
          <w:fldChar w:fldCharType="separate"/>
        </w:r>
        <w:r>
          <w:t>12</w:t>
        </w:r>
        <w:r>
          <w:fldChar w:fldCharType="end"/>
        </w:r>
      </w:hyperlink>
    </w:p>
    <w:p>
      <w:pPr>
        <w:pStyle w:val="TOC2"/>
        <w:tabs>
          <w:tab w:val="right" w:leader="dot" w:pos="8306"/>
        </w:tabs>
      </w:pPr>
      <w:hyperlink w:anchor="_Toc31022" w:history="1">
        <w:r>
          <w:rPr>
            <w:rFonts w:ascii="仿宋" w:eastAsia="仿宋" w:hAnsi="仿宋" w:cs="仿宋" w:hint="eastAsia"/>
            <w:lang w:eastAsia="zh-CN"/>
          </w:rPr>
          <w:t>(一)、资源开发方案</w:t>
        </w:r>
        <w:r>
          <w:tab/>
        </w:r>
        <w:r>
          <w:fldChar w:fldCharType="begin"/>
        </w:r>
        <w:r>
          <w:instrText xml:space="preserve"> PAGEREF _Toc31022 \h </w:instrText>
        </w:r>
        <w:r>
          <w:fldChar w:fldCharType="separate"/>
        </w:r>
        <w:r>
          <w:t>12</w:t>
        </w:r>
        <w:r>
          <w:fldChar w:fldCharType="end"/>
        </w:r>
      </w:hyperlink>
    </w:p>
    <w:p>
      <w:pPr>
        <w:pStyle w:val="TOC2"/>
        <w:tabs>
          <w:tab w:val="right" w:leader="dot" w:pos="8306"/>
        </w:tabs>
      </w:pPr>
      <w:hyperlink w:anchor="_Toc24315" w:history="1">
        <w:r>
          <w:rPr>
            <w:rFonts w:ascii="仿宋" w:eastAsia="仿宋" w:hAnsi="仿宋" w:cs="仿宋" w:hint="eastAsia"/>
            <w:lang w:eastAsia="zh-CN"/>
          </w:rPr>
          <w:t>(二)、资源利用方案</w:t>
        </w:r>
        <w:r>
          <w:tab/>
        </w:r>
        <w:r>
          <w:fldChar w:fldCharType="begin"/>
        </w:r>
        <w:r>
          <w:instrText xml:space="preserve"> PAGEREF _Toc24315 \h </w:instrText>
        </w:r>
        <w:r>
          <w:fldChar w:fldCharType="separate"/>
        </w:r>
        <w:r>
          <w:t>13</w:t>
        </w:r>
        <w:r>
          <w:fldChar w:fldCharType="end"/>
        </w:r>
      </w:hyperlink>
    </w:p>
    <w:p>
      <w:pPr>
        <w:pStyle w:val="TOC2"/>
        <w:tabs>
          <w:tab w:val="right" w:leader="dot" w:pos="8306"/>
        </w:tabs>
      </w:pPr>
      <w:hyperlink w:anchor="_Toc15502" w:history="1">
        <w:r>
          <w:rPr>
            <w:rFonts w:ascii="仿宋" w:eastAsia="仿宋" w:hAnsi="仿宋" w:cs="仿宋" w:hint="eastAsia"/>
            <w:lang w:eastAsia="zh-CN"/>
          </w:rPr>
          <w:t>(三)、资源节约措施</w:t>
        </w:r>
        <w:r>
          <w:tab/>
        </w:r>
        <w:r>
          <w:fldChar w:fldCharType="begin"/>
        </w:r>
        <w:r>
          <w:instrText xml:space="preserve"> PAGEREF _Toc15502 \h </w:instrText>
        </w:r>
        <w:r>
          <w:fldChar w:fldCharType="separate"/>
        </w:r>
        <w:r>
          <w:t>14</w:t>
        </w:r>
        <w:r>
          <w:fldChar w:fldCharType="end"/>
        </w:r>
      </w:hyperlink>
    </w:p>
    <w:p>
      <w:pPr>
        <w:pStyle w:val="TOC1"/>
        <w:tabs>
          <w:tab w:val="right" w:leader="dot" w:pos="8306"/>
        </w:tabs>
      </w:pPr>
      <w:hyperlink w:anchor="_Toc30995" w:history="1">
        <w:r>
          <w:rPr>
            <w:rFonts w:ascii="仿宋" w:eastAsia="仿宋" w:hAnsi="仿宋" w:cs="仿宋" w:hint="eastAsia"/>
            <w:lang w:eastAsia="zh-CN"/>
          </w:rPr>
          <w:t>五、社会影响分析</w:t>
        </w:r>
        <w:r>
          <w:tab/>
        </w:r>
        <w:r>
          <w:fldChar w:fldCharType="begin"/>
        </w:r>
        <w:r>
          <w:instrText xml:space="preserve"> PAGEREF _Toc30995 \h </w:instrText>
        </w:r>
        <w:r>
          <w:fldChar w:fldCharType="separate"/>
        </w:r>
        <w:r>
          <w:t>15</w:t>
        </w:r>
        <w:r>
          <w:fldChar w:fldCharType="end"/>
        </w:r>
      </w:hyperlink>
    </w:p>
    <w:p>
      <w:pPr>
        <w:pStyle w:val="TOC2"/>
        <w:tabs>
          <w:tab w:val="right" w:leader="dot" w:pos="8306"/>
        </w:tabs>
      </w:pPr>
      <w:hyperlink w:anchor="_Toc32054" w:history="1">
        <w:r>
          <w:rPr>
            <w:rFonts w:ascii="仿宋" w:eastAsia="仿宋" w:hAnsi="仿宋" w:cs="仿宋" w:hint="eastAsia"/>
            <w:lang w:eastAsia="zh-CN"/>
          </w:rPr>
          <w:t>(一)、社会影响效果分析</w:t>
        </w:r>
        <w:r>
          <w:tab/>
        </w:r>
        <w:r>
          <w:fldChar w:fldCharType="begin"/>
        </w:r>
        <w:r>
          <w:instrText xml:space="preserve"> PAGEREF _Toc32054 \h </w:instrText>
        </w:r>
        <w:r>
          <w:fldChar w:fldCharType="separate"/>
        </w:r>
        <w:r>
          <w:t>15</w:t>
        </w:r>
        <w:r>
          <w:fldChar w:fldCharType="end"/>
        </w:r>
      </w:hyperlink>
    </w:p>
    <w:p>
      <w:pPr>
        <w:pStyle w:val="TOC2"/>
        <w:tabs>
          <w:tab w:val="right" w:leader="dot" w:pos="8306"/>
        </w:tabs>
      </w:pPr>
      <w:hyperlink w:anchor="_Toc22376" w:history="1">
        <w:r>
          <w:rPr>
            <w:rFonts w:ascii="仿宋" w:eastAsia="仿宋" w:hAnsi="仿宋" w:cs="仿宋" w:hint="eastAsia"/>
            <w:lang w:eastAsia="zh-CN"/>
          </w:rPr>
          <w:t>(二)、社会适应性分析</w:t>
        </w:r>
        <w:r>
          <w:tab/>
        </w:r>
        <w:r>
          <w:fldChar w:fldCharType="begin"/>
        </w:r>
        <w:r>
          <w:instrText xml:space="preserve"> PAGEREF _Toc22376 \h </w:instrText>
        </w:r>
        <w:r>
          <w:fldChar w:fldCharType="separate"/>
        </w:r>
        <w:r>
          <w:t>18</w:t>
        </w:r>
        <w:r>
          <w:fldChar w:fldCharType="end"/>
        </w:r>
      </w:hyperlink>
    </w:p>
    <w:p>
      <w:pPr>
        <w:pStyle w:val="TOC2"/>
        <w:tabs>
          <w:tab w:val="right" w:leader="dot" w:pos="8306"/>
        </w:tabs>
      </w:pPr>
      <w:hyperlink w:anchor="_Toc6638" w:history="1">
        <w:r>
          <w:rPr>
            <w:rFonts w:ascii="仿宋" w:eastAsia="仿宋" w:hAnsi="仿宋" w:cs="仿宋" w:hint="eastAsia"/>
            <w:lang w:eastAsia="zh-CN"/>
          </w:rPr>
          <w:t>(三)、社会风险及对策分析</w:t>
        </w:r>
        <w:r>
          <w:tab/>
        </w:r>
        <w:r>
          <w:fldChar w:fldCharType="begin"/>
        </w:r>
        <w:r>
          <w:instrText xml:space="preserve"> PAGEREF _Toc6638 \h </w:instrText>
        </w:r>
        <w:r>
          <w:fldChar w:fldCharType="separate"/>
        </w:r>
        <w:r>
          <w:t>19</w:t>
        </w:r>
        <w:r>
          <w:fldChar w:fldCharType="end"/>
        </w:r>
      </w:hyperlink>
    </w:p>
    <w:p>
      <w:pPr>
        <w:pStyle w:val="TOC1"/>
        <w:tabs>
          <w:tab w:val="right" w:leader="dot" w:pos="8306"/>
        </w:tabs>
      </w:pPr>
      <w:hyperlink w:anchor="_Toc4157" w:history="1">
        <w:r>
          <w:rPr>
            <w:rFonts w:ascii="仿宋" w:eastAsia="仿宋" w:hAnsi="仿宋" w:cs="仿宋" w:hint="eastAsia"/>
            <w:lang w:eastAsia="zh-CN"/>
          </w:rPr>
          <w:t>六、项目选址研究</w:t>
        </w:r>
        <w:r>
          <w:tab/>
        </w:r>
        <w:r>
          <w:fldChar w:fldCharType="begin"/>
        </w:r>
        <w:r>
          <w:instrText xml:space="preserve"> PAGEREF _Toc4157 \h </w:instrText>
        </w:r>
        <w:r>
          <w:fldChar w:fldCharType="separate"/>
        </w:r>
        <w:r>
          <w:t>23</w:t>
        </w:r>
        <w:r>
          <w:fldChar w:fldCharType="end"/>
        </w:r>
      </w:hyperlink>
    </w:p>
    <w:p>
      <w:pPr>
        <w:pStyle w:val="TOC2"/>
        <w:tabs>
          <w:tab w:val="right" w:leader="dot" w:pos="8306"/>
        </w:tabs>
      </w:pPr>
      <w:hyperlink w:anchor="_Toc8223" w:history="1">
        <w:r>
          <w:rPr>
            <w:rFonts w:ascii="仿宋" w:eastAsia="仿宋" w:hAnsi="仿宋" w:cs="仿宋" w:hint="eastAsia"/>
            <w:lang w:eastAsia="zh-CN"/>
          </w:rPr>
          <w:t>(一)、项目选址原则</w:t>
        </w:r>
        <w:r>
          <w:tab/>
        </w:r>
        <w:r>
          <w:fldChar w:fldCharType="begin"/>
        </w:r>
        <w:r>
          <w:instrText xml:space="preserve"> PAGEREF _Toc8223 \h </w:instrText>
        </w:r>
        <w:r>
          <w:fldChar w:fldCharType="separate"/>
        </w:r>
        <w:r>
          <w:t>23</w:t>
        </w:r>
        <w:r>
          <w:fldChar w:fldCharType="end"/>
        </w:r>
      </w:hyperlink>
    </w:p>
    <w:p>
      <w:pPr>
        <w:pStyle w:val="TOC2"/>
        <w:tabs>
          <w:tab w:val="right" w:leader="dot" w:pos="8306"/>
        </w:tabs>
      </w:pPr>
      <w:hyperlink w:anchor="_Toc21178" w:history="1">
        <w:r>
          <w:rPr>
            <w:rFonts w:ascii="仿宋" w:eastAsia="仿宋" w:hAnsi="仿宋" w:cs="仿宋" w:hint="eastAsia"/>
            <w:lang w:eastAsia="zh-CN"/>
          </w:rPr>
          <w:t>(二)、项目选址</w:t>
        </w:r>
        <w:r>
          <w:tab/>
        </w:r>
        <w:r>
          <w:fldChar w:fldCharType="begin"/>
        </w:r>
        <w:r>
          <w:instrText xml:space="preserve"> PAGEREF _Toc21178 \h </w:instrText>
        </w:r>
        <w:r>
          <w:fldChar w:fldCharType="separate"/>
        </w:r>
        <w:r>
          <w:t>26</w:t>
        </w:r>
        <w:r>
          <w:fldChar w:fldCharType="end"/>
        </w:r>
      </w:hyperlink>
    </w:p>
    <w:p>
      <w:pPr>
        <w:pStyle w:val="TOC2"/>
        <w:tabs>
          <w:tab w:val="right" w:leader="dot" w:pos="8306"/>
        </w:tabs>
      </w:pPr>
      <w:hyperlink w:anchor="_Toc9232" w:history="1">
        <w:r>
          <w:rPr>
            <w:rFonts w:ascii="仿宋" w:eastAsia="仿宋" w:hAnsi="仿宋" w:cs="仿宋" w:hint="eastAsia"/>
            <w:lang w:eastAsia="zh-CN"/>
          </w:rPr>
          <w:t>(三)、建设条件分析</w:t>
        </w:r>
        <w:r>
          <w:tab/>
        </w:r>
        <w:r>
          <w:fldChar w:fldCharType="begin"/>
        </w:r>
        <w:r>
          <w:instrText xml:space="preserve"> PAGEREF _Toc9232 \h </w:instrText>
        </w:r>
        <w:r>
          <w:fldChar w:fldCharType="separate"/>
        </w:r>
        <w:r>
          <w:t>28</w:t>
        </w:r>
        <w:r>
          <w:fldChar w:fldCharType="end"/>
        </w:r>
      </w:hyperlink>
    </w:p>
    <w:p>
      <w:pPr>
        <w:pStyle w:val="TOC2"/>
        <w:tabs>
          <w:tab w:val="right" w:leader="dot" w:pos="8306"/>
        </w:tabs>
      </w:pPr>
      <w:hyperlink w:anchor="_Toc1226" w:history="1">
        <w:r>
          <w:rPr>
            <w:rFonts w:ascii="仿宋" w:eastAsia="仿宋" w:hAnsi="仿宋" w:cs="仿宋" w:hint="eastAsia"/>
            <w:lang w:eastAsia="zh-CN"/>
          </w:rPr>
          <w:t>(四)、用地控制指标</w:t>
        </w:r>
        <w:r>
          <w:tab/>
        </w:r>
        <w:r>
          <w:fldChar w:fldCharType="begin"/>
        </w:r>
        <w:r>
          <w:instrText xml:space="preserve"> PAGEREF _Toc1226 \h </w:instrText>
        </w:r>
        <w:r>
          <w:fldChar w:fldCharType="separate"/>
        </w:r>
        <w:r>
          <w:t>29</w:t>
        </w:r>
        <w:r>
          <w:fldChar w:fldCharType="end"/>
        </w:r>
      </w:hyperlink>
    </w:p>
    <w:p>
      <w:pPr>
        <w:pStyle w:val="TOC2"/>
        <w:tabs>
          <w:tab w:val="right" w:leader="dot" w:pos="8306"/>
        </w:tabs>
      </w:pPr>
      <w:hyperlink w:anchor="_Toc29654" w:history="1">
        <w:r>
          <w:rPr>
            <w:rFonts w:ascii="仿宋" w:eastAsia="仿宋" w:hAnsi="仿宋" w:cs="仿宋" w:hint="eastAsia"/>
            <w:lang w:eastAsia="zh-CN"/>
          </w:rPr>
          <w:t>(五)、地总体要求</w:t>
        </w:r>
        <w:r>
          <w:tab/>
        </w:r>
        <w:r>
          <w:fldChar w:fldCharType="begin"/>
        </w:r>
        <w:r>
          <w:instrText xml:space="preserve"> PAGEREF _Toc29654 \h </w:instrText>
        </w:r>
        <w:r>
          <w:fldChar w:fldCharType="separate"/>
        </w:r>
        <w:r>
          <w:t>31</w:t>
        </w:r>
        <w:r>
          <w:fldChar w:fldCharType="end"/>
        </w:r>
      </w:hyperlink>
    </w:p>
    <w:p>
      <w:pPr>
        <w:pStyle w:val="TOC2"/>
        <w:tabs>
          <w:tab w:val="right" w:leader="dot" w:pos="8306"/>
        </w:tabs>
      </w:pPr>
      <w:hyperlink w:anchor="_Toc1209" w:history="1">
        <w:r>
          <w:rPr>
            <w:rFonts w:ascii="仿宋" w:eastAsia="仿宋" w:hAnsi="仿宋" w:cs="仿宋" w:hint="eastAsia"/>
            <w:lang w:eastAsia="zh-CN"/>
          </w:rPr>
          <w:t>(六)、节约用地措施</w:t>
        </w:r>
        <w:r>
          <w:tab/>
        </w:r>
        <w:r>
          <w:fldChar w:fldCharType="begin"/>
        </w:r>
        <w:r>
          <w:instrText xml:space="preserve"> PAGEREF _Toc1209 \h </w:instrText>
        </w:r>
        <w:r>
          <w:fldChar w:fldCharType="separate"/>
        </w:r>
        <w:r>
          <w:t>32</w:t>
        </w:r>
        <w:r>
          <w:fldChar w:fldCharType="end"/>
        </w:r>
      </w:hyperlink>
    </w:p>
    <w:p>
      <w:pPr>
        <w:pStyle w:val="TOC2"/>
        <w:tabs>
          <w:tab w:val="right" w:leader="dot" w:pos="8306"/>
        </w:tabs>
      </w:pPr>
      <w:hyperlink w:anchor="_Toc17132" w:history="1">
        <w:r>
          <w:rPr>
            <w:rFonts w:ascii="仿宋" w:eastAsia="仿宋" w:hAnsi="仿宋" w:cs="仿宋" w:hint="eastAsia"/>
            <w:lang w:eastAsia="zh-CN"/>
          </w:rPr>
          <w:t>(七)、选址综合评价</w:t>
        </w:r>
        <w:r>
          <w:tab/>
        </w:r>
        <w:r>
          <w:fldChar w:fldCharType="begin"/>
        </w:r>
        <w:r>
          <w:instrText xml:space="preserve"> PAGEREF _Toc17132 \h </w:instrText>
        </w:r>
        <w:r>
          <w:fldChar w:fldCharType="separate"/>
        </w:r>
        <w:r>
          <w:t>33</w:t>
        </w:r>
        <w:r>
          <w:fldChar w:fldCharType="end"/>
        </w:r>
      </w:hyperlink>
    </w:p>
    <w:p>
      <w:pPr>
        <w:pStyle w:val="TOC1"/>
        <w:tabs>
          <w:tab w:val="right" w:leader="dot" w:pos="8306"/>
        </w:tabs>
      </w:pPr>
      <w:hyperlink w:anchor="_Toc21737" w:history="1">
        <w:r>
          <w:rPr>
            <w:rFonts w:ascii="仿宋" w:eastAsia="仿宋" w:hAnsi="仿宋" w:cs="仿宋" w:hint="eastAsia"/>
            <w:lang w:eastAsia="zh-CN"/>
          </w:rPr>
          <w:t>七、客户关系管理与市场拓展</w:t>
        </w:r>
        <w:r>
          <w:tab/>
        </w:r>
        <w:r>
          <w:fldChar w:fldCharType="begin"/>
        </w:r>
        <w:r>
          <w:instrText xml:space="preserve"> PAGEREF _Toc21737 \h </w:instrText>
        </w:r>
        <w:r>
          <w:fldChar w:fldCharType="separate"/>
        </w:r>
        <w:r>
          <w:t>34</w:t>
        </w:r>
        <w:r>
          <w:fldChar w:fldCharType="end"/>
        </w:r>
      </w:hyperlink>
    </w:p>
    <w:p>
      <w:pPr>
        <w:pStyle w:val="TOC2"/>
        <w:tabs>
          <w:tab w:val="right" w:leader="dot" w:pos="8306"/>
        </w:tabs>
      </w:pPr>
      <w:hyperlink w:anchor="_Toc7074" w:history="1">
        <w:r>
          <w:rPr>
            <w:rFonts w:ascii="仿宋" w:eastAsia="仿宋" w:hAnsi="仿宋" w:cs="仿宋" w:hint="eastAsia"/>
            <w:lang w:eastAsia="zh-CN"/>
          </w:rPr>
          <w:t>(一)、客户关系管理策略</w:t>
        </w:r>
        <w:r>
          <w:tab/>
        </w:r>
        <w:r>
          <w:fldChar w:fldCharType="begin"/>
        </w:r>
        <w:r>
          <w:instrText xml:space="preserve"> PAGEREF _Toc7074 \h </w:instrText>
        </w:r>
        <w:r>
          <w:fldChar w:fldCharType="separate"/>
        </w:r>
        <w:r>
          <w:t>34</w:t>
        </w:r>
        <w:r>
          <w:fldChar w:fldCharType="end"/>
        </w:r>
      </w:hyperlink>
    </w:p>
    <w:p>
      <w:pPr>
        <w:pStyle w:val="TOC2"/>
        <w:tabs>
          <w:tab w:val="right" w:leader="dot" w:pos="8306"/>
        </w:tabs>
      </w:pPr>
      <w:hyperlink w:anchor="_Toc27165" w:history="1">
        <w:r>
          <w:rPr>
            <w:rFonts w:ascii="仿宋" w:eastAsia="仿宋" w:hAnsi="仿宋" w:cs="仿宋" w:hint="eastAsia"/>
            <w:lang w:eastAsia="zh-CN"/>
          </w:rPr>
          <w:t>(二)、市场拓展方案</w:t>
        </w:r>
        <w:r>
          <w:tab/>
        </w:r>
        <w:r>
          <w:fldChar w:fldCharType="begin"/>
        </w:r>
        <w:r>
          <w:instrText xml:space="preserve"> PAGEREF _Toc27165 \h </w:instrText>
        </w:r>
        <w:r>
          <w:fldChar w:fldCharType="separate"/>
        </w:r>
        <w:r>
          <w:t>36</w:t>
        </w:r>
        <w:r>
          <w:fldChar w:fldCharType="end"/>
        </w:r>
      </w:hyperlink>
    </w:p>
    <w:p>
      <w:pPr>
        <w:pStyle w:val="TOC1"/>
        <w:tabs>
          <w:tab w:val="right" w:leader="dot" w:pos="8306"/>
        </w:tabs>
      </w:pPr>
      <w:hyperlink w:anchor="_Toc3245" w:history="1">
        <w:r>
          <w:rPr>
            <w:rFonts w:ascii="仿宋" w:eastAsia="仿宋" w:hAnsi="仿宋" w:cs="仿宋" w:hint="eastAsia"/>
            <w:lang w:eastAsia="zh-CN"/>
          </w:rPr>
          <w:t>八、项目变更管理</w:t>
        </w:r>
        <w:r>
          <w:tab/>
        </w:r>
        <w:r>
          <w:fldChar w:fldCharType="begin"/>
        </w:r>
        <w:r>
          <w:instrText xml:space="preserve"> PAGEREF _Toc3245 \h </w:instrText>
        </w:r>
        <w:r>
          <w:fldChar w:fldCharType="separate"/>
        </w:r>
        <w:r>
          <w:t>37</w:t>
        </w:r>
        <w:r>
          <w:fldChar w:fldCharType="end"/>
        </w:r>
      </w:hyperlink>
    </w:p>
    <w:p>
      <w:pPr>
        <w:pStyle w:val="TOC2"/>
        <w:tabs>
          <w:tab w:val="right" w:leader="dot" w:pos="8306"/>
        </w:tabs>
      </w:pPr>
      <w:hyperlink w:anchor="_Toc22822" w:history="1">
        <w:r>
          <w:rPr>
            <w:rFonts w:ascii="仿宋" w:eastAsia="仿宋" w:hAnsi="仿宋" w:cs="仿宋" w:hint="eastAsia"/>
            <w:lang w:eastAsia="zh-CN"/>
          </w:rPr>
          <w:t>(一)、变更控制流程</w:t>
        </w:r>
        <w:r>
          <w:tab/>
        </w:r>
        <w:r>
          <w:fldChar w:fldCharType="begin"/>
        </w:r>
        <w:r>
          <w:instrText xml:space="preserve"> PAGEREF _Toc22822 \h </w:instrText>
        </w:r>
        <w:r>
          <w:fldChar w:fldCharType="separate"/>
        </w:r>
        <w:r>
          <w:t>37</w:t>
        </w:r>
        <w:r>
          <w:fldChar w:fldCharType="end"/>
        </w:r>
      </w:hyperlink>
    </w:p>
    <w:p>
      <w:pPr>
        <w:pStyle w:val="TOC2"/>
        <w:tabs>
          <w:tab w:val="right" w:leader="dot" w:pos="8306"/>
        </w:tabs>
      </w:pPr>
      <w:hyperlink w:anchor="_Toc31915" w:history="1">
        <w:r>
          <w:rPr>
            <w:rFonts w:ascii="仿宋" w:eastAsia="仿宋" w:hAnsi="仿宋" w:cs="仿宋" w:hint="eastAsia"/>
            <w:lang w:eastAsia="zh-CN"/>
          </w:rPr>
          <w:t>(二)、影响评估与处理</w:t>
        </w:r>
        <w:r>
          <w:tab/>
        </w:r>
        <w:r>
          <w:fldChar w:fldCharType="begin"/>
        </w:r>
        <w:r>
          <w:instrText xml:space="preserve"> PAGEREF _Toc31915 \h </w:instrText>
        </w:r>
        <w:r>
          <w:fldChar w:fldCharType="separate"/>
        </w:r>
        <w:r>
          <w:t>37</w:t>
        </w:r>
        <w:r>
          <w:fldChar w:fldCharType="end"/>
        </w:r>
      </w:hyperlink>
    </w:p>
    <w:p>
      <w:pPr>
        <w:pStyle w:val="TOC2"/>
        <w:tabs>
          <w:tab w:val="right" w:leader="dot" w:pos="8306"/>
        </w:tabs>
      </w:pPr>
      <w:hyperlink w:anchor="_Toc18173" w:history="1">
        <w:r>
          <w:rPr>
            <w:rFonts w:ascii="仿宋" w:eastAsia="仿宋" w:hAnsi="仿宋" w:cs="仿宋" w:hint="eastAsia"/>
            <w:lang w:eastAsia="zh-CN"/>
          </w:rPr>
          <w:t>(三)、变更记录与追踪</w:t>
        </w:r>
        <w:r>
          <w:tab/>
        </w:r>
        <w:r>
          <w:fldChar w:fldCharType="begin"/>
        </w:r>
        <w:r>
          <w:instrText xml:space="preserve"> PAGEREF _Toc18173 \h </w:instrText>
        </w:r>
        <w:r>
          <w:fldChar w:fldCharType="separate"/>
        </w:r>
        <w:r>
          <w:t>39</w:t>
        </w:r>
        <w:r>
          <w:fldChar w:fldCharType="end"/>
        </w:r>
      </w:hyperlink>
    </w:p>
    <w:p>
      <w:pPr>
        <w:pStyle w:val="TOC2"/>
        <w:tabs>
          <w:tab w:val="right" w:leader="dot" w:pos="8306"/>
        </w:tabs>
      </w:pPr>
      <w:hyperlink w:anchor="_Toc6743" w:history="1">
        <w:r>
          <w:rPr>
            <w:rFonts w:ascii="仿宋" w:eastAsia="仿宋" w:hAnsi="仿宋" w:cs="仿宋" w:hint="eastAsia"/>
            <w:lang w:eastAsia="zh-CN"/>
          </w:rPr>
          <w:t>(四)、变更管理策略</w:t>
        </w:r>
        <w:r>
          <w:tab/>
        </w:r>
        <w:r>
          <w:fldChar w:fldCharType="begin"/>
        </w:r>
        <w:r>
          <w:instrText xml:space="preserve"> PAGEREF _Toc6743 \h </w:instrText>
        </w:r>
        <w:r>
          <w:fldChar w:fldCharType="separate"/>
        </w:r>
        <w:r>
          <w:t>41</w:t>
        </w:r>
        <w:r>
          <w:fldChar w:fldCharType="end"/>
        </w:r>
      </w:hyperlink>
    </w:p>
    <w:p>
      <w:pPr>
        <w:pStyle w:val="TOC1"/>
        <w:tabs>
          <w:tab w:val="right" w:leader="dot" w:pos="8306"/>
        </w:tabs>
      </w:pPr>
      <w:hyperlink w:anchor="_Toc22148" w:history="1">
        <w:r>
          <w:rPr>
            <w:rFonts w:ascii="仿宋" w:eastAsia="仿宋" w:hAnsi="仿宋" w:cs="仿宋" w:hint="eastAsia"/>
            <w:lang w:eastAsia="zh-CN"/>
          </w:rPr>
          <w:t>九、项目进度计划</w:t>
        </w:r>
        <w:r>
          <w:tab/>
        </w:r>
        <w:r>
          <w:fldChar w:fldCharType="begin"/>
        </w:r>
        <w:r>
          <w:instrText xml:space="preserve"> PAGEREF _Toc22148 \h </w:instrText>
        </w:r>
        <w:r>
          <w:fldChar w:fldCharType="separate"/>
        </w:r>
        <w:r>
          <w:t>42</w:t>
        </w:r>
        <w:r>
          <w:fldChar w:fldCharType="end"/>
        </w:r>
      </w:hyperlink>
    </w:p>
    <w:p>
      <w:pPr>
        <w:pStyle w:val="TOC2"/>
        <w:tabs>
          <w:tab w:val="right" w:leader="dot" w:pos="8306"/>
        </w:tabs>
      </w:pPr>
      <w:hyperlink w:anchor="_Toc22460" w:history="1">
        <w:r>
          <w:rPr>
            <w:rFonts w:ascii="仿宋" w:eastAsia="仿宋" w:hAnsi="仿宋" w:cs="仿宋" w:hint="eastAsia"/>
            <w:lang w:eastAsia="zh-CN"/>
          </w:rPr>
          <w:t>(一)、建设周期</w:t>
        </w:r>
        <w:r>
          <w:tab/>
        </w:r>
        <w:r>
          <w:fldChar w:fldCharType="begin"/>
        </w:r>
        <w:r>
          <w:instrText xml:space="preserve"> PAGEREF _Toc22460 \h </w:instrText>
        </w:r>
        <w:r>
          <w:fldChar w:fldCharType="separate"/>
        </w:r>
        <w:r>
          <w:t>42</w:t>
        </w:r>
        <w:r>
          <w:fldChar w:fldCharType="end"/>
        </w:r>
      </w:hyperlink>
    </w:p>
    <w:p>
      <w:pPr>
        <w:pStyle w:val="TOC2"/>
        <w:tabs>
          <w:tab w:val="right" w:leader="dot" w:pos="8306"/>
        </w:tabs>
      </w:pPr>
      <w:hyperlink w:anchor="_Toc27018" w:history="1">
        <w:r>
          <w:rPr>
            <w:rFonts w:ascii="仿宋" w:eastAsia="仿宋" w:hAnsi="仿宋" w:cs="仿宋" w:hint="eastAsia"/>
            <w:lang w:eastAsia="zh-CN"/>
          </w:rPr>
          <w:t>(二)、建设进度</w:t>
        </w:r>
        <w:r>
          <w:tab/>
        </w:r>
        <w:r>
          <w:fldChar w:fldCharType="begin"/>
        </w:r>
        <w:r>
          <w:instrText xml:space="preserve"> PAGEREF _Toc27018 \h </w:instrText>
        </w:r>
        <w:r>
          <w:fldChar w:fldCharType="separate"/>
        </w:r>
        <w:r>
          <w:t>43</w:t>
        </w:r>
        <w:r>
          <w:fldChar w:fldCharType="end"/>
        </w:r>
      </w:hyperlink>
    </w:p>
    <w:p>
      <w:pPr>
        <w:pStyle w:val="TOC2"/>
        <w:tabs>
          <w:tab w:val="right" w:leader="dot" w:pos="8306"/>
        </w:tabs>
      </w:pPr>
      <w:hyperlink w:anchor="_Toc4013" w:history="1">
        <w:r>
          <w:rPr>
            <w:rFonts w:ascii="仿宋" w:eastAsia="仿宋" w:hAnsi="仿宋" w:cs="仿宋" w:hint="eastAsia"/>
            <w:lang w:eastAsia="zh-CN"/>
          </w:rPr>
          <w:t>(三)、进度安排注意事项</w:t>
        </w:r>
        <w:r>
          <w:tab/>
        </w:r>
        <w:r>
          <w:fldChar w:fldCharType="begin"/>
        </w:r>
        <w:r>
          <w:instrText xml:space="preserve"> PAGEREF _Toc4013 \h </w:instrText>
        </w:r>
        <w:r>
          <w:fldChar w:fldCharType="separate"/>
        </w:r>
        <w:r>
          <w:t>44</w:t>
        </w:r>
        <w:r>
          <w:fldChar w:fldCharType="end"/>
        </w:r>
      </w:hyperlink>
    </w:p>
    <w:p>
      <w:pPr>
        <w:pStyle w:val="TOC2"/>
        <w:tabs>
          <w:tab w:val="right" w:leader="dot" w:pos="8306"/>
        </w:tabs>
      </w:pPr>
      <w:hyperlink w:anchor="_Toc30412" w:history="1">
        <w:r>
          <w:rPr>
            <w:rFonts w:ascii="仿宋" w:eastAsia="仿宋" w:hAnsi="仿宋" w:cs="仿宋" w:hint="eastAsia"/>
            <w:lang w:eastAsia="zh-CN"/>
          </w:rPr>
          <w:t>(四)、人力资源配置</w:t>
        </w:r>
        <w:r>
          <w:tab/>
        </w:r>
        <w:r>
          <w:fldChar w:fldCharType="begin"/>
        </w:r>
        <w:r>
          <w:instrText xml:space="preserve"> PAGEREF _Toc30412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60" w:history="1">
        <w:r>
          <w:rPr>
            <w:rFonts w:ascii="仿宋" w:eastAsia="仿宋" w:hAnsi="仿宋" w:cs="仿宋" w:hint="eastAsia"/>
            <w:lang w:eastAsia="zh-CN"/>
          </w:rPr>
          <w:t>(五)、员工培训</w:t>
        </w:r>
        <w:r>
          <w:tab/>
        </w:r>
        <w:r>
          <w:fldChar w:fldCharType="begin"/>
        </w:r>
        <w:r>
          <w:instrText xml:space="preserve"> PAGEREF _Toc12360 \h </w:instrText>
        </w:r>
        <w:r>
          <w:fldChar w:fldCharType="separate"/>
        </w:r>
        <w:r>
          <w:t>47</w:t>
        </w:r>
        <w:r>
          <w:fldChar w:fldCharType="end"/>
        </w:r>
      </w:hyperlink>
    </w:p>
    <w:p>
      <w:pPr>
        <w:pStyle w:val="TOC2"/>
        <w:tabs>
          <w:tab w:val="right" w:leader="dot" w:pos="8306"/>
        </w:tabs>
      </w:pPr>
      <w:hyperlink w:anchor="_Toc1277" w:history="1">
        <w:r>
          <w:rPr>
            <w:rFonts w:ascii="仿宋" w:eastAsia="仿宋" w:hAnsi="仿宋" w:cs="仿宋" w:hint="eastAsia"/>
            <w:lang w:eastAsia="zh-CN"/>
          </w:rPr>
          <w:t>(六)、项目实施保障</w:t>
        </w:r>
        <w:r>
          <w:tab/>
        </w:r>
        <w:r>
          <w:fldChar w:fldCharType="begin"/>
        </w:r>
        <w:r>
          <w:instrText xml:space="preserve"> PAGEREF _Toc1277 \h </w:instrText>
        </w:r>
        <w:r>
          <w:fldChar w:fldCharType="separate"/>
        </w:r>
        <w:r>
          <w:t>48</w:t>
        </w:r>
        <w:r>
          <w:fldChar w:fldCharType="end"/>
        </w:r>
      </w:hyperlink>
    </w:p>
    <w:p>
      <w:pPr>
        <w:pStyle w:val="TOC2"/>
        <w:tabs>
          <w:tab w:val="right" w:leader="dot" w:pos="8306"/>
        </w:tabs>
      </w:pPr>
      <w:hyperlink w:anchor="_Toc23122" w:history="1">
        <w:r>
          <w:rPr>
            <w:rFonts w:ascii="仿宋" w:eastAsia="仿宋" w:hAnsi="仿宋" w:cs="仿宋" w:hint="eastAsia"/>
            <w:lang w:eastAsia="zh-CN"/>
          </w:rPr>
          <w:t>(七)、安全规范管理</w:t>
        </w:r>
        <w:r>
          <w:tab/>
        </w:r>
        <w:r>
          <w:fldChar w:fldCharType="begin"/>
        </w:r>
        <w:r>
          <w:instrText xml:space="preserve"> PAGEREF _Toc23122 \h </w:instrText>
        </w:r>
        <w:r>
          <w:fldChar w:fldCharType="separate"/>
        </w:r>
        <w:r>
          <w:t>49</w:t>
        </w:r>
        <w:r>
          <w:fldChar w:fldCharType="end"/>
        </w:r>
      </w:hyperlink>
    </w:p>
    <w:p>
      <w:pPr>
        <w:pStyle w:val="TOC1"/>
        <w:tabs>
          <w:tab w:val="right" w:leader="dot" w:pos="8306"/>
        </w:tabs>
      </w:pPr>
      <w:hyperlink w:anchor="_Toc6948" w:history="1">
        <w:r>
          <w:rPr>
            <w:rFonts w:ascii="仿宋" w:eastAsia="仿宋" w:hAnsi="仿宋" w:cs="仿宋" w:hint="eastAsia"/>
            <w:lang w:eastAsia="zh-CN"/>
          </w:rPr>
          <w:t>十、安全与应急管理</w:t>
        </w:r>
        <w:r>
          <w:tab/>
        </w:r>
        <w:r>
          <w:fldChar w:fldCharType="begin"/>
        </w:r>
        <w:r>
          <w:instrText xml:space="preserve"> PAGEREF _Toc6948 \h </w:instrText>
        </w:r>
        <w:r>
          <w:fldChar w:fldCharType="separate"/>
        </w:r>
        <w:r>
          <w:t>50</w:t>
        </w:r>
        <w:r>
          <w:fldChar w:fldCharType="end"/>
        </w:r>
      </w:hyperlink>
    </w:p>
    <w:p>
      <w:pPr>
        <w:pStyle w:val="TOC2"/>
        <w:tabs>
          <w:tab w:val="right" w:leader="dot" w:pos="8306"/>
        </w:tabs>
      </w:pPr>
      <w:hyperlink w:anchor="_Toc9387" w:history="1">
        <w:r>
          <w:rPr>
            <w:rFonts w:ascii="仿宋" w:eastAsia="仿宋" w:hAnsi="仿宋" w:cs="仿宋" w:hint="eastAsia"/>
            <w:lang w:eastAsia="zh-CN"/>
          </w:rPr>
          <w:t>(一)、安全生产管理</w:t>
        </w:r>
        <w:r>
          <w:tab/>
        </w:r>
        <w:r>
          <w:fldChar w:fldCharType="begin"/>
        </w:r>
        <w:r>
          <w:instrText xml:space="preserve"> PAGEREF _Toc9387 \h </w:instrText>
        </w:r>
        <w:r>
          <w:fldChar w:fldCharType="separate"/>
        </w:r>
        <w:r>
          <w:t>50</w:t>
        </w:r>
        <w:r>
          <w:fldChar w:fldCharType="end"/>
        </w:r>
      </w:hyperlink>
    </w:p>
    <w:p>
      <w:pPr>
        <w:pStyle w:val="TOC2"/>
        <w:tabs>
          <w:tab w:val="right" w:leader="dot" w:pos="8306"/>
        </w:tabs>
      </w:pPr>
      <w:hyperlink w:anchor="_Toc14542" w:history="1">
        <w:r>
          <w:rPr>
            <w:rFonts w:ascii="仿宋" w:eastAsia="仿宋" w:hAnsi="仿宋" w:cs="仿宋" w:hint="eastAsia"/>
            <w:lang w:eastAsia="zh-CN"/>
          </w:rPr>
          <w:t>(二)、应急预案与响应</w:t>
        </w:r>
        <w:r>
          <w:tab/>
        </w:r>
        <w:r>
          <w:fldChar w:fldCharType="begin"/>
        </w:r>
        <w:r>
          <w:instrText xml:space="preserve"> PAGEREF _Toc14542 \h </w:instrText>
        </w:r>
        <w:r>
          <w:fldChar w:fldCharType="separate"/>
        </w:r>
        <w:r>
          <w:t>51</w:t>
        </w:r>
        <w:r>
          <w:fldChar w:fldCharType="end"/>
        </w:r>
      </w:hyperlink>
    </w:p>
    <w:p>
      <w:pPr>
        <w:pStyle w:val="TOC1"/>
        <w:tabs>
          <w:tab w:val="right" w:leader="dot" w:pos="8306"/>
        </w:tabs>
      </w:pPr>
      <w:hyperlink w:anchor="_Toc27694" w:history="1">
        <w:r>
          <w:rPr>
            <w:rFonts w:ascii="仿宋" w:eastAsia="仿宋" w:hAnsi="仿宋" w:cs="仿宋" w:hint="eastAsia"/>
            <w:lang w:eastAsia="zh-CN"/>
          </w:rPr>
          <w:t>十一、土地利用与规划方案</w:t>
        </w:r>
        <w:r>
          <w:tab/>
        </w:r>
        <w:r>
          <w:fldChar w:fldCharType="begin"/>
        </w:r>
        <w:r>
          <w:instrText xml:space="preserve"> PAGEREF _Toc27694 \h </w:instrText>
        </w:r>
        <w:r>
          <w:fldChar w:fldCharType="separate"/>
        </w:r>
        <w:r>
          <w:t>53</w:t>
        </w:r>
        <w:r>
          <w:fldChar w:fldCharType="end"/>
        </w:r>
      </w:hyperlink>
    </w:p>
    <w:p>
      <w:pPr>
        <w:pStyle w:val="TOC2"/>
        <w:tabs>
          <w:tab w:val="right" w:leader="dot" w:pos="8306"/>
        </w:tabs>
      </w:pPr>
      <w:hyperlink w:anchor="_Toc15587" w:history="1">
        <w:r>
          <w:rPr>
            <w:rFonts w:ascii="仿宋" w:eastAsia="仿宋" w:hAnsi="仿宋" w:cs="仿宋" w:hint="eastAsia"/>
            <w:lang w:eastAsia="zh-CN"/>
          </w:rPr>
          <w:t>(一)、项目用地情况分析</w:t>
        </w:r>
        <w:r>
          <w:tab/>
        </w:r>
        <w:r>
          <w:fldChar w:fldCharType="begin"/>
        </w:r>
        <w:r>
          <w:instrText xml:space="preserve"> PAGEREF _Toc15587 \h </w:instrText>
        </w:r>
        <w:r>
          <w:fldChar w:fldCharType="separate"/>
        </w:r>
        <w:r>
          <w:t>53</w:t>
        </w:r>
        <w:r>
          <w:fldChar w:fldCharType="end"/>
        </w:r>
      </w:hyperlink>
    </w:p>
    <w:p>
      <w:pPr>
        <w:pStyle w:val="TOC2"/>
        <w:tabs>
          <w:tab w:val="right" w:leader="dot" w:pos="8306"/>
        </w:tabs>
      </w:pPr>
      <w:hyperlink w:anchor="_Toc7091" w:history="1">
        <w:r>
          <w:rPr>
            <w:rFonts w:ascii="仿宋" w:eastAsia="仿宋" w:hAnsi="仿宋" w:cs="仿宋" w:hint="eastAsia"/>
            <w:lang w:eastAsia="zh-CN"/>
          </w:rPr>
          <w:t>(二)、土地利用规划方案</w:t>
        </w:r>
        <w:r>
          <w:tab/>
        </w:r>
        <w:r>
          <w:fldChar w:fldCharType="begin"/>
        </w:r>
        <w:r>
          <w:instrText xml:space="preserve"> PAGEREF _Toc7091 \h </w:instrText>
        </w:r>
        <w:r>
          <w:fldChar w:fldCharType="separate"/>
        </w:r>
        <w:r>
          <w:t>54</w:t>
        </w:r>
        <w:r>
          <w:fldChar w:fldCharType="end"/>
        </w:r>
      </w:hyperlink>
    </w:p>
    <w:p>
      <w:pPr>
        <w:pStyle w:val="TOC1"/>
        <w:tabs>
          <w:tab w:val="right" w:leader="dot" w:pos="8306"/>
        </w:tabs>
      </w:pPr>
      <w:hyperlink w:anchor="_Toc6183" w:history="1">
        <w:r>
          <w:rPr>
            <w:rFonts w:ascii="仿宋" w:eastAsia="仿宋" w:hAnsi="仿宋" w:cs="仿宋" w:hint="eastAsia"/>
            <w:lang w:eastAsia="zh-CN"/>
          </w:rPr>
          <w:t>十二、资金管理与财务规划</w:t>
        </w:r>
        <w:r>
          <w:tab/>
        </w:r>
        <w:r>
          <w:fldChar w:fldCharType="begin"/>
        </w:r>
        <w:r>
          <w:instrText xml:space="preserve"> PAGEREF _Toc6183 \h </w:instrText>
        </w:r>
        <w:r>
          <w:fldChar w:fldCharType="separate"/>
        </w:r>
        <w:r>
          <w:t>55</w:t>
        </w:r>
        <w:r>
          <w:fldChar w:fldCharType="end"/>
        </w:r>
      </w:hyperlink>
    </w:p>
    <w:p>
      <w:pPr>
        <w:pStyle w:val="TOC2"/>
        <w:tabs>
          <w:tab w:val="right" w:leader="dot" w:pos="8306"/>
        </w:tabs>
      </w:pPr>
      <w:hyperlink w:anchor="_Toc29971" w:history="1">
        <w:r>
          <w:rPr>
            <w:rFonts w:ascii="仿宋" w:eastAsia="仿宋" w:hAnsi="仿宋" w:cs="仿宋" w:hint="eastAsia"/>
            <w:lang w:eastAsia="zh-CN"/>
          </w:rPr>
          <w:t>(一)、项目资金来源与筹措</w:t>
        </w:r>
        <w:r>
          <w:tab/>
        </w:r>
        <w:r>
          <w:fldChar w:fldCharType="begin"/>
        </w:r>
        <w:r>
          <w:instrText xml:space="preserve"> PAGEREF _Toc29971 \h </w:instrText>
        </w:r>
        <w:r>
          <w:fldChar w:fldCharType="separate"/>
        </w:r>
        <w:r>
          <w:t>55</w:t>
        </w:r>
        <w:r>
          <w:fldChar w:fldCharType="end"/>
        </w:r>
      </w:hyperlink>
    </w:p>
    <w:p>
      <w:pPr>
        <w:pStyle w:val="TOC2"/>
        <w:tabs>
          <w:tab w:val="right" w:leader="dot" w:pos="8306"/>
        </w:tabs>
      </w:pPr>
      <w:hyperlink w:anchor="_Toc20644" w:history="1">
        <w:r>
          <w:rPr>
            <w:rFonts w:ascii="仿宋" w:eastAsia="仿宋" w:hAnsi="仿宋" w:cs="仿宋" w:hint="eastAsia"/>
            <w:lang w:eastAsia="zh-CN"/>
          </w:rPr>
          <w:t>(二)、资金使用与监管</w:t>
        </w:r>
        <w:r>
          <w:tab/>
        </w:r>
        <w:r>
          <w:fldChar w:fldCharType="begin"/>
        </w:r>
        <w:r>
          <w:instrText xml:space="preserve"> PAGEREF _Toc20644 \h </w:instrText>
        </w:r>
        <w:r>
          <w:fldChar w:fldCharType="separate"/>
        </w:r>
        <w:r>
          <w:t>57</w:t>
        </w:r>
        <w:r>
          <w:fldChar w:fldCharType="end"/>
        </w:r>
      </w:hyperlink>
    </w:p>
    <w:p>
      <w:pPr>
        <w:pStyle w:val="TOC2"/>
        <w:tabs>
          <w:tab w:val="right" w:leader="dot" w:pos="8306"/>
        </w:tabs>
      </w:pPr>
      <w:hyperlink w:anchor="_Toc27487" w:history="1">
        <w:r>
          <w:rPr>
            <w:rFonts w:ascii="仿宋" w:eastAsia="仿宋" w:hAnsi="仿宋" w:cs="仿宋" w:hint="eastAsia"/>
            <w:lang w:eastAsia="zh-CN"/>
          </w:rPr>
          <w:t>(三)、财务规划与预测</w:t>
        </w:r>
        <w:r>
          <w:tab/>
        </w:r>
        <w:r>
          <w:fldChar w:fldCharType="begin"/>
        </w:r>
        <w:r>
          <w:instrText xml:space="preserve"> PAGEREF _Toc27487 \h </w:instrText>
        </w:r>
        <w:r>
          <w:fldChar w:fldCharType="separate"/>
        </w:r>
        <w:r>
          <w:t>58</w:t>
        </w:r>
        <w:r>
          <w:fldChar w:fldCharType="end"/>
        </w:r>
      </w:hyperlink>
    </w:p>
    <w:p>
      <w:pPr>
        <w:pStyle w:val="TOC1"/>
        <w:tabs>
          <w:tab w:val="right" w:leader="dot" w:pos="8306"/>
        </w:tabs>
      </w:pPr>
      <w:hyperlink w:anchor="_Toc17816" w:history="1">
        <w:r>
          <w:rPr>
            <w:rFonts w:ascii="仿宋" w:eastAsia="仿宋" w:hAnsi="仿宋" w:cs="仿宋" w:hint="eastAsia"/>
            <w:lang w:eastAsia="zh-CN"/>
          </w:rPr>
          <w:t>十三、知识产权管理与保护</w:t>
        </w:r>
        <w:r>
          <w:tab/>
        </w:r>
        <w:r>
          <w:fldChar w:fldCharType="begin"/>
        </w:r>
        <w:r>
          <w:instrText xml:space="preserve"> PAGEREF _Toc17816 \h </w:instrText>
        </w:r>
        <w:r>
          <w:fldChar w:fldCharType="separate"/>
        </w:r>
        <w:r>
          <w:t>59</w:t>
        </w:r>
        <w:r>
          <w:fldChar w:fldCharType="end"/>
        </w:r>
      </w:hyperlink>
    </w:p>
    <w:p>
      <w:pPr>
        <w:pStyle w:val="TOC2"/>
        <w:tabs>
          <w:tab w:val="right" w:leader="dot" w:pos="8306"/>
        </w:tabs>
      </w:pPr>
      <w:hyperlink w:anchor="_Toc24481" w:history="1">
        <w:r>
          <w:rPr>
            <w:rFonts w:ascii="仿宋" w:eastAsia="仿宋" w:hAnsi="仿宋" w:cs="仿宋" w:hint="eastAsia"/>
            <w:lang w:eastAsia="zh-CN"/>
          </w:rPr>
          <w:t>(一)、知识产权管理体系建设</w:t>
        </w:r>
        <w:r>
          <w:tab/>
        </w:r>
        <w:r>
          <w:fldChar w:fldCharType="begin"/>
        </w:r>
        <w:r>
          <w:instrText xml:space="preserve"> PAGEREF _Toc24481 \h </w:instrText>
        </w:r>
        <w:r>
          <w:fldChar w:fldCharType="separate"/>
        </w:r>
        <w:r>
          <w:t>59</w:t>
        </w:r>
        <w:r>
          <w:fldChar w:fldCharType="end"/>
        </w:r>
      </w:hyperlink>
    </w:p>
    <w:p>
      <w:pPr>
        <w:pStyle w:val="TOC2"/>
        <w:tabs>
          <w:tab w:val="right" w:leader="dot" w:pos="8306"/>
        </w:tabs>
      </w:pPr>
      <w:hyperlink w:anchor="_Toc24474" w:history="1">
        <w:r>
          <w:rPr>
            <w:rFonts w:ascii="仿宋" w:eastAsia="仿宋" w:hAnsi="仿宋" w:cs="仿宋" w:hint="eastAsia"/>
            <w:lang w:eastAsia="zh-CN"/>
          </w:rPr>
          <w:t>(二)、知识产权保护措施</w:t>
        </w:r>
        <w:r>
          <w:tab/>
        </w:r>
        <w:r>
          <w:fldChar w:fldCharType="begin"/>
        </w:r>
        <w:r>
          <w:instrText xml:space="preserve"> PAGEREF _Toc24474 \h </w:instrText>
        </w:r>
        <w:r>
          <w:fldChar w:fldCharType="separate"/>
        </w:r>
        <w:r>
          <w:t>60</w:t>
        </w:r>
        <w:r>
          <w:fldChar w:fldCharType="end"/>
        </w:r>
      </w:hyperlink>
    </w:p>
    <w:p>
      <w:pPr>
        <w:pStyle w:val="TOC1"/>
        <w:tabs>
          <w:tab w:val="right" w:leader="dot" w:pos="8306"/>
        </w:tabs>
      </w:pPr>
      <w:hyperlink w:anchor="_Toc23782" w:history="1">
        <w:r>
          <w:rPr>
            <w:rFonts w:ascii="仿宋" w:eastAsia="仿宋" w:hAnsi="仿宋" w:cs="仿宋" w:hint="eastAsia"/>
            <w:lang w:eastAsia="zh-CN"/>
          </w:rPr>
          <w:t>十四、成果转化与推广应用</w:t>
        </w:r>
        <w:r>
          <w:tab/>
        </w:r>
        <w:r>
          <w:fldChar w:fldCharType="begin"/>
        </w:r>
        <w:r>
          <w:instrText xml:space="preserve"> PAGEREF _Toc23782 \h </w:instrText>
        </w:r>
        <w:r>
          <w:fldChar w:fldCharType="separate"/>
        </w:r>
        <w:r>
          <w:t>62</w:t>
        </w:r>
        <w:r>
          <w:fldChar w:fldCharType="end"/>
        </w:r>
      </w:hyperlink>
    </w:p>
    <w:p>
      <w:pPr>
        <w:pStyle w:val="TOC2"/>
        <w:tabs>
          <w:tab w:val="right" w:leader="dot" w:pos="8306"/>
        </w:tabs>
      </w:pPr>
      <w:hyperlink w:anchor="_Toc30476" w:history="1">
        <w:r>
          <w:rPr>
            <w:rFonts w:ascii="仿宋" w:eastAsia="仿宋" w:hAnsi="仿宋" w:cs="仿宋" w:hint="eastAsia"/>
            <w:lang w:eastAsia="zh-CN"/>
          </w:rPr>
          <w:t>(一)、成果转化策略制定</w:t>
        </w:r>
        <w:r>
          <w:tab/>
        </w:r>
        <w:r>
          <w:fldChar w:fldCharType="begin"/>
        </w:r>
        <w:r>
          <w:instrText xml:space="preserve"> PAGEREF _Toc30476 \h </w:instrText>
        </w:r>
        <w:r>
          <w:fldChar w:fldCharType="separate"/>
        </w:r>
        <w:r>
          <w:t>62</w:t>
        </w:r>
        <w:r>
          <w:fldChar w:fldCharType="end"/>
        </w:r>
      </w:hyperlink>
    </w:p>
    <w:p>
      <w:pPr>
        <w:pStyle w:val="TOC2"/>
        <w:tabs>
          <w:tab w:val="right" w:leader="dot" w:pos="8306"/>
        </w:tabs>
      </w:pPr>
      <w:hyperlink w:anchor="_Toc5479" w:history="1">
        <w:r>
          <w:rPr>
            <w:rFonts w:ascii="仿宋" w:eastAsia="仿宋" w:hAnsi="仿宋" w:cs="仿宋" w:hint="eastAsia"/>
            <w:lang w:eastAsia="zh-CN"/>
          </w:rPr>
          <w:t>(二)、成果推广应用方案</w:t>
        </w:r>
        <w:r>
          <w:tab/>
        </w:r>
        <w:r>
          <w:fldChar w:fldCharType="begin"/>
        </w:r>
        <w:r>
          <w:instrText xml:space="preserve"> PAGEREF _Toc5479 \h </w:instrText>
        </w:r>
        <w:r>
          <w:fldChar w:fldCharType="separate"/>
        </w:r>
        <w:r>
          <w:t>63</w:t>
        </w:r>
        <w:r>
          <w:fldChar w:fldCharType="end"/>
        </w:r>
      </w:hyperlink>
    </w:p>
    <w:p>
      <w:pPr>
        <w:pStyle w:val="TOC1"/>
        <w:tabs>
          <w:tab w:val="right" w:leader="dot" w:pos="8306"/>
        </w:tabs>
      </w:pPr>
      <w:hyperlink w:anchor="_Toc19235" w:history="1">
        <w:r>
          <w:rPr>
            <w:rFonts w:ascii="仿宋" w:eastAsia="仿宋" w:hAnsi="仿宋" w:cs="仿宋" w:hint="eastAsia"/>
            <w:lang w:eastAsia="zh-CN"/>
          </w:rPr>
          <w:t>十五、创新驱动与持续发展</w:t>
        </w:r>
        <w:r>
          <w:tab/>
        </w:r>
        <w:r>
          <w:fldChar w:fldCharType="begin"/>
        </w:r>
        <w:r>
          <w:instrText xml:space="preserve"> PAGEREF _Toc19235 \h </w:instrText>
        </w:r>
        <w:r>
          <w:fldChar w:fldCharType="separate"/>
        </w:r>
        <w:r>
          <w:t>65</w:t>
        </w:r>
        <w:r>
          <w:fldChar w:fldCharType="end"/>
        </w:r>
      </w:hyperlink>
    </w:p>
    <w:p>
      <w:pPr>
        <w:pStyle w:val="TOC2"/>
        <w:tabs>
          <w:tab w:val="right" w:leader="dot" w:pos="8306"/>
        </w:tabs>
      </w:pPr>
      <w:hyperlink w:anchor="_Toc12795" w:history="1">
        <w:r>
          <w:rPr>
            <w:rFonts w:ascii="仿宋" w:eastAsia="仿宋" w:hAnsi="仿宋" w:cs="仿宋" w:hint="eastAsia"/>
            <w:lang w:eastAsia="zh-CN"/>
          </w:rPr>
          <w:t>(一)、创新驱动战略实施</w:t>
        </w:r>
        <w:r>
          <w:tab/>
        </w:r>
        <w:r>
          <w:fldChar w:fldCharType="begin"/>
        </w:r>
        <w:r>
          <w:instrText xml:space="preserve"> PAGEREF _Toc12795 \h </w:instrText>
        </w:r>
        <w:r>
          <w:fldChar w:fldCharType="separate"/>
        </w:r>
        <w:r>
          <w:t>65</w:t>
        </w:r>
        <w:r>
          <w:fldChar w:fldCharType="end"/>
        </w:r>
      </w:hyperlink>
    </w:p>
    <w:p>
      <w:pPr>
        <w:pStyle w:val="TOC2"/>
        <w:tabs>
          <w:tab w:val="right" w:leader="dot" w:pos="8306"/>
        </w:tabs>
      </w:pPr>
      <w:hyperlink w:anchor="_Toc30204" w:history="1">
        <w:r>
          <w:rPr>
            <w:rFonts w:ascii="仿宋" w:eastAsia="仿宋" w:hAnsi="仿宋" w:cs="仿宋" w:hint="eastAsia"/>
            <w:lang w:eastAsia="zh-CN"/>
          </w:rPr>
          <w:t>(二)、持续发展路径探索</w:t>
        </w:r>
        <w:r>
          <w:tab/>
        </w:r>
        <w:r>
          <w:fldChar w:fldCharType="begin"/>
        </w:r>
        <w:r>
          <w:instrText xml:space="preserve"> PAGEREF _Toc30204 \h </w:instrText>
        </w:r>
        <w:r>
          <w:fldChar w:fldCharType="separate"/>
        </w:r>
        <w:r>
          <w:t>66</w:t>
        </w:r>
        <w:r>
          <w:fldChar w:fldCharType="end"/>
        </w:r>
      </w:hyperlink>
    </w:p>
    <w:p>
      <w:pPr>
        <w:pStyle w:val="TOC1"/>
        <w:tabs>
          <w:tab w:val="right" w:leader="dot" w:pos="8306"/>
        </w:tabs>
      </w:pPr>
      <w:hyperlink w:anchor="_Toc20042" w:history="1">
        <w:r>
          <w:rPr>
            <w:rFonts w:ascii="仿宋" w:eastAsia="仿宋" w:hAnsi="仿宋" w:cs="仿宋" w:hint="eastAsia"/>
            <w:lang w:eastAsia="zh-CN"/>
          </w:rPr>
          <w:t>十六、企业合规与伦理</w:t>
        </w:r>
        <w:r>
          <w:tab/>
        </w:r>
        <w:r>
          <w:fldChar w:fldCharType="begin"/>
        </w:r>
        <w:r>
          <w:instrText xml:space="preserve"> PAGEREF _Toc20042 \h </w:instrText>
        </w:r>
        <w:r>
          <w:fldChar w:fldCharType="separate"/>
        </w:r>
        <w:r>
          <w:t>70</w:t>
        </w:r>
        <w:r>
          <w:fldChar w:fldCharType="end"/>
        </w:r>
      </w:hyperlink>
    </w:p>
    <w:p>
      <w:pPr>
        <w:pStyle w:val="TOC2"/>
        <w:tabs>
          <w:tab w:val="right" w:leader="dot" w:pos="8306"/>
        </w:tabs>
      </w:pPr>
      <w:hyperlink w:anchor="_Toc28319" w:history="1">
        <w:r>
          <w:rPr>
            <w:rFonts w:ascii="仿宋" w:eastAsia="仿宋" w:hAnsi="仿宋" w:cs="仿宋" w:hint="eastAsia"/>
            <w:lang w:eastAsia="zh-CN"/>
          </w:rPr>
          <w:t>(一)、合规政策与程序</w:t>
        </w:r>
        <w:r>
          <w:tab/>
        </w:r>
        <w:r>
          <w:fldChar w:fldCharType="begin"/>
        </w:r>
        <w:r>
          <w:instrText xml:space="preserve"> PAGEREF _Toc28319 \h </w:instrText>
        </w:r>
        <w:r>
          <w:fldChar w:fldCharType="separate"/>
        </w:r>
        <w:r>
          <w:t>70</w:t>
        </w:r>
        <w:r>
          <w:fldChar w:fldCharType="end"/>
        </w:r>
      </w:hyperlink>
    </w:p>
    <w:p>
      <w:pPr>
        <w:pStyle w:val="TOC2"/>
        <w:tabs>
          <w:tab w:val="right" w:leader="dot" w:pos="8306"/>
        </w:tabs>
      </w:pPr>
      <w:hyperlink w:anchor="_Toc3920" w:history="1">
        <w:r>
          <w:rPr>
            <w:rFonts w:ascii="仿宋" w:eastAsia="仿宋" w:hAnsi="仿宋" w:cs="仿宋" w:hint="eastAsia"/>
            <w:lang w:eastAsia="zh-CN"/>
          </w:rPr>
          <w:t>(二)、伦理规范与培训</w:t>
        </w:r>
        <w:r>
          <w:tab/>
        </w:r>
        <w:r>
          <w:fldChar w:fldCharType="begin"/>
        </w:r>
        <w:r>
          <w:instrText xml:space="preserve"> PAGEREF _Toc3920 \h </w:instrText>
        </w:r>
        <w:r>
          <w:fldChar w:fldCharType="separate"/>
        </w:r>
        <w:r>
          <w:t>72</w:t>
        </w:r>
        <w:r>
          <w:fldChar w:fldCharType="end"/>
        </w:r>
      </w:hyperlink>
    </w:p>
    <w:p>
      <w:pPr>
        <w:pStyle w:val="TOC2"/>
        <w:tabs>
          <w:tab w:val="right" w:leader="dot" w:pos="8306"/>
        </w:tabs>
      </w:pPr>
      <w:hyperlink w:anchor="_Toc28642" w:history="1">
        <w:r>
          <w:rPr>
            <w:rFonts w:ascii="仿宋" w:eastAsia="仿宋" w:hAnsi="仿宋" w:cs="仿宋" w:hint="eastAsia"/>
            <w:lang w:eastAsia="zh-CN"/>
          </w:rPr>
          <w:t>(三)、合规风险评估</w:t>
        </w:r>
        <w:r>
          <w:tab/>
        </w:r>
        <w:r>
          <w:fldChar w:fldCharType="begin"/>
        </w:r>
        <w:r>
          <w:instrText xml:space="preserve"> PAGEREF _Toc28642 \h </w:instrText>
        </w:r>
        <w:r>
          <w:fldChar w:fldCharType="separate"/>
        </w:r>
        <w:r>
          <w:t>72</w:t>
        </w:r>
        <w:r>
          <w:fldChar w:fldCharType="end"/>
        </w:r>
      </w:hyperlink>
    </w:p>
    <w:p>
      <w:pPr>
        <w:pStyle w:val="TOC2"/>
        <w:tabs>
          <w:tab w:val="right" w:leader="dot" w:pos="8306"/>
        </w:tabs>
      </w:pPr>
      <w:hyperlink w:anchor="_Toc28459" w:history="1">
        <w:r>
          <w:rPr>
            <w:rFonts w:ascii="仿宋" w:eastAsia="仿宋" w:hAnsi="仿宋" w:cs="仿宋" w:hint="eastAsia"/>
            <w:lang w:eastAsia="zh-CN"/>
          </w:rPr>
          <w:t>(四)、合规监督与执行</w:t>
        </w:r>
        <w:r>
          <w:tab/>
        </w:r>
        <w:r>
          <w:fldChar w:fldCharType="begin"/>
        </w:r>
        <w:r>
          <w:instrText xml:space="preserve"> PAGEREF _Toc28459 \h </w:instrText>
        </w:r>
        <w:r>
          <w:fldChar w:fldCharType="separate"/>
        </w:r>
        <w:r>
          <w:t>74</w:t>
        </w:r>
        <w:r>
          <w:fldChar w:fldCharType="end"/>
        </w:r>
      </w:hyperlink>
    </w:p>
    <w:p>
      <w:pPr>
        <w:pStyle w:val="TOC1"/>
        <w:tabs>
          <w:tab w:val="right" w:leader="dot" w:pos="8306"/>
        </w:tabs>
      </w:pPr>
      <w:hyperlink w:anchor="_Toc4994" w:history="1">
        <w:r>
          <w:rPr>
            <w:rFonts w:ascii="仿宋" w:eastAsia="仿宋" w:hAnsi="仿宋" w:cs="仿宋" w:hint="eastAsia"/>
            <w:lang w:eastAsia="zh-CN"/>
          </w:rPr>
          <w:t>十七、产业协同与集群发展</w:t>
        </w:r>
        <w:r>
          <w:tab/>
        </w:r>
        <w:r>
          <w:fldChar w:fldCharType="begin"/>
        </w:r>
        <w:r>
          <w:instrText xml:space="preserve"> PAGEREF _Toc4994 \h </w:instrText>
        </w:r>
        <w:r>
          <w:fldChar w:fldCharType="separate"/>
        </w:r>
        <w:r>
          <w:t>74</w:t>
        </w:r>
        <w:r>
          <w:fldChar w:fldCharType="end"/>
        </w:r>
      </w:hyperlink>
    </w:p>
    <w:p>
      <w:pPr>
        <w:pStyle w:val="TOC2"/>
        <w:tabs>
          <w:tab w:val="right" w:leader="dot" w:pos="8306"/>
        </w:tabs>
      </w:pPr>
      <w:hyperlink w:anchor="_Toc28761" w:history="1">
        <w:r>
          <w:rPr>
            <w:rFonts w:ascii="仿宋" w:eastAsia="仿宋" w:hAnsi="仿宋" w:cs="仿宋" w:hint="eastAsia"/>
            <w:lang w:eastAsia="zh-CN"/>
          </w:rPr>
          <w:t>(一)、产业协同机制建设</w:t>
        </w:r>
        <w:r>
          <w:tab/>
        </w:r>
        <w:r>
          <w:fldChar w:fldCharType="begin"/>
        </w:r>
        <w:r>
          <w:instrText xml:space="preserve"> PAGEREF _Toc28761 \h </w:instrText>
        </w:r>
        <w:r>
          <w:fldChar w:fldCharType="separate"/>
        </w:r>
        <w:r>
          <w:t>74</w:t>
        </w:r>
        <w:r>
          <w:fldChar w:fldCharType="end"/>
        </w:r>
      </w:hyperlink>
    </w:p>
    <w:p>
      <w:pPr>
        <w:pStyle w:val="TOC2"/>
        <w:tabs>
          <w:tab w:val="right" w:leader="dot" w:pos="8306"/>
        </w:tabs>
      </w:pPr>
      <w:hyperlink w:anchor="_Toc10993" w:history="1">
        <w:r>
          <w:rPr>
            <w:rFonts w:ascii="仿宋" w:eastAsia="仿宋" w:hAnsi="仿宋" w:cs="仿宋" w:hint="eastAsia"/>
            <w:lang w:eastAsia="zh-CN"/>
          </w:rPr>
          <w:t>(二)、产业集群培育与发展</w:t>
        </w:r>
        <w:r>
          <w:tab/>
        </w:r>
        <w:r>
          <w:fldChar w:fldCharType="begin"/>
        </w:r>
        <w:r>
          <w:instrText xml:space="preserve"> PAGEREF _Toc10993 \h </w:instrText>
        </w:r>
        <w:r>
          <w:fldChar w:fldCharType="separate"/>
        </w:r>
        <w:r>
          <w:t>75</w:t>
        </w:r>
        <w:r>
          <w:fldChar w:fldCharType="end"/>
        </w:r>
      </w:hyperlink>
    </w:p>
    <w:p>
      <w:pPr>
        <w:pStyle w:val="TOC1"/>
        <w:tabs>
          <w:tab w:val="right" w:leader="dot" w:pos="8306"/>
        </w:tabs>
      </w:pPr>
      <w:hyperlink w:anchor="_Toc15300" w:history="1">
        <w:r>
          <w:rPr>
            <w:rFonts w:ascii="仿宋" w:eastAsia="仿宋" w:hAnsi="仿宋" w:cs="仿宋" w:hint="eastAsia"/>
            <w:lang w:eastAsia="zh-CN"/>
          </w:rPr>
          <w:t>十八、质量管理与控制</w:t>
        </w:r>
        <w:r>
          <w:tab/>
        </w:r>
        <w:r>
          <w:fldChar w:fldCharType="begin"/>
        </w:r>
        <w:r>
          <w:instrText xml:space="preserve"> PAGEREF _Toc15300 \h </w:instrText>
        </w:r>
        <w:r>
          <w:fldChar w:fldCharType="separate"/>
        </w:r>
        <w:r>
          <w:t>76</w:t>
        </w:r>
        <w:r>
          <w:fldChar w:fldCharType="end"/>
        </w:r>
      </w:hyperlink>
    </w:p>
    <w:p>
      <w:pPr>
        <w:pStyle w:val="TOC2"/>
        <w:tabs>
          <w:tab w:val="right" w:leader="dot" w:pos="8306"/>
        </w:tabs>
      </w:pPr>
      <w:hyperlink w:anchor="_Toc27560" w:history="1">
        <w:r>
          <w:rPr>
            <w:rFonts w:ascii="仿宋" w:eastAsia="仿宋" w:hAnsi="仿宋" w:cs="仿宋" w:hint="eastAsia"/>
            <w:lang w:eastAsia="zh-CN"/>
          </w:rPr>
          <w:t>(一)、质量管理体系建设</w:t>
        </w:r>
        <w:r>
          <w:tab/>
        </w:r>
        <w:r>
          <w:fldChar w:fldCharType="begin"/>
        </w:r>
        <w:r>
          <w:instrText xml:space="preserve"> PAGEREF _Toc27560 \h </w:instrText>
        </w:r>
        <w:r>
          <w:fldChar w:fldCharType="separate"/>
        </w:r>
        <w:r>
          <w:t>76</w:t>
        </w:r>
        <w:r>
          <w:fldChar w:fldCharType="end"/>
        </w:r>
      </w:hyperlink>
    </w:p>
    <w:p>
      <w:pPr>
        <w:pStyle w:val="TOC2"/>
        <w:tabs>
          <w:tab w:val="right" w:leader="dot" w:pos="8306"/>
        </w:tabs>
      </w:pPr>
      <w:hyperlink w:anchor="_Toc2130" w:history="1">
        <w:r>
          <w:rPr>
            <w:rFonts w:ascii="仿宋" w:eastAsia="仿宋" w:hAnsi="仿宋" w:cs="仿宋" w:hint="eastAsia"/>
            <w:lang w:eastAsia="zh-CN"/>
          </w:rPr>
          <w:t>(二)、质量控制措施</w:t>
        </w:r>
        <w:r>
          <w:tab/>
        </w:r>
        <w:r>
          <w:fldChar w:fldCharType="begin"/>
        </w:r>
        <w:r>
          <w:instrText xml:space="preserve"> PAGEREF _Toc2130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8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13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上光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230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5897"/>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4968"/>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7003"/>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3089"/>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一、上光机项目的市场准入条件分析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上光机项目而言，市场准入条件首先取决于政策法规环境。政府对于[行业名称]领域的法规，如环保标准、税收政策、和技术使用规范，直接影响上光机项目的运营和成本结构。例如，若政府针对使用可再生能源的企业提供税收优惠，这将对上光机项目的财务规划产生重要影响。同时，考虑经济环境和消费者偏好的变化对上光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二、上光机项目的行业规范与合规性要求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上光机项目来说，遵守行业规范和合规性要求是确保项目顺利进行的基础。这包括遵循质量控制标准、安全规定、数据保护法规等。例如，若上光机项目涉及数据处理，须严格遵守相关的数据保护法规。此外，行业内部的自律规范，如产品标准和服务流程，也对于提升上光机项目在行业内的认可度和竞争力至关重要。项目管理团队必须不断更新策略，以应对行业规范和法规的变化，确保上光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三、上光机项目的竞争格局和战略定位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上光机项目的发展规划中，理解行业的竞争格局对于制定有效的市场策略极为关键。这包括分析主要竞争对手的市场地位、优势及其业务模式。上光机项目面临的竞争对手可能包括大型成熟企业和创新型初创公司，各自采取不同的市场策略。因此，上光机项目需精确地定位自己的市场策略，如专注于产品创新、客户服务或成本效率，以在竞争中占据优势。通过深入的市场和竞争分析，上光机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1615"/>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0287"/>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2387"/>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27853"/>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https://d.book118.com/345231204244011114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F1300C"/>
    <w:rsid w:val="4DF130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523120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2024-02-23T22:02:00Z</dcterms:created>
  <dcterms:modified xsi:type="dcterms:W3CDTF">2024-02-23T22:03:23Z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7A10F5F7AF4044498D96137FA060161F_11</vt:lpwstr>
  </property>
  <property fmtid="{D5CDD505-2E9C-101B-9397-08002B2CF9AE}" pid="3" name="KSOProductBuildVer">
    <vt:lpwstr>2052-12.1.0.16250</vt:lpwstr>
  </property>
</Properties>
</file>