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907BB3" w:rsidP="00907BB3">
      <w:pPr>
        <w:adjustRightInd w:val="0"/>
        <w:snapToGrid w:val="0"/>
        <w:spacing w:line="360" w:lineRule="auto"/>
        <w:jc w:val="center"/>
        <w:rPr>
          <w:rFonts w:ascii="黑体" w:eastAsia="黑体" w:hAnsi="黑体"/>
          <w:noProof/>
          <w:sz w:val="32"/>
          <w:szCs w:val="32"/>
        </w:rPr>
      </w:pPr>
      <w:r w:rsidRPr="005B7E11">
        <w:rPr>
          <w:rFonts w:ascii="黑体" w:eastAsia="黑体" w:hAnsi="黑体" w:hint="eastAsia"/>
          <w:noProof/>
          <w:sz w:val="32"/>
          <w:szCs w:val="32"/>
        </w:rPr>
        <w:t>海南省部分校2023-2024学年高二上学期阶段性</w:t>
      </w:r>
    </w:p>
    <w:p w:rsidR="00907BB3" w:rsidRPr="005B7E11" w:rsidP="00907BB3">
      <w:pPr>
        <w:adjustRightInd w:val="0"/>
        <w:snapToGrid w:val="0"/>
        <w:spacing w:line="360" w:lineRule="auto"/>
        <w:jc w:val="center"/>
        <w:rPr>
          <w:rFonts w:ascii="黑体" w:eastAsia="黑体" w:hAnsi="黑体"/>
          <w:noProof/>
          <w:sz w:val="32"/>
          <w:szCs w:val="32"/>
        </w:rPr>
      </w:pPr>
      <w:r w:rsidRPr="005B7E11">
        <w:rPr>
          <w:rFonts w:ascii="黑体" w:eastAsia="黑体" w:hAnsi="黑体" w:hint="eastAsia"/>
          <w:noProof/>
          <w:sz w:val="32"/>
          <w:szCs w:val="32"/>
        </w:rPr>
        <w:t>教学检测（一）语文试题</w:t>
      </w:r>
    </w:p>
    <w:p w:rsidR="00907BB3" w:rsidRPr="005B7E11" w:rsidP="00907BB3">
      <w:pPr>
        <w:adjustRightInd w:val="0"/>
        <w:snapToGrid w:val="0"/>
        <w:spacing w:line="360" w:lineRule="auto"/>
        <w:jc w:val="left"/>
        <w:rPr>
          <w:rFonts w:asciiTheme="minorEastAsia" w:hAnsiTheme="minorEastAsia"/>
          <w:szCs w:val="21"/>
        </w:rPr>
      </w:pPr>
      <w:r w:rsidRPr="005B7E11">
        <w:rPr>
          <w:rFonts w:asciiTheme="minorEastAsia" w:hAnsiTheme="minorEastAsia" w:cs="宋体"/>
          <w:b/>
          <w:szCs w:val="21"/>
        </w:rPr>
        <w:t>一、现代文阅读（35分）</w:t>
      </w:r>
    </w:p>
    <w:p w:rsidR="00907BB3" w:rsidRPr="005B7E11" w:rsidP="00907BB3">
      <w:pPr>
        <w:adjustRightInd w:val="0"/>
        <w:snapToGrid w:val="0"/>
        <w:spacing w:line="360" w:lineRule="auto"/>
        <w:jc w:val="left"/>
        <w:rPr>
          <w:rFonts w:asciiTheme="minorEastAsia" w:hAnsiTheme="minorEastAsia"/>
          <w:szCs w:val="21"/>
        </w:rPr>
      </w:pPr>
      <w:r w:rsidRPr="005B7E11">
        <w:rPr>
          <w:rFonts w:asciiTheme="minorEastAsia" w:hAnsiTheme="minorEastAsia" w:cs="宋体"/>
          <w:b/>
          <w:szCs w:val="21"/>
        </w:rPr>
        <w:t>（一）现代文阅读Ⅰ（本题共5小题，19分）</w:t>
      </w:r>
    </w:p>
    <w:p w:rsidR="00907BB3" w:rsidRPr="005B7E11" w:rsidP="00907BB3">
      <w:pPr>
        <w:adjustRightInd w:val="0"/>
        <w:snapToGrid w:val="0"/>
        <w:spacing w:line="360" w:lineRule="auto"/>
        <w:jc w:val="left"/>
        <w:rPr>
          <w:rFonts w:asciiTheme="minorEastAsia" w:hAnsiTheme="minorEastAsia"/>
          <w:szCs w:val="21"/>
        </w:rPr>
      </w:pPr>
      <w:r w:rsidRPr="005B7E11">
        <w:rPr>
          <w:rFonts w:asciiTheme="minorEastAsia" w:hAnsiTheme="minorEastAsia" w:cs="宋体"/>
          <w:szCs w:val="21"/>
        </w:rPr>
        <w:t>阅读下面的文字，完成小题。</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材料一：</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乍暖还寒，山路迢迢。2月6日到16日间，张桂梅拖着病躯，家访了山区104个学生家庭，这是她连续第十三年的寒假家访。</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大年三十，她在福利院陪孩子们度过除夕，还亲手做了炸蘑菇和熘豆腐；大年初一，她认真巡查女子高中校园各个角落……</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扎根边疆山区教育四十余载，张桂梅用教育之光阻断贫困代际传递，照亮了无数人的心。</w:t>
      </w:r>
    </w:p>
    <w:p w:rsidR="00907BB3" w:rsidRPr="005B7E11" w:rsidP="00907BB3">
      <w:pPr>
        <w:adjustRightInd w:val="0"/>
        <w:snapToGrid w:val="0"/>
        <w:spacing w:line="360" w:lineRule="auto"/>
        <w:jc w:val="center"/>
        <w:rPr>
          <w:rFonts w:asciiTheme="minorEastAsia" w:hAnsiTheme="minorEastAsia"/>
          <w:szCs w:val="21"/>
        </w:rPr>
      </w:pPr>
      <w:r w:rsidRPr="005B7E11">
        <w:rPr>
          <w:rFonts w:asciiTheme="minorEastAsia" w:hAnsiTheme="minorEastAsia" w:cs="楷体"/>
          <w:b/>
          <w:szCs w:val="21"/>
        </w:rPr>
        <w:t>创举——办一所免费女子高中</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沿着县城边的狮山南巷往坡上走，是张桂梅曾工作过的华坪民族中学，女子高中就在旁边。红黄色调的大铁门上，是“扣好人生第一粒扣子”的红布标语。这所看上去不起眼的高中，在当地颇有影响力：女高成立前，华坪县中考升学率还不到50%，2020年达到90%以上，全县高考升学率多年在丽江保持第一；以前农村女孩早婚早育的多，现在读高中的越来越多。</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华坪女子高中，就是一所因抵抗贫困而生的学校。</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1996年丈夫去世后，张桂梅从大理调到华坪教书，大山里的贫困超出了她的想象。有家长带着一包钢镚儿和角票交学费，有学生只吃饭不吃菜，有的头天晚上把大米放进暖水瓶做早点。班上男生多女生少，“一些女生读着读着就不见了”。</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张桂梅意识到：提高山区母亲们的教育水平，将至少改变三代人！2002年她开始筹建免费女子高中，“规模化”地帮助山里女孩，改变她们的命运和家庭贫困。</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但贫困地区办免费高中，这在许多人眼里简直是异想天开。</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可张桂梅不这么想，为了改变这片贫困的土地，她毅然踏上募捐之路。5年间，她被人放狗咬，被吐口水骂是骗子，有一次因为太累还坐在机关大门口睡着了。姐姐心疼，骂她：这是人干的事吗?女子高中办公室主任张晓峰却说：“直面贫困，张老师最懂山里人的渴盼，她是大山的女儿。”2007年，张桂梅当选党的十七大代表。在北京开会时，一篇“我有一个梦想”的报道，把她办女子高中的梦在北京传开。随后丽江市和华坪县各拿出100万元，帮助张老师办校。从此，女高这棵教育扶贫的“珍稀苗木”栉风沐雨，茁壮成长。</w:t>
      </w:r>
    </w:p>
    <w:p w:rsidR="00907BB3" w:rsidRPr="005B7E11" w:rsidP="00907BB3">
      <w:pPr>
        <w:adjustRightInd w:val="0"/>
        <w:snapToGrid w:val="0"/>
        <w:spacing w:line="360" w:lineRule="auto"/>
        <w:jc w:val="center"/>
        <w:rPr>
          <w:rFonts w:asciiTheme="minorEastAsia" w:hAnsiTheme="minorEastAsia"/>
          <w:szCs w:val="21"/>
        </w:rPr>
      </w:pPr>
      <w:r w:rsidRPr="005B7E11">
        <w:rPr>
          <w:rFonts w:asciiTheme="minorEastAsia" w:hAnsiTheme="minorEastAsia" w:cs="楷体"/>
          <w:b/>
          <w:szCs w:val="21"/>
        </w:rPr>
        <w:t>奇迹——红色教育让“丑小鸭变天鹅”</w:t>
      </w:r>
    </w:p>
    <w:p w:rsidR="00907BB3" w:rsidRPr="005B7E11" w:rsidP="00907BB3">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5B7E11">
        <w:rPr>
          <w:rFonts w:asciiTheme="minorEastAsia" w:hAnsiTheme="minorEastAsia" w:cs="楷体"/>
          <w:szCs w:val="21"/>
        </w:rPr>
        <w:t>2008年，首届100名学生招进来了，学校却面临难以想象的困难：只有一栋教学楼，连围墙和厕所都没有，吃饭要到旁边的民族中学。几间教室，是老师们的宿舍，睡的是大通铺。没多久，17名教师就走了9个。</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张红琼是女子高中的资深老师，受张桂梅一次演讲的感召，2008年建校时她坐了17个小时的大巴车来投奔张桂梅。她也曾打过退堂鼓，但当她拿着辞职申请忐忑地来到张桂梅办公室门口，看见张桂梅正在吃药，心里实在不忍。她说：“我是自愿来的，是党员，这时候不能一走了之。”</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剩下的8个老师中，有6个是</w:t>
      </w:r>
      <w:r>
        <w:rPr>
          <w:rFonts w:asciiTheme="minorEastAsia" w:hAnsiTheme="minorEastAsia" w:cs="楷体"/>
          <w:szCs w:val="21"/>
        </w:rPr>
        <w:t xml:space="preserve"> </w:t>
      </w:r>
      <w:r w:rsidRPr="005B7E11">
        <w:rPr>
          <w:rFonts w:asciiTheme="minorEastAsia" w:hAnsiTheme="minorEastAsia" w:cs="楷体"/>
          <w:szCs w:val="21"/>
        </w:rPr>
        <w:t>员。打小就读《红岩》的张桂梅，一下子找到了精神支点和工作抓手。她让人在教学楼二楼画了一面党旗，举起右手咬牙宣誓：人在，教育扶贫的阵地就在！</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十多年来，女高每周开展“五个一”教育：党员戴党徽上班，重温入党誓词，组织理论学习，合唱革命歌曲，看红色影片。</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看看华坪女子高中的“速度和激情”吧。女生们5点半起床，晨起5分钟后洗漱完毕，跑步上下楼梯，课间出操1分钟站好队。从下课铃响起，到跑进食堂排队、打饭再吃完，10分钟内完成。</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女高不只有严苛的纪律和领先的升学率。这里的老师，像姐姐哥哥一样关心学生。这里的学生抗压能力强，还特别自信。</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在北京“时代楷模”发布现场，毕业生们在荧幕上一个一个向她汇报：“我现在是医生，我现在是警察……”张桂梅忍不住举起手掩面而泣：“她们一个个跟以前完全不一样，丑小鸭变天鹅了。”</w:t>
      </w:r>
    </w:p>
    <w:p w:rsidR="00907BB3" w:rsidRPr="005B7E11" w:rsidP="00907BB3">
      <w:pPr>
        <w:adjustRightInd w:val="0"/>
        <w:snapToGrid w:val="0"/>
        <w:spacing w:line="360" w:lineRule="auto"/>
        <w:jc w:val="center"/>
        <w:rPr>
          <w:rFonts w:asciiTheme="minorEastAsia" w:hAnsiTheme="minorEastAsia"/>
          <w:szCs w:val="21"/>
        </w:rPr>
      </w:pPr>
      <w:r w:rsidRPr="005B7E11">
        <w:rPr>
          <w:rFonts w:asciiTheme="minorEastAsia" w:hAnsiTheme="minorEastAsia" w:cs="楷体"/>
          <w:b/>
          <w:szCs w:val="21"/>
        </w:rPr>
        <w:t>精神——“豁出去一点，怕什么”</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2020年12月30日下午，云南省委在昆明举行张桂梅先进事迹报告会。当晚张桂梅就赶回了华坪，11点多到，她下车就去办公室了。</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张桂梅身患心脏病、肺气肿等23种疾病，她行走困难，上下楼梯都是攥紧扶手，一步步地挪。可是每天早上5点，她都第一个出现在校园里，每天至少3次巡校、查课……</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张桂梅没有子女，没有财产，至今和学生住在女生宿舍里。她的钱都去哪儿了?原来她把全部奖金、捐款和大部分工资累计100万余元，捐献给了山区孩子们和其他需要的人。</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说起为啥要办学校，张桂梅最初的想法就是报恩。中年丧夫，重病缠身，是华坪这片热土接纳了她，给了她第二次生命。张桂梅告诉记者，山里的学生太穷了太苦了，自己想帮帮他们。县政协委员们向她鞠躬、县妇代会上给她捐款治病……回首往事，张桂梅感慨，“水激石则鸣，人激志则宏”。</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荣誉越来越多，她越来越意识到自己的责任。“我心里始终有一股劲：你豁出命改变她们的命，值！人生老病死都正常，豁出去一点，怕什么?”张桂梅说。</w:t>
      </w:r>
    </w:p>
    <w:p w:rsidR="00907BB3" w:rsidRPr="005B7E11" w:rsidP="00907BB3">
      <w:pPr>
        <w:adjustRightInd w:val="0"/>
        <w:snapToGrid w:val="0"/>
        <w:spacing w:line="360" w:lineRule="auto"/>
        <w:jc w:val="right"/>
        <w:rPr>
          <w:rFonts w:asciiTheme="minorEastAsia" w:hAnsiTheme="minorEastAsia"/>
          <w:szCs w:val="21"/>
        </w:rPr>
      </w:pPr>
      <w:r w:rsidRPr="005B7E11">
        <w:rPr>
          <w:rFonts w:asciiTheme="minorEastAsia" w:hAnsiTheme="minorEastAsia" w:cs="楷体"/>
          <w:szCs w:val="21"/>
        </w:rPr>
        <w:t>（摘编自徐元锋《让教育之光照亮贫困山区》）</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材料二：</w:t>
      </w:r>
    </w:p>
    <w:p w:rsidR="00907BB3" w:rsidRPr="005B7E11" w:rsidP="00907BB3">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5B7E11">
        <w:rPr>
          <w:rFonts w:asciiTheme="minorEastAsia" w:hAnsiTheme="minorEastAsia" w:cs="楷体"/>
          <w:szCs w:val="21"/>
        </w:rPr>
        <w:t>所谓红花，指的就是我们要采访的重点对象，绿叶指的是他周围的环境，可以是人也可以是事情。在写作时，不仅会对主人公进行描写，还会对他周围的人、事进行描写，但需要</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注意绿叶是衬托作用，衬托要有度。</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主人公并不是神，他们也有自己的生活，也和平常人一样有工作、有家庭、有喜怒哀乐，在对人物进行描写刻画时，要结合生活实际，将工作生活整合起来进行描写，只顾描写主人公是如何刻苦工作，只展现出他在工作方面的成就，这样人物形象就不够多面。</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个人与集体是相辅相成的，个人是在集体中工作、生活的，人离不开集体生存，在进行人物刻画时，集体关系是必不可少的，有些人的成就离不开集体的支持和鼓励，不能忽视集体的重要作用，将丰功伟绩都算作主人公的，要让人们看到个人背后的集体力量。</w:t>
      </w:r>
    </w:p>
    <w:p w:rsidR="00907BB3" w:rsidRPr="005B7E11" w:rsidP="00907BB3">
      <w:pPr>
        <w:adjustRightInd w:val="0"/>
        <w:snapToGrid w:val="0"/>
        <w:spacing w:line="360" w:lineRule="auto"/>
        <w:ind w:firstLine="420"/>
        <w:jc w:val="left"/>
        <w:rPr>
          <w:rFonts w:asciiTheme="minorEastAsia" w:hAnsiTheme="minorEastAsia"/>
          <w:szCs w:val="21"/>
        </w:rPr>
      </w:pPr>
      <w:r w:rsidRPr="005B7E11">
        <w:rPr>
          <w:rFonts w:asciiTheme="minorEastAsia" w:hAnsiTheme="minorEastAsia" w:cs="楷体"/>
          <w:szCs w:val="21"/>
        </w:rPr>
        <w:t>点面结合是人物通讯写作的手段方式之一，既要有面的概括性描述，让读者了解文章的写作背景，也要有点的细致描写，让文章具有可读性，点的描写也能够使文章具有真实性，点面结合，能够让人物形象跃然纸上，使人物多面立体、文章生动活泼。</w:t>
      </w:r>
    </w:p>
    <w:p w:rsidR="00907BB3" w:rsidRPr="005B7E11" w:rsidP="00907BB3">
      <w:pPr>
        <w:adjustRightInd w:val="0"/>
        <w:snapToGrid w:val="0"/>
        <w:spacing w:line="360" w:lineRule="auto"/>
        <w:jc w:val="right"/>
        <w:rPr>
          <w:rFonts w:asciiTheme="minorEastAsia" w:hAnsiTheme="minorEastAsia"/>
          <w:szCs w:val="21"/>
        </w:rPr>
      </w:pPr>
      <w:r w:rsidRPr="005B7E11">
        <w:rPr>
          <w:rFonts w:asciiTheme="minorEastAsia" w:hAnsiTheme="minorEastAsia" w:cs="楷体"/>
          <w:szCs w:val="21"/>
        </w:rPr>
        <w:t>（摘编自陈曦《人物通讯的采访与写作思考》）</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w:t>
      </w:r>
      <w:r>
        <w:rPr>
          <w:rFonts w:asciiTheme="minorEastAsia" w:hAnsiTheme="minorEastAsia"/>
          <w:szCs w:val="21"/>
        </w:rPr>
        <w:t>.</w:t>
      </w:r>
      <w:r w:rsidRPr="005B7E11">
        <w:rPr>
          <w:rFonts w:asciiTheme="minorEastAsia" w:hAnsiTheme="minorEastAsia" w:cs="宋体"/>
          <w:szCs w:val="21"/>
        </w:rPr>
        <w:t>下列对材料一相关内容的理解和分析，不正确的一项是（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“用教育之光阻断贫困代际传递，照亮了无数人的心”，点出了张桂梅兴办女高教育对于群体和个人的双重意义。</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华坪女子高中被称为教育扶贫的“珍稀苗木”，是因为它是一所特殊学校：能够免费地、规模化地帮助山里女孩及其家庭。</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华坪女子高中的“速度”指的是学生们严格按照严苛的纪律来约束自己，“激情”指的是学生们为了前途理想奋斗拼搏的昂扬状态。</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“水激石则鸣，人激志则宏”既指张桂梅在他人的激励下立志报效社会，也指她希望学生在自己的激励下能够志存高远。</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2</w:t>
      </w:r>
      <w:r>
        <w:rPr>
          <w:rFonts w:asciiTheme="minorEastAsia" w:hAnsiTheme="minorEastAsia"/>
          <w:szCs w:val="21"/>
        </w:rPr>
        <w:t>.</w:t>
      </w:r>
      <w:r w:rsidRPr="005B7E11">
        <w:rPr>
          <w:rFonts w:asciiTheme="minorEastAsia" w:hAnsiTheme="minorEastAsia" w:cs="宋体"/>
          <w:szCs w:val="21"/>
        </w:rPr>
        <w:t>下列对材料一写作技法的理解和分析，不正确的一项是（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材料一作为人物通讯，并没有系统报道张桂梅的所有事迹，而是截取其生活断面，抓住最具代表性的片段，彰显人物的高尚品质。</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材料一开头三段用高度概括的方式描写张桂梅的奉献精神，赞扬其教育行为的巨大价值和非凡意义，饱含深情，奠定基调。</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材料一是从两个角度描写张桂梅“豁出去”的：一是不顾病痛，在身体上豁出去；二是不顾私利，在利益上豁出去。</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人物通讯注重用细节刻画人物，“打小就读《红岩》”揭示了张贵梅无私奉献的精神来源不仅是出于报恩，更源于自小受到的革命教育。</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3</w:t>
      </w:r>
      <w:r>
        <w:rPr>
          <w:rFonts w:asciiTheme="minorEastAsia" w:hAnsiTheme="minorEastAsia"/>
          <w:szCs w:val="21"/>
        </w:rPr>
        <w:t>.</w:t>
      </w:r>
      <w:r w:rsidRPr="005B7E11">
        <w:rPr>
          <w:rFonts w:asciiTheme="minorEastAsia" w:hAnsiTheme="minorEastAsia" w:cs="宋体"/>
          <w:szCs w:val="21"/>
        </w:rPr>
        <w:t>根据材料二的内容，下列说法不正确的一项是（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通讯中所描写的人物有红花，有绿叶，绿叶衬红花可以是正衬，也可以是反衬。</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在对主人公进行刻画时，只要结合生活实际，就会使其形象由单一变得多面。</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只看到主人公的丰功伟绩，忽视个人背后的集体力量，人物通讯写作就会缺乏客观性与深刻性。</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对于面的概括性描述可以帮助读者了解文章的写作背景，从而认识人物的时代意义。</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4</w:t>
      </w:r>
      <w:r>
        <w:rPr>
          <w:rFonts w:asciiTheme="minorEastAsia" w:hAnsiTheme="minorEastAsia"/>
          <w:szCs w:val="21"/>
        </w:rPr>
        <w:t>.</w:t>
      </w:r>
      <w:r w:rsidRPr="005B7E11">
        <w:rPr>
          <w:rFonts w:asciiTheme="minorEastAsia" w:hAnsiTheme="minorEastAsia" w:cs="宋体"/>
          <w:szCs w:val="21"/>
        </w:rPr>
        <w:t>女子高中办公室主任张晓峰说：“直面贫困，张老师最懂山里人的渴盼，她是大山的女儿。”请结合材料简要说明张桂梅为什么被称为“大山的女儿”。</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5</w:t>
      </w:r>
      <w:r>
        <w:rPr>
          <w:rFonts w:asciiTheme="minorEastAsia" w:hAnsiTheme="minorEastAsia"/>
          <w:szCs w:val="21"/>
        </w:rPr>
        <w:t>.</w:t>
      </w:r>
      <w:r w:rsidRPr="005B7E11">
        <w:rPr>
          <w:rFonts w:asciiTheme="minorEastAsia" w:hAnsiTheme="minorEastAsia" w:cs="宋体"/>
          <w:szCs w:val="21"/>
        </w:rPr>
        <w:t>材料一采取小标题的形式概括张桂梅的人物形象，这些小标题的顺序能否调换? 为什么?</w:t>
      </w:r>
    </w:p>
    <w:p w:rsidR="00907BB3"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1</w:t>
      </w:r>
      <w:r>
        <w:rPr>
          <w:rFonts w:asciiTheme="minorEastAsia" w:hAnsiTheme="minorEastAsia"/>
          <w:szCs w:val="21"/>
        </w:rPr>
        <w:t>.</w:t>
      </w:r>
      <w:r w:rsidRPr="005B7E11">
        <w:rPr>
          <w:rFonts w:asciiTheme="minorEastAsia" w:hAnsiTheme="minorEastAsia"/>
          <w:szCs w:val="21"/>
        </w:rPr>
        <w:t xml:space="preserve">D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2</w:t>
      </w:r>
      <w:r>
        <w:rPr>
          <w:rFonts w:asciiTheme="minorEastAsia" w:hAnsiTheme="minorEastAsia"/>
          <w:szCs w:val="21"/>
        </w:rPr>
        <w:t>.</w:t>
      </w:r>
      <w:r w:rsidRPr="005B7E11">
        <w:rPr>
          <w:rFonts w:asciiTheme="minorEastAsia" w:hAnsiTheme="minorEastAsia"/>
          <w:szCs w:val="21"/>
        </w:rPr>
        <w:t xml:space="preserve">B    </w:t>
      </w:r>
    </w:p>
    <w:p w:rsidR="00907BB3"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3</w:t>
      </w:r>
      <w:r>
        <w:rPr>
          <w:rFonts w:asciiTheme="minorEastAsia" w:hAnsiTheme="minorEastAsia"/>
          <w:szCs w:val="21"/>
        </w:rPr>
        <w:t>.</w:t>
      </w:r>
      <w:r w:rsidRPr="005B7E11">
        <w:rPr>
          <w:rFonts w:asciiTheme="minorEastAsia" w:hAnsiTheme="minorEastAsia"/>
          <w:szCs w:val="21"/>
        </w:rPr>
        <w:t xml:space="preserve">B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4</w:t>
      </w:r>
      <w:r>
        <w:rPr>
          <w:rFonts w:asciiTheme="minorEastAsia" w:hAnsiTheme="minorEastAsia"/>
          <w:szCs w:val="21"/>
        </w:rPr>
        <w:t>.</w:t>
      </w:r>
      <w:r w:rsidRPr="005B7E11">
        <w:rPr>
          <w:rFonts w:asciiTheme="minorEastAsia" w:hAnsiTheme="minorEastAsia" w:cs="宋体"/>
          <w:szCs w:val="21"/>
        </w:rPr>
        <w:t>①作为“女儿”的张桂梅懂得大山改变命运、摆脱贫穷的渴盼。</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②她兴办免费女子高中，让山里女孩接受了更多的教育，改变了他们的命运。她将教育脱贫的理念带进大山，给大山带来了巨大改变。</w:t>
      </w:r>
      <w:r w:rsidRPr="005B7E11">
        <w:rPr>
          <w:rFonts w:asciiTheme="minorEastAsia" w:hAnsiTheme="minorEastAsia"/>
          <w:szCs w:val="21"/>
        </w:rPr>
        <w:t xml:space="preserve">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5</w:t>
      </w:r>
      <w:r>
        <w:rPr>
          <w:rFonts w:asciiTheme="minorEastAsia" w:hAnsiTheme="minorEastAsia"/>
          <w:szCs w:val="21"/>
        </w:rPr>
        <w:t>.</w:t>
      </w:r>
      <w:r w:rsidRPr="005B7E11">
        <w:rPr>
          <w:rFonts w:asciiTheme="minorEastAsia" w:hAnsiTheme="minorEastAsia" w:cs="宋体"/>
          <w:szCs w:val="21"/>
        </w:rPr>
        <w:t>①不能。</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②标题一、二分别概括了张桂梅创办女高的经过与取得的成果，是按照时间顺序排列的。</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③标题三侧重于揭示张桂梅献身教育的精神动力，与标题一、二是外在经历与内在精神的关系。</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本题考查学生理解文章内容，筛选并整合文中信息的能力。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D.</w:t>
      </w:r>
      <w:r w:rsidRPr="005B7E11">
        <w:rPr>
          <w:rFonts w:asciiTheme="minorEastAsia" w:hAnsiTheme="minorEastAsia" w:cs="宋体"/>
          <w:szCs w:val="21"/>
        </w:rPr>
        <w:t>“也指她希望学生在自己的激励下能够志存高远”错，根据“县政协委员们向她鞠躬、县妇代会上给她捐款治病……回首往事，张桂梅感慨，‘水激石则鸣，人激志则宏’”可知，这句话仅是指张桂梅在他人的激励下立志报效社会。</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D</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【2题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本题考查学生对文章写作技法的理解和分析的能力。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B.</w:t>
      </w:r>
      <w:r w:rsidRPr="005B7E11">
        <w:rPr>
          <w:rFonts w:asciiTheme="minorEastAsia" w:hAnsiTheme="minorEastAsia" w:cs="宋体"/>
          <w:szCs w:val="21"/>
        </w:rPr>
        <w:t>“材料一开头三段用高度概括的方式描写张桂梅的奉献精神”错，根据“这是她连续第十三年的寒假家访”“ 大年三十，……；大年初一，……”可知，这三段是高度概括了她四十余年如一日的日常工作状况，并没写到张桂梅的奉献精神。</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B</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【3题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本题考查学生理解文章内容，筛选并整合文中信息的能力。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B.</w:t>
      </w:r>
      <w:r w:rsidRPr="005B7E11">
        <w:rPr>
          <w:rFonts w:asciiTheme="minorEastAsia" w:hAnsiTheme="minorEastAsia" w:cs="宋体"/>
          <w:szCs w:val="21"/>
        </w:rPr>
        <w:t>“只要结合生活实际，就会使其形象由单一变得多面”错，根据“点面结合，能够让人物形象跃然纸上，使人物多面立体、文章生动活泼”可知，使其形象由单一变得多面除了生活实际这个面</w:t>
      </w:r>
      <w:r w:rsidRPr="005B7E11">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B7E11">
        <w:rPr>
          <w:rFonts w:asciiTheme="minorEastAsia" w:hAnsiTheme="minorEastAsia" w:cs="宋体"/>
          <w:szCs w:val="21"/>
        </w:rPr>
        <w:t>描述之外，还得有点的细致描写。</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B</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5B7E11">
        <w:rPr>
          <w:rFonts w:asciiTheme="minorEastAsia" w:hAnsiTheme="minorEastAsia"/>
          <w:szCs w:val="21"/>
        </w:rPr>
        <w:t>【4题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本题考查学生鉴赏作品的人物形象的能力。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根据“大山里的贫困超出了她的想象”“</w:t>
      </w:r>
      <w:r w:rsidRPr="005B7E11">
        <w:rPr>
          <w:rFonts w:asciiTheme="minorEastAsia" w:hAnsiTheme="minorEastAsia" w:cs="Times New Roman"/>
          <w:szCs w:val="21"/>
        </w:rPr>
        <w:t xml:space="preserve"> </w:t>
      </w:r>
      <w:r w:rsidRPr="005B7E11">
        <w:rPr>
          <w:rFonts w:asciiTheme="minorEastAsia" w:hAnsiTheme="minorEastAsia" w:cs="宋体"/>
          <w:szCs w:val="21"/>
        </w:rPr>
        <w:t>直面贫困，张老师最懂山里人的渴盼”，可以概括出“作为‘女儿’的张桂梅懂得大山改变命运、摆脱贫穷的渴盼”。</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班上男生多女生少，‘一些女生读着读着就不见了’”“提高山区母亲们的教育水平，将至少改变三代人”“女高这棵教育扶贫的‘珍稀苗木’栉风沐雨，茁壮成长”，可以概括出“她兴办免费女子高中，让山里女孩接受了更多的教育，改变了他们的命运。她将教育脱贫的理念带进大山，给大山带来了巨大改变”。</w:t>
      </w:r>
    </w:p>
    <w:p w:rsidR="00907BB3" w:rsidRPr="005B7E11" w:rsidP="00907BB3">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5B7E11">
        <w:rPr>
          <w:rFonts w:asciiTheme="minorEastAsia" w:hAnsiTheme="minorEastAsia"/>
          <w:szCs w:val="21"/>
        </w:rPr>
        <w:t>5题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本题考查学生分析文章结构和内容的能力。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解答本题首先要明确观点，一般要遵从文意和题意，表明这些小标题的顺序不能调换。</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 “2002年她开始筹建免费女子高中”“为了改变这片贫困的土地，她毅然踏上募捐之路” “在北京开会时，一篇“我有一个梦想”的报道，把她办女子高中的梦在北京传开。随后丽江市和华坪县各拿出100万元，帮助张老师办校”可知，标题一是概括了张桂梅创办女高的经过；根据“2008年，首届100名学生招进来了”“</w:t>
      </w:r>
      <w:r w:rsidRPr="005B7E11">
        <w:rPr>
          <w:rFonts w:asciiTheme="minorEastAsia" w:hAnsiTheme="minorEastAsia" w:cs="Times New Roman"/>
          <w:szCs w:val="21"/>
        </w:rPr>
        <w:t xml:space="preserve"> </w:t>
      </w:r>
      <w:r w:rsidRPr="005B7E11">
        <w:rPr>
          <w:rFonts w:asciiTheme="minorEastAsia" w:hAnsiTheme="minorEastAsia" w:cs="宋体"/>
          <w:szCs w:val="21"/>
        </w:rPr>
        <w:t>在北京‘时代楷模’发布现场，毕业生们在荧幕上一个一个向她汇报：‘我现在是医生，我现在是警察……’”，标题二是概括了张桂梅创办成了女高并且从女高走出的学生靠知识改变了各自的命运，这是张桂梅取得的成果。在经过与成果之间，存在着时间先后的逻辑顺序。</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根据“当晚张桂梅就赶回了华坪，11点多到，她下车就去办公室了”“</w:t>
      </w:r>
      <w:r w:rsidRPr="005B7E11">
        <w:rPr>
          <w:rFonts w:asciiTheme="minorEastAsia" w:hAnsiTheme="minorEastAsia" w:cs="Times New Roman"/>
          <w:szCs w:val="21"/>
        </w:rPr>
        <w:t xml:space="preserve"> </w:t>
      </w:r>
      <w:r w:rsidRPr="005B7E11">
        <w:rPr>
          <w:rFonts w:asciiTheme="minorEastAsia" w:hAnsiTheme="minorEastAsia" w:cs="宋体"/>
          <w:szCs w:val="21"/>
        </w:rPr>
        <w:t>张桂梅身患心脏病、肺气肿等23种疾病，她行走困难，上下楼梯都是攥紧扶手，一步步地挪。可是每天早上5点，她都第一个出现在校园里，每天至少3次巡校、查课……”“张桂梅感慨，‘水激石则鸣，人激志则宏’”“</w:t>
      </w:r>
      <w:r w:rsidRPr="005B7E11">
        <w:rPr>
          <w:rFonts w:asciiTheme="minorEastAsia" w:hAnsiTheme="minorEastAsia" w:cs="Times New Roman"/>
          <w:szCs w:val="21"/>
        </w:rPr>
        <w:t xml:space="preserve"> </w:t>
      </w:r>
      <w:r w:rsidRPr="005B7E11">
        <w:rPr>
          <w:rFonts w:asciiTheme="minorEastAsia" w:hAnsiTheme="minorEastAsia" w:cs="宋体"/>
          <w:szCs w:val="21"/>
        </w:rPr>
        <w:t>我心里始终有一股劲：你豁出命改变她们的命，值！”可知，标题三是概括了张桂梅献身教育的精神。在了解一个人物时，一般是先见其形后知其人，人物的外在经历与内在精神之间，同样存在着先后的逻辑关系。</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（二）现代文阅读Ⅱ（本题共4小题，16分）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阅读下面的文字，完成小题。</w:t>
      </w:r>
    </w:p>
    <w:p w:rsidR="00907BB3" w:rsidRPr="005B7E11" w:rsidP="00907BB3">
      <w:pPr>
        <w:adjustRightInd w:val="0"/>
        <w:snapToGrid w:val="0"/>
        <w:spacing w:line="360" w:lineRule="auto"/>
        <w:jc w:val="center"/>
        <w:textAlignment w:val="center"/>
        <w:rPr>
          <w:rFonts w:asciiTheme="minorEastAsia" w:hAnsiTheme="minorEastAsia"/>
          <w:szCs w:val="21"/>
        </w:rPr>
      </w:pPr>
      <w:r w:rsidRPr="005B7E11">
        <w:rPr>
          <w:rFonts w:asciiTheme="minorEastAsia" w:hAnsiTheme="minorEastAsia" w:cs="楷体"/>
          <w:b/>
          <w:szCs w:val="21"/>
        </w:rPr>
        <w:t>复活（节选）</w:t>
      </w:r>
    </w:p>
    <w:p w:rsidR="00907BB3" w:rsidRPr="005B7E11" w:rsidP="00907BB3">
      <w:pPr>
        <w:adjustRightInd w:val="0"/>
        <w:snapToGrid w:val="0"/>
        <w:spacing w:line="360" w:lineRule="auto"/>
        <w:jc w:val="center"/>
        <w:textAlignment w:val="center"/>
        <w:rPr>
          <w:rFonts w:asciiTheme="minorEastAsia" w:hAnsiTheme="minorEastAsia"/>
          <w:szCs w:val="21"/>
        </w:rPr>
      </w:pPr>
      <w:r w:rsidRPr="005B7E11">
        <w:rPr>
          <w:rFonts w:asciiTheme="minorEastAsia" w:hAnsiTheme="minorEastAsia" w:cs="楷体"/>
          <w:szCs w:val="21"/>
        </w:rPr>
        <w:t>〔俄〕列夫·托尔斯泰</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①包括玛丝洛娃在内的那批犯人，走了将近五千俄里路。在到彼尔姆以前，玛丝洛娃一直同刑事犯一起坐火车，乘轮船。到了彼尔姆，聂赫留朵夫才算向有关方面疏通好，把玛丝洛娃调到政治犯队伍中。</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②在到达彼尔姆以前，玛丝洛娃在肉体上和精神上都感到十分痛苦。肉体上痛苦，是由于拥挤、肮脏以及虱子等小虫的骚扰。精神上痛苦，是由于跟虫子一样讨厌的男人——死乞白赖，纠缠不清，使人不得安宁。</w:t>
      </w:r>
    </w:p>
    <w:p w:rsidR="00907BB3" w:rsidRPr="005B7E11" w:rsidP="00907BB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③玛丝洛娃调到政治犯队伍后，她的处境各方面都有所改善。且不说政治犯的膳宿比较好，受到的待遇不那么粗暴，玛丝洛娃自从加入政治犯队伍后，不再受男人迫害，日子过得比较太平。不过，这次调动的最大好处是她认识了几个人，这几个人对她起了极好的影响，决定了她的前途。</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④玛丝洛娃获准在旅途中跟政治犯同住，但她身体健康，赶路还得跟刑事犯一起。跟她一起步行的还有两名政治犯：一名是谢基尼娜，另一名是流放到雅库茨克省的名叫西蒙松的男犯，他肤色浅黑，头发蓬松，眼睛在前额下凹得很深。谢基尼娜之所以步行，是因为把座位让给一个怀孕的女刑事犯坐了。至于西蒙松步行，那是因为他觉得享受阶级特权</w:t>
      </w:r>
      <w:r w:rsidRPr="005B7E11">
        <w:rPr>
          <w:rFonts w:asciiTheme="minorEastAsia" w:hAnsiTheme="minorEastAsia" w:cs="楷体"/>
          <w:szCs w:val="21"/>
          <w:vertAlign w:val="superscript"/>
        </w:rPr>
        <w:t>①</w:t>
      </w:r>
      <w:r w:rsidRPr="005B7E11">
        <w:rPr>
          <w:rFonts w:asciiTheme="minorEastAsia" w:hAnsiTheme="minorEastAsia" w:cs="楷体"/>
          <w:szCs w:val="21"/>
        </w:rPr>
        <w:t>是不合理的。</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⑤这是一个阴雨连绵的九月早晨。天忽而落雪，忽而下雨，寒风阵阵。这批犯人总共有四百名男的和近五十名女的，都集合在旅站院子里，其中一部分围着把两天伙食费发给犯人头的押解官，一部分在向放进院子里的女贩购买食物。犯人纷纷数钱买食物，女贩们尖声说话，一片喧闹。</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⑥玛丝洛娃和谢基尼娜都穿着高筒皮靴和羊皮袄，扎着头巾，从旅站房间出来，向女贩们走去。女贩都坐在北面墙脚背风的地方，嘈杂地叫卖各种东西。</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⑦西蒙松穿一件橡胶短上衣，脚穿羊毛袜，外套胶鞋，用带子扎紧（他是个素食者，不穿戴皮革制品）。他也来到院子里，等待出发。他站在台阶旁，在笔记本里记着刚想到的话：“要是细菌能观察和研究人的指甲，它准会认为指甲是无机物。同样，我们观察地球外壳，也会认为地球是无机物。这是不正确的。”</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⑧玛丝洛娃同女贩讲好价钱，买了几个鸡蛋、一串面包圈、几条鱼和几个新鲜小麦面包，放进袋子里；谢基尼娜在同女贩算账、付钱。这时犯人们不再说话，纷纷站好队。押解官走出来，在出发前对犯人作最后一次训话。</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⑨一切都照规定办理：</w:t>
      </w:r>
      <w:r w:rsidRPr="005B7E11">
        <w:rPr>
          <w:rFonts w:asciiTheme="minorEastAsia" w:hAnsiTheme="minorEastAsia" w:cs="楷体"/>
          <w:szCs w:val="21"/>
          <w:u w:val="single"/>
        </w:rPr>
        <w:t>清点人数，检查镣铐，把犯人排成双行，一对对用手铐锁在一起。</w:t>
      </w:r>
      <w:r w:rsidRPr="005B7E11">
        <w:rPr>
          <w:rFonts w:asciiTheme="minorEastAsia" w:hAnsiTheme="minorEastAsia" w:cs="楷体"/>
          <w:szCs w:val="21"/>
        </w:rPr>
        <w:t>但突然响起军官的怒斥声、打人的响声和孩子的哭声。人群里顿时静了下来，接着发出低低的埋怨声。</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⑩玛丝洛娃同政治犯待在一起，尽管处境艰苦，她却觉得心情舒畅。每天步行二三十俄里，伙食很好，走两天休息一天。这样，她的身体便逐渐强壮起来。再有，结交一批新朋友，使她发现了以前一无所知的生活乐趣。她认为目前同她一起赶路的人都好得出奇，不仅以前从没见过，简直无法想象。</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MS Mincho" w:eastAsia="MS Mincho" w:hAnsi="MS Mincho" w:cs="MS Mincho" w:hint="eastAsia"/>
          <w:szCs w:val="21"/>
        </w:rPr>
        <w:t>⑪</w:t>
      </w:r>
      <w:r w:rsidRPr="005B7E11">
        <w:rPr>
          <w:rFonts w:asciiTheme="minorEastAsia" w:hAnsiTheme="minorEastAsia" w:cs="楷体"/>
          <w:szCs w:val="21"/>
        </w:rPr>
        <w:t>玛丝洛娃毫不费力就懂得了这些人从事革命活动的动机。她明白，这些人站在老百姓一边，反对老爷太太们；这些人原来也是老爷太太，但他们为了老百姓的利益，不惜牺牲特权、自由和生命。这就使她格外敬重他们，钦佩他们。</w:t>
      </w:r>
    </w:p>
    <w:p w:rsidR="00907BB3" w:rsidRPr="005B7E11" w:rsidP="00907BB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5B7E11">
        <w:rPr>
          <w:rFonts w:ascii="MS Mincho" w:eastAsia="MS Mincho" w:hAnsi="MS Mincho" w:cs="MS Mincho" w:hint="eastAsia"/>
          <w:szCs w:val="21"/>
        </w:rPr>
        <w:t>⑫</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她钦佩所有的新朋友，但最钦佩谢基尼娜。她不仅钦佩她，而且怀着特殊的敬意热爱她。这个富裕将军家庭出身的美丽姑娘，能讲三种外语，却过着最普通的工人生活，把有钱的哥哥寄给她的东西全都分赠给人家，自己穿戴得不仅很朴素，甚至可以说很粗陋。谢基尼娜从不卖弄风情，这使玛丝洛娃对她格外钦佩。那些不熟悉她的男人，往往对她纠缠不清，但据她自己说，全靠她力气大才把他们摆脱掉：“有一次，有个老爷在街上缠住我不放，我就抓住他使劲摇晃了几下，把他吓得拔脚就跑。”</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MS Mincho" w:eastAsia="MS Mincho" w:hAnsi="MS Mincho" w:cs="MS Mincho" w:hint="eastAsia"/>
          <w:szCs w:val="21"/>
        </w:rPr>
        <w:t>⑬</w:t>
      </w:r>
      <w:r w:rsidRPr="005B7E11">
        <w:rPr>
          <w:rFonts w:asciiTheme="minorEastAsia" w:hAnsiTheme="minorEastAsia" w:cs="楷体"/>
          <w:szCs w:val="21"/>
        </w:rPr>
        <w:t>她之所以成为革命家，据她自己说，是因为从小就厌恶贵族生活，而喜欢平民生活。“我跟厨娘和车夫在一起，总是很快活，可是跟我们那些老爷太太在一起却觉得无聊，”谢基尼娜讲道，“后来我懂事了，看出我们的生活真是糟透了。我没有母亲，我不喜欢父亲。十九岁那年我就离开家，跟一个女朋友一起到厂里做工。”</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MS Mincho" w:eastAsia="MS Mincho" w:hAnsi="MS Mincho" w:cs="MS Mincho" w:hint="eastAsia"/>
          <w:szCs w:val="21"/>
        </w:rPr>
        <w:t>⑭</w:t>
      </w:r>
      <w:r w:rsidRPr="005B7E11">
        <w:rPr>
          <w:rFonts w:asciiTheme="minorEastAsia" w:hAnsiTheme="minorEastAsia" w:cs="楷体"/>
          <w:szCs w:val="21"/>
        </w:rPr>
        <w:t>谢基尼娜离开工厂就住到乡下去。后来又回到城里，住在一处设有秘密印刷所的房子里，终于被捕，判处苦役。这些事她自己从没讲过，但玛丝洛娃从别人嘴里知道，她被判苦役，是因为那所房子被搜查时，有个革命者在黑暗中开了一枪，她却把开枪的罪名揽到自己头上。</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MS Mincho" w:eastAsia="MS Mincho" w:hAnsi="MS Mincho" w:cs="MS Mincho" w:hint="eastAsia"/>
          <w:szCs w:val="21"/>
        </w:rPr>
        <w:t>⑮</w:t>
      </w:r>
      <w:r w:rsidRPr="005B7E11">
        <w:rPr>
          <w:rFonts w:asciiTheme="minorEastAsia" w:hAnsiTheme="minorEastAsia" w:cs="楷体"/>
          <w:szCs w:val="21"/>
        </w:rPr>
        <w:t>玛丝洛娃自从认识她以来就看出，不论在什么地方，不论在什么情况下，谢基尼娜从来不顾自己，遇到大小事情，总是只考虑怎样帮助别人，为别人出力。她现在的同志中有个叫诺伏德伏罗夫的，讲到她时总是戏称她为慈善迷。</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MS Mincho" w:eastAsia="MS Mincho" w:hAnsi="MS Mincho" w:cs="MS Mincho" w:hint="eastAsia"/>
          <w:szCs w:val="21"/>
        </w:rPr>
        <w:t>⑯</w:t>
      </w:r>
      <w:r w:rsidRPr="005B7E11">
        <w:rPr>
          <w:rFonts w:asciiTheme="minorEastAsia" w:hAnsiTheme="minorEastAsia" w:cs="楷体"/>
          <w:szCs w:val="21"/>
        </w:rPr>
        <w:t>玛丝洛娃刚加入政治犯的队伍时，谢基尼娜有点嫌恶她。玛丝洛娃注意到这一点，但后来又发现谢基尼娜竭力克制自己的感情，待她特别和蔼可亲。这样一位不平凡的人物竟如此和蔼可亲，这使玛丝洛娃深为感动，她就把整颗心都交给她，并且不知不觉接受她的观点，情不自禁地处处模仿她。玛丝洛娃的一片赤忱感动了谢基尼娜，她也就真心喜欢玛丝洛娃了。</w:t>
      </w:r>
    </w:p>
    <w:p w:rsidR="00907BB3" w:rsidRPr="005B7E11" w:rsidP="00907BB3">
      <w:pPr>
        <w:adjustRightInd w:val="0"/>
        <w:snapToGrid w:val="0"/>
        <w:spacing w:line="360" w:lineRule="auto"/>
        <w:jc w:val="right"/>
        <w:textAlignment w:val="center"/>
        <w:rPr>
          <w:rFonts w:asciiTheme="minorEastAsia" w:hAnsiTheme="minorEastAsia"/>
          <w:szCs w:val="21"/>
        </w:rPr>
      </w:pPr>
      <w:r w:rsidRPr="005B7E11">
        <w:rPr>
          <w:rFonts w:asciiTheme="minorEastAsia" w:hAnsiTheme="minorEastAsia" w:cs="楷体"/>
          <w:szCs w:val="21"/>
        </w:rPr>
        <w:t>（有删改）</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5B7E11">
        <w:rPr>
          <w:rFonts w:asciiTheme="minorEastAsia" w:hAnsiTheme="minorEastAsia" w:cs="宋体"/>
          <w:szCs w:val="21"/>
        </w:rPr>
        <w:t>①〔阶级特权〕指俄国民粹派因出身贵族，享有坐车赶路的特权。</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6</w:t>
      </w:r>
      <w:r>
        <w:rPr>
          <w:rFonts w:asciiTheme="minorEastAsia" w:hAnsiTheme="minorEastAsia"/>
          <w:szCs w:val="21"/>
        </w:rPr>
        <w:t>.</w:t>
      </w:r>
      <w:r w:rsidRPr="005B7E11">
        <w:rPr>
          <w:rFonts w:asciiTheme="minorEastAsia" w:hAnsiTheme="minorEastAsia" w:cs="宋体"/>
          <w:szCs w:val="21"/>
        </w:rPr>
        <w:t>下列对文本相关内容的理解，不正确的一项是（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玛丝洛娃不仅身体变强壮了，精神也变得开朗积极了，她的身心都开始“复活”。</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西蒙松在等待出发时还在记笔记，反思人类的认知，可见他是个勤于思考的人。</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军官</w:t>
      </w:r>
      <w:r w:rsidRPr="005B7E11">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3"/>
                    <a:stretch>
                      <a:fillRect/>
                    </a:stretch>
                  </pic:blipFill>
                  <pic:spPr>
                    <a:xfrm>
                      <a:off x="0" y="0"/>
                      <a:ext cx="133350" cy="177800"/>
                    </a:xfrm>
                    <a:prstGeom prst="rect">
                      <a:avLst/>
                    </a:prstGeom>
                  </pic:spPr>
                </pic:pic>
              </a:graphicData>
            </a:graphic>
          </wp:inline>
        </w:drawing>
      </w:r>
      <w:r w:rsidRPr="005B7E11">
        <w:rPr>
          <w:rFonts w:asciiTheme="minorEastAsia" w:hAnsiTheme="minorEastAsia" w:cs="宋体"/>
          <w:szCs w:val="21"/>
        </w:rPr>
        <w:t>怒斥声、打人的响声，与人群中顿时的安静形成对比，突出押解者的残暴。</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谢基尼娜一开始嫌恶玛丝洛娃是因为她太平凡，但能和蔼待人反映了其革命者的胸襟。</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7</w:t>
      </w:r>
      <w:r>
        <w:rPr>
          <w:rFonts w:asciiTheme="minorEastAsia" w:hAnsiTheme="minorEastAsia"/>
          <w:szCs w:val="21"/>
        </w:rPr>
        <w:t>.</w:t>
      </w:r>
      <w:r w:rsidRPr="005B7E11">
        <w:rPr>
          <w:rFonts w:asciiTheme="minorEastAsia" w:hAnsiTheme="minorEastAsia" w:cs="宋体"/>
          <w:szCs w:val="21"/>
        </w:rPr>
        <w:t>下列对文本艺术特色的分析鉴赏，不正确的一项是（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第②段描写玛丝洛娃肉体与精神的双重痛苦，衬托出她被调到政治犯队伍后处境的改善，从而引出玛丝洛娃的改变。</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第⑤~⑨段属于场面描写，对犯人们买食物、等待出发、受训诫等场景的描写，旨在反映押解犯人时混乱的状态。</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第⑨段划线句子连用四个短句，语言简洁，写出了流放之路程序的枯燥与一成不变，也反映出押解者的冰冷无情。</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本文对西蒙松穿着的详细描写，既体现出他的身份、处境，也表现出他不同于玛丝洛娃等人的思想意识。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8</w:t>
      </w:r>
      <w:r>
        <w:rPr>
          <w:rFonts w:asciiTheme="minorEastAsia" w:hAnsiTheme="minorEastAsia"/>
          <w:szCs w:val="21"/>
        </w:rPr>
        <w:t>.</w:t>
      </w:r>
      <w:r w:rsidRPr="005B7E11">
        <w:rPr>
          <w:rFonts w:asciiTheme="minorEastAsia" w:hAnsiTheme="minorEastAsia" w:cs="宋体"/>
          <w:szCs w:val="21"/>
        </w:rPr>
        <w:t>第</w:t>
      </w:r>
      <w:r w:rsidRPr="005B7E11">
        <w:rPr>
          <w:rFonts w:ascii="MS Mincho" w:eastAsia="MS Mincho" w:hAnsi="MS Mincho" w:cs="MS Mincho" w:hint="eastAsia"/>
          <w:szCs w:val="21"/>
        </w:rPr>
        <w:t>⑫</w:t>
      </w:r>
      <w:r w:rsidRPr="005B7E11">
        <w:rPr>
          <w:rFonts w:asciiTheme="minorEastAsia" w:hAnsiTheme="minorEastAsia" w:cs="宋体"/>
          <w:szCs w:val="21"/>
        </w:rPr>
        <w:t>~</w:t>
      </w:r>
      <w:r w:rsidRPr="005B7E11">
        <w:rPr>
          <w:rFonts w:ascii="MS Mincho" w:eastAsia="MS Mincho" w:hAnsi="MS Mincho" w:cs="MS Mincho" w:hint="eastAsia"/>
          <w:szCs w:val="21"/>
        </w:rPr>
        <w:t>⑮</w:t>
      </w:r>
      <w:r w:rsidRPr="005B7E11">
        <w:rPr>
          <w:rFonts w:asciiTheme="minorEastAsia" w:hAnsiTheme="minorEastAsia" w:cs="宋体"/>
          <w:szCs w:val="21"/>
        </w:rPr>
        <w:t>段描写了谢基尼娜的哪些特点?请简要概括。</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9</w:t>
      </w:r>
      <w:r>
        <w:rPr>
          <w:rFonts w:asciiTheme="minorEastAsia" w:hAnsiTheme="minorEastAsia"/>
          <w:szCs w:val="21"/>
        </w:rPr>
        <w:t>.</w:t>
      </w:r>
      <w:r w:rsidRPr="005B7E11">
        <w:rPr>
          <w:rFonts w:asciiTheme="minorEastAsia" w:hAnsiTheme="minorEastAsia" w:cs="宋体"/>
          <w:szCs w:val="21"/>
        </w:rPr>
        <w:t>文中通过玛丝洛娃的所见所闻所感叙述谢基尼娜的所作所为，这样写有什么好处? 请结合文本谈谈你的理解。</w:t>
      </w:r>
    </w:p>
    <w:p w:rsidR="00907BB3"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6</w:t>
      </w:r>
      <w:r>
        <w:rPr>
          <w:rFonts w:asciiTheme="minorEastAsia" w:hAnsiTheme="minorEastAsia"/>
          <w:szCs w:val="21"/>
        </w:rPr>
        <w:t>.</w:t>
      </w:r>
      <w:r w:rsidRPr="005B7E11">
        <w:rPr>
          <w:rFonts w:asciiTheme="minorEastAsia" w:hAnsiTheme="minorEastAsia"/>
          <w:szCs w:val="21"/>
        </w:rPr>
        <w:t xml:space="preserve">D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7</w:t>
      </w:r>
      <w:r>
        <w:rPr>
          <w:rFonts w:asciiTheme="minorEastAsia" w:hAnsiTheme="minorEastAsia"/>
          <w:szCs w:val="21"/>
        </w:rPr>
        <w:t>.</w:t>
      </w:r>
      <w:r w:rsidRPr="005B7E11">
        <w:rPr>
          <w:rFonts w:asciiTheme="minorEastAsia" w:hAnsiTheme="minorEastAsia"/>
          <w:szCs w:val="21"/>
        </w:rPr>
        <w:t xml:space="preserve">B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8</w:t>
      </w:r>
      <w:r>
        <w:rPr>
          <w:rFonts w:asciiTheme="minorEastAsia" w:hAnsiTheme="minorEastAsia"/>
          <w:szCs w:val="21"/>
        </w:rPr>
        <w:t>.</w:t>
      </w:r>
      <w:r w:rsidRPr="005B7E11">
        <w:rPr>
          <w:rFonts w:asciiTheme="minorEastAsia" w:hAnsiTheme="minorEastAsia" w:cs="宋体"/>
          <w:szCs w:val="21"/>
        </w:rPr>
        <w:t>①生活朴素，待人慷慨。</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②美丽博学、自尊自爱。</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③出身贵族却喜欢平民生活。</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④热爱革命，勇担责任。</w:t>
      </w:r>
      <w:r w:rsidRPr="005B7E11">
        <w:rPr>
          <w:rFonts w:asciiTheme="minorEastAsia" w:hAnsiTheme="minorEastAsia"/>
          <w:szCs w:val="21"/>
        </w:rPr>
        <w:t xml:space="preserve">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9</w:t>
      </w:r>
      <w:r>
        <w:rPr>
          <w:rFonts w:asciiTheme="minorEastAsia" w:hAnsiTheme="minorEastAsia"/>
          <w:szCs w:val="21"/>
        </w:rPr>
        <w:t>.</w:t>
      </w:r>
      <w:r w:rsidRPr="005B7E11">
        <w:rPr>
          <w:rFonts w:asciiTheme="minorEastAsia" w:hAnsiTheme="minorEastAsia" w:cs="宋体"/>
          <w:szCs w:val="21"/>
        </w:rPr>
        <w:t>①通过玛丝洛娃的所见所闻所感，从侧面烘托出谢基尼娜的高尚品德及形象。</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②通过玛丝洛娃的所见所闻所感叙述谢基尼娜的所作所为，清晰地表现出玛丝洛娃思想产生的变化，使玛丝洛娃精神世界的转变更加合理。</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cs="宋体"/>
          <w:szCs w:val="21"/>
        </w:rPr>
        <w:t>③通过玛丝洛娃的所见所闻所感叙述谢基尼娜的所作所为，可以引导读者跟随其视角观察文中人物，使叙事更加完整真实。</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【6题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本题考查学生对文本相关内容的理解和分析能力。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D.</w:t>
      </w:r>
      <w:r w:rsidRPr="005B7E11">
        <w:rPr>
          <w:rFonts w:asciiTheme="minorEastAsia" w:hAnsiTheme="minorEastAsia" w:cs="宋体"/>
          <w:szCs w:val="21"/>
        </w:rPr>
        <w:t>“谢基尼娜一开始嫌恶玛丝洛娃是因为她太平凡”错，根据“聂赫留朵夫才算向有关方面疏通好，把玛丝洛娃调到政治犯队伍中”“玛丝洛娃刚加入政治犯的队伍时，谢基尼娜有点嫌恶她”可知，谢基尼娜一开始嫌恶玛丝洛娃是因为她是一个刑事犯。</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D</w:t>
      </w:r>
      <w:r w:rsidRPr="005B7E11">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6"/>
                    <a:stretch>
                      <a:fillRect/>
                    </a:stretch>
                  </pic:blipFill>
                  <pic:spPr>
                    <a:xfrm>
                      <a:off x="0" y="0"/>
                      <a:ext cx="127000" cy="76200"/>
                    </a:xfrm>
                    <a:prstGeom prst="rect">
                      <a:avLst/>
                    </a:prstGeom>
                  </pic:spPr>
                </pic:pic>
              </a:graphicData>
            </a:graphic>
          </wp:inline>
        </w:drawing>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【7题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本题考查学生对文本艺术特色的分析鉴赏能力。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B.</w:t>
      </w:r>
      <w:r w:rsidRPr="005B7E11">
        <w:rPr>
          <w:rFonts w:asciiTheme="minorEastAsia" w:hAnsiTheme="minorEastAsia" w:cs="宋体"/>
          <w:szCs w:val="21"/>
        </w:rPr>
        <w:t>“旨在反映押解犯人时混乱的状态”错，根据“一切都照规定办理”可知，五至九段的场面描写应当是在押解路上给犯人放风的场面。再根据“这时犯人们不再说话，纷纷站好队。押解官走出来，在出发前对犯人作最后一次训话”“但突然响起军官的怒斥声、打人的响声和孩子的哭声。人群里顿时静了下来，接着发出低低的埋怨声”，可以推知作者应是旨在反映押送人员的凶恶、残暴。</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B</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【8题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本题考查学生鉴赏作品的人物形象的能力。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根据“却过着最普通的工人生活，把有钱的哥哥寄给她的东西全都分赠给人家，自己穿戴得不仅很朴素，甚至可以说很粗陋”，可概括出“生活朴素，待人慷慨”。</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27"/>
          <w:footerReference w:type="even" r:id="rId28"/>
          <w:footerReference w:type="default" r:id="rId29"/>
          <w:type w:val="nextPage"/>
          <w:pgSz w:w="11906" w:h="16838"/>
          <w:pgMar w:top="1440" w:right="1800" w:bottom="1440" w:left="1800" w:header="851" w:footer="992" w:gutter="0"/>
          <w:pgNumType w:start="8"/>
          <w:cols w:space="425"/>
          <w:titlePg w:val="0"/>
          <w:docGrid w:type="lines" w:linePitch="312"/>
        </w:sectPr>
      </w:pP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根据“这个富裕将军家庭出身的美丽姑娘，能讲三种外语”“那些不熟悉她的男人，往往对她纠缠不清，但据她自己说，全靠她力气大才把他们摆脱掉”，可概括出“美丽博学、自尊自爱”。</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根据“她自己说，是因为从小就厌恶贵族生活，而喜欢平民生活”“我跟厨娘和车夫在一起，总是很快活，可是跟我们那些老爷太太在一起却觉得无聊”，可概括出“出身贵族却喜欢平民生活”。</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根据“有个革命者在黑暗中开了一枪，她却把开枪的罪名揽到自己头上”，可概括出“热爱革命，勇担责任”。</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【9题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本题考查学生鉴赏作品的人物描写手法的能力。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她钦佩所有的新朋友，但最钦佩谢基尼娜。她不仅钦佩她，而且怀着特殊的敬意热爱她。这个富裕将军家庭出身的美丽姑娘……谢基尼娜从不卖弄风情，这使玛丝洛娃对她格外钦佩……”，可概括出“通过玛丝洛娃的所见所闻所感，从侧面烘托出谢基尼娜的高尚品德及形象”。</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这样一位不平凡的人物竟如此和蔼可亲，这使玛丝洛娃深为感动，她就把整颗心都交给她，并且不知不觉接受她的观点，情不自禁地处处模仿她”，可概括出“通过玛丝洛娃的所见所闻所感叙述谢基尼娜的所作所为，清晰地表现出玛丝洛娃思想产生的变化，使玛丝洛娃精神世界的转变更加合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根据“但据她自己说”“玛丝洛娃自从认识她以来就看出”“玛丝洛娃注意到这一点，但后来又发现谢基尼娜竭力克制自己的感情，待她特别和蔼可亲”，可知作者是在从玛丝洛娃的角度观察、倾听、感知谢基尼娜的，以旁观者的角度更能全方位地展示被表现人物的性格特征，使叙事更加完整、人物形象更为真实。</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二、古代诗文阅读（35分）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（一）文言文阅读（本题共5小题，20分）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阅读下面的文言文，完成小题。</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材料一：</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君子战虽有阵，而勇为本焉。丧虽有礼，而哀为本焉。士虽有学，而行为本焉。是故置本不安者，无务丰末</w:t>
      </w:r>
      <w:r w:rsidRPr="005B7E11">
        <w:rPr>
          <w:rFonts w:asciiTheme="minorEastAsia" w:hAnsiTheme="minorEastAsia" w:cs="楷体"/>
          <w:szCs w:val="21"/>
          <w:vertAlign w:val="superscript"/>
        </w:rPr>
        <w:t>①</w:t>
      </w:r>
      <w:r w:rsidRPr="005B7E11">
        <w:rPr>
          <w:rFonts w:asciiTheme="minorEastAsia" w:hAnsiTheme="minorEastAsia" w:cs="楷体"/>
          <w:szCs w:val="21"/>
        </w:rPr>
        <w:t>。近者不亲，无务求远。亲戚不附，务无外交。事无终始，无务多业。举物而暗，无务博闻</w:t>
      </w:r>
      <w:r w:rsidRPr="005B7E11">
        <w:rPr>
          <w:rFonts w:asciiTheme="minorEastAsia" w:hAnsiTheme="minorEastAsia" w:cs="楷体"/>
          <w:szCs w:val="21"/>
          <w:vertAlign w:val="superscript"/>
        </w:rPr>
        <w:t>②</w:t>
      </w:r>
      <w:r w:rsidRPr="005B7E11">
        <w:rPr>
          <w:rFonts w:asciiTheme="minorEastAsia" w:hAnsiTheme="minorEastAsia" w:cs="楷体"/>
          <w:szCs w:val="21"/>
        </w:rPr>
        <w:t>。</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是故先王之治天下也，必察</w:t>
      </w:r>
      <w:r w:rsidRPr="005B7E11">
        <w:rPr>
          <w:rFonts w:asciiTheme="minorEastAsia" w:hAnsiTheme="minorEastAsia" w:cs="楷体"/>
          <w:szCs w:val="21"/>
          <w:em w:val="dot"/>
        </w:rPr>
        <w:t>迩</w:t>
      </w:r>
      <w:r w:rsidRPr="005B7E11">
        <w:rPr>
          <w:rFonts w:asciiTheme="minorEastAsia" w:hAnsiTheme="minorEastAsia" w:cs="楷体"/>
          <w:szCs w:val="21"/>
        </w:rPr>
        <w:t>来远。君子察迩而迩修者也。见不修行，见毁，而反之身者也，此以怨省而行修矣。谮愿之言，无入之耳；批扦之声，无出之口；杀伤人之孩，无存之心。虽有诋讦之民，无所依矣。</w:t>
      </w:r>
    </w:p>
    <w:p w:rsidR="00907BB3" w:rsidRPr="005B7E11" w:rsidP="00907BB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0"/>
          <w:footerReference w:type="even" r:id="rId31"/>
          <w:footerReference w:type="default" r:id="rId32"/>
          <w:type w:val="nextPage"/>
          <w:pgSz w:w="11906" w:h="16838"/>
          <w:pgMar w:top="1440" w:right="1800" w:bottom="1440" w:left="1800" w:header="851" w:footer="992" w:gutter="0"/>
          <w:pgNumType w:start="9"/>
          <w:cols w:space="425"/>
          <w:titlePg w:val="0"/>
          <w:docGrid w:type="lines" w:linePitch="312"/>
        </w:sectPr>
      </w:pPr>
      <w:r w:rsidRPr="005B7E11">
        <w:rPr>
          <w:rFonts w:asciiTheme="minorEastAsia" w:hAnsiTheme="minorEastAsia" w:cs="楷体"/>
          <w:szCs w:val="21"/>
        </w:rPr>
        <w:t>故君子力事日强，愿欲日逾，设壮日盛</w:t>
      </w:r>
      <w:r w:rsidRPr="005B7E11">
        <w:rPr>
          <w:rFonts w:asciiTheme="minorEastAsia" w:hAnsiTheme="minorEastAsia" w:cs="楷体"/>
          <w:szCs w:val="21"/>
          <w:vertAlign w:val="superscript"/>
        </w:rPr>
        <w:t>③</w:t>
      </w:r>
      <w:r w:rsidRPr="005B7E11">
        <w:rPr>
          <w:rFonts w:asciiTheme="minorEastAsia" w:hAnsiTheme="minorEastAsia" w:cs="楷体"/>
          <w:szCs w:val="21"/>
        </w:rPr>
        <w:t>。君子之道也，贫则见廉，富则见义，生则见爱，死则见哀，四行者不可虚假，反之身者也。藏于心者，无以竭爱。动于身者，无以竭恭。出于口者，无以竭驯。</w:t>
      </w:r>
      <w:r w:rsidRPr="005B7E11">
        <w:rPr>
          <w:rFonts w:asciiTheme="minorEastAsia" w:hAnsiTheme="minorEastAsia" w:cs="楷体"/>
          <w:szCs w:val="21"/>
          <w:u w:val="wave"/>
        </w:rPr>
        <w:t>畅之四支接之肌肤华发隳颠而犹弗舍者，</w:t>
      </w:r>
      <w:r w:rsidRPr="005B7E11">
        <w:rPr>
          <w:rFonts w:asciiTheme="minorEastAsia" w:hAnsiTheme="minorEastAsia" w:cs="楷体"/>
          <w:szCs w:val="21"/>
          <w:em w:val="dot"/>
        </w:rPr>
        <w:t>其</w:t>
      </w:r>
      <w:r w:rsidRPr="005B7E11">
        <w:rPr>
          <w:rFonts w:asciiTheme="minorEastAsia" w:hAnsiTheme="minorEastAsia" w:cs="楷体"/>
          <w:szCs w:val="21"/>
        </w:rPr>
        <w:t>唯圣人乎！</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志不强者智不达，言不信者行不果。据财不能以分人者，不足与友。守道不笃，遍物不博，辩是非不察者，不足与</w:t>
      </w:r>
      <w:r w:rsidRPr="005B7E11">
        <w:rPr>
          <w:rFonts w:asciiTheme="minorEastAsia" w:hAnsiTheme="minorEastAsia" w:cs="楷体"/>
          <w:szCs w:val="21"/>
          <w:em w:val="dot"/>
        </w:rPr>
        <w:t>游</w:t>
      </w:r>
      <w:r w:rsidRPr="005B7E11">
        <w:rPr>
          <w:rFonts w:asciiTheme="minorEastAsia" w:hAnsiTheme="minorEastAsia" w:cs="楷体"/>
          <w:szCs w:val="21"/>
        </w:rPr>
        <w:t>。本不固者末必几，雄而不修者其后必惰。</w:t>
      </w:r>
      <w:r w:rsidRPr="005B7E11">
        <w:rPr>
          <w:rFonts w:asciiTheme="minorEastAsia" w:hAnsiTheme="minorEastAsia" w:cs="楷体"/>
          <w:szCs w:val="21"/>
          <w:u w:val="single"/>
        </w:rPr>
        <w:t>源浊者流不清，行不信者名必耗。</w:t>
      </w:r>
      <w:r w:rsidRPr="005B7E11">
        <w:rPr>
          <w:rFonts w:asciiTheme="minorEastAsia" w:hAnsiTheme="minorEastAsia" w:cs="楷体"/>
          <w:szCs w:val="21"/>
        </w:rPr>
        <w:t>名不徒生，而誉不自长。功成名遂，反之身者也。</w:t>
      </w:r>
    </w:p>
    <w:p w:rsidR="00907BB3" w:rsidRPr="005B7E11" w:rsidP="00907BB3">
      <w:pPr>
        <w:adjustRightInd w:val="0"/>
        <w:snapToGrid w:val="0"/>
        <w:spacing w:line="360" w:lineRule="auto"/>
        <w:jc w:val="right"/>
        <w:textAlignment w:val="center"/>
        <w:rPr>
          <w:rFonts w:asciiTheme="minorEastAsia" w:hAnsiTheme="minorEastAsia"/>
          <w:szCs w:val="21"/>
        </w:rPr>
      </w:pPr>
      <w:r w:rsidRPr="005B7E11">
        <w:rPr>
          <w:rFonts w:asciiTheme="minorEastAsia" w:hAnsiTheme="minorEastAsia" w:cs="楷体"/>
          <w:szCs w:val="21"/>
        </w:rPr>
        <w:t>（节选自《墨子·修身》）</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材料二：</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古之欲明明德于天下者，先治其国。欲治其国者，先</w:t>
      </w:r>
      <w:r w:rsidRPr="005B7E11">
        <w:rPr>
          <w:rFonts w:asciiTheme="minorEastAsia" w:hAnsiTheme="minorEastAsia" w:cs="楷体"/>
          <w:szCs w:val="21"/>
          <w:em w:val="dot"/>
        </w:rPr>
        <w:t>齐其家</w:t>
      </w:r>
      <w:r w:rsidRPr="005B7E11">
        <w:rPr>
          <w:rFonts w:asciiTheme="minorEastAsia" w:hAnsiTheme="minorEastAsia" w:cs="楷体"/>
          <w:szCs w:val="21"/>
        </w:rPr>
        <w:t>。欲齐其家者，先修其身。欲修其身者，先正其心。欲正其心者，先诚其意。欲诚其意者，先致其知。致知在格物。物格而后知至，知至而后意诚，意诚而后心正，心正而后身修，身修而后家齐，家齐而后国治，国治而后天下平。</w:t>
      </w:r>
      <w:r w:rsidRPr="005B7E11">
        <w:rPr>
          <w:rFonts w:asciiTheme="minorEastAsia" w:hAnsiTheme="minorEastAsia" w:cs="楷体"/>
          <w:szCs w:val="21"/>
          <w:u w:val="single"/>
        </w:rPr>
        <w:t>自天子以至于庶人，壹是皆以修身为本。</w:t>
      </w:r>
    </w:p>
    <w:p w:rsidR="00907BB3" w:rsidRPr="005B7E11" w:rsidP="00907BB3">
      <w:pPr>
        <w:adjustRightInd w:val="0"/>
        <w:snapToGrid w:val="0"/>
        <w:spacing w:line="360" w:lineRule="auto"/>
        <w:jc w:val="right"/>
        <w:textAlignment w:val="center"/>
        <w:rPr>
          <w:rFonts w:asciiTheme="minorEastAsia" w:hAnsiTheme="minorEastAsia"/>
          <w:szCs w:val="21"/>
        </w:rPr>
      </w:pPr>
      <w:r w:rsidRPr="005B7E11">
        <w:rPr>
          <w:rFonts w:asciiTheme="minorEastAsia" w:hAnsiTheme="minorEastAsia" w:cs="楷体"/>
          <w:szCs w:val="21"/>
        </w:rPr>
        <w:t>（节选自《礼记·大学》）</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5B7E11">
        <w:rPr>
          <w:rFonts w:asciiTheme="minorEastAsia" w:hAnsiTheme="minorEastAsia" w:cs="宋体"/>
          <w:szCs w:val="21"/>
        </w:rPr>
        <w:t>①〔丰末〕枝叶繁茂。②〔举物而暗，无务博闻〕连一件事物都不能弄明白，就不要追求博闻广见了。③〔力事日强，愿欲日逾，设壮日盛〕每天勤勉做事，志向日益坚定，事业日益兴盛。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10</w:t>
      </w:r>
      <w:r>
        <w:rPr>
          <w:rFonts w:asciiTheme="minorEastAsia" w:hAnsiTheme="minorEastAsia"/>
          <w:szCs w:val="21"/>
        </w:rPr>
        <w:t>.</w:t>
      </w:r>
      <w:r w:rsidRPr="005B7E11">
        <w:rPr>
          <w:rFonts w:asciiTheme="minorEastAsia" w:hAnsiTheme="minorEastAsia" w:cs="宋体"/>
          <w:szCs w:val="21"/>
        </w:rPr>
        <w:t>材料一中画波浪线的部分有三处需要断句，请用铅笔将答题卡上相应位置的</w:t>
      </w:r>
      <w:r>
        <w:rPr>
          <w:rFonts w:asciiTheme="minorEastAsia" w:hAnsiTheme="minorEastAsia" w:cs="宋体"/>
          <w:szCs w:val="21"/>
        </w:rPr>
        <w:t>〖答 案〗</w:t>
      </w:r>
      <w:r w:rsidRPr="005B7E11">
        <w:rPr>
          <w:rFonts w:asciiTheme="minorEastAsia" w:hAnsiTheme="minorEastAsia" w:cs="宋体"/>
          <w:szCs w:val="21"/>
        </w:rPr>
        <w:t>标号涂黑。</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宋体"/>
          <w:szCs w:val="21"/>
        </w:rPr>
        <w:t>畅之</w:t>
      </w:r>
      <w:r w:rsidRPr="005B7E11">
        <w:rPr>
          <w:rFonts w:asciiTheme="minorEastAsia" w:hAnsiTheme="minorEastAsia" w:cs="Times New Roman"/>
          <w:szCs w:val="21"/>
        </w:rPr>
        <w:t>A</w:t>
      </w:r>
      <w:r w:rsidRPr="005B7E11">
        <w:rPr>
          <w:rFonts w:asciiTheme="minorEastAsia" w:hAnsiTheme="minorEastAsia" w:cs="宋体"/>
          <w:szCs w:val="21"/>
        </w:rPr>
        <w:t>四</w:t>
      </w:r>
      <w:r w:rsidRPr="005B7E11">
        <w:rPr>
          <w:rFonts w:asciiTheme="minorEastAsia" w:hAnsiTheme="minorEastAsia" w:cs="Times New Roman"/>
          <w:szCs w:val="21"/>
        </w:rPr>
        <w:t>B</w:t>
      </w:r>
      <w:r w:rsidRPr="005B7E11">
        <w:rPr>
          <w:rFonts w:asciiTheme="minorEastAsia" w:hAnsiTheme="minorEastAsia" w:cs="宋体"/>
          <w:szCs w:val="21"/>
        </w:rPr>
        <w:t>支</w:t>
      </w:r>
      <w:r w:rsidRPr="005B7E11">
        <w:rPr>
          <w:rFonts w:asciiTheme="minorEastAsia" w:hAnsiTheme="minorEastAsia" w:cs="Times New Roman"/>
          <w:szCs w:val="21"/>
        </w:rPr>
        <w:t>C</w:t>
      </w:r>
      <w:r w:rsidRPr="005B7E11">
        <w:rPr>
          <w:rFonts w:asciiTheme="minorEastAsia" w:hAnsiTheme="minorEastAsia" w:cs="宋体"/>
          <w:szCs w:val="21"/>
        </w:rPr>
        <w:t>接之</w:t>
      </w:r>
      <w:r w:rsidRPr="005B7E11">
        <w:rPr>
          <w:rFonts w:asciiTheme="minorEastAsia" w:hAnsiTheme="minorEastAsia" w:cs="Times New Roman"/>
          <w:szCs w:val="21"/>
        </w:rPr>
        <w:t>D</w:t>
      </w:r>
      <w:r w:rsidRPr="005B7E11">
        <w:rPr>
          <w:rFonts w:asciiTheme="minorEastAsia" w:hAnsiTheme="minorEastAsia" w:cs="宋体"/>
          <w:szCs w:val="21"/>
        </w:rPr>
        <w:t>肌肤</w:t>
      </w:r>
      <w:r w:rsidRPr="005B7E11">
        <w:rPr>
          <w:rFonts w:asciiTheme="minorEastAsia" w:hAnsiTheme="minorEastAsia" w:cs="Times New Roman"/>
          <w:szCs w:val="21"/>
        </w:rPr>
        <w:t>E</w:t>
      </w:r>
      <w:r w:rsidRPr="005B7E11">
        <w:rPr>
          <w:rFonts w:asciiTheme="minorEastAsia" w:hAnsiTheme="minorEastAsia" w:cs="宋体"/>
          <w:szCs w:val="21"/>
        </w:rPr>
        <w:t>华发</w:t>
      </w:r>
      <w:r w:rsidRPr="005B7E11">
        <w:rPr>
          <w:rFonts w:asciiTheme="minorEastAsia" w:hAnsiTheme="minorEastAsia" w:cs="Times New Roman"/>
          <w:szCs w:val="21"/>
        </w:rPr>
        <w:t>F</w:t>
      </w:r>
      <w:r w:rsidRPr="005B7E11">
        <w:rPr>
          <w:rFonts w:asciiTheme="minorEastAsia" w:hAnsiTheme="minorEastAsia" w:cs="宋体"/>
          <w:szCs w:val="21"/>
        </w:rPr>
        <w:t>隳颠</w:t>
      </w:r>
      <w:r w:rsidRPr="005B7E11">
        <w:rPr>
          <w:rFonts w:asciiTheme="minorEastAsia" w:hAnsiTheme="minorEastAsia" w:cs="Times New Roman"/>
          <w:szCs w:val="21"/>
        </w:rPr>
        <w:t>G</w:t>
      </w:r>
      <w:r w:rsidRPr="005B7E11">
        <w:rPr>
          <w:rFonts w:asciiTheme="minorEastAsia" w:hAnsiTheme="minorEastAsia" w:cs="宋体"/>
          <w:szCs w:val="21"/>
        </w:rPr>
        <w:t>而</w:t>
      </w:r>
      <w:r w:rsidRPr="005B7E11">
        <w:rPr>
          <w:rFonts w:asciiTheme="minorEastAsia" w:hAnsiTheme="minorEastAsia" w:cs="Times New Roman"/>
          <w:szCs w:val="21"/>
        </w:rPr>
        <w:t>H</w:t>
      </w:r>
      <w:r w:rsidRPr="005B7E11">
        <w:rPr>
          <w:rFonts w:asciiTheme="minorEastAsia" w:hAnsiTheme="minorEastAsia" w:cs="宋体"/>
          <w:szCs w:val="21"/>
        </w:rPr>
        <w:t>犹弗</w:t>
      </w:r>
      <w:r w:rsidRPr="005B7E11">
        <w:rPr>
          <w:rFonts w:asciiTheme="minorEastAsia" w:hAnsiTheme="minorEastAsia" w:cs="Times New Roman"/>
          <w:szCs w:val="21"/>
        </w:rPr>
        <w:t>I</w:t>
      </w:r>
      <w:r w:rsidRPr="005B7E11">
        <w:rPr>
          <w:rFonts w:asciiTheme="minorEastAsia" w:hAnsiTheme="minorEastAsia" w:cs="宋体"/>
          <w:szCs w:val="21"/>
        </w:rPr>
        <w:t>舍者</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11</w:t>
      </w:r>
      <w:r>
        <w:rPr>
          <w:rFonts w:asciiTheme="minorEastAsia" w:hAnsiTheme="minorEastAsia"/>
          <w:szCs w:val="21"/>
        </w:rPr>
        <w:t>.</w:t>
      </w:r>
      <w:r w:rsidRPr="005B7E11">
        <w:rPr>
          <w:rFonts w:asciiTheme="minorEastAsia" w:hAnsiTheme="minorEastAsia" w:cs="宋体"/>
          <w:szCs w:val="21"/>
        </w:rPr>
        <w:t>下列对材料中加点的词语及相关内容的解说，不正确的一项是（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“必察迩来远”与《论语》十二章中的“迩之事父”中的“迩”意思不同。</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“其唯圣人乎”与《师说》“其皆出于此乎”中的“其”都表示反问语气。</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“不足与游”与《鸿门宴》“秦时与臣游”中的“游”意思相同。</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齐其家，指的是使家族中的各种关系整齐有序；这是治国的前提。</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12</w:t>
      </w:r>
      <w:r>
        <w:rPr>
          <w:rFonts w:asciiTheme="minorEastAsia" w:hAnsiTheme="minorEastAsia"/>
          <w:szCs w:val="21"/>
        </w:rPr>
        <w:t>.</w:t>
      </w:r>
      <w:r w:rsidRPr="005B7E11">
        <w:rPr>
          <w:rFonts w:asciiTheme="minorEastAsia" w:hAnsiTheme="minorEastAsia" w:cs="宋体"/>
          <w:szCs w:val="21"/>
        </w:rPr>
        <w:t>下列对材料一有关内容的概述，不正确的一项是（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首段墨子先指出“战、丧、士”的根本是“勇、哀、行”；接着以此得出推论，对人们作出告诫：根本的事做不好，就不要好高骛远。</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第二段墨子认为君子可以使身边的人不断提高自己的道德修养。既不听他人的毁谤之言，也不存伤害他人的想法。</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第三段墨子认为君子之道即廉洁、仁义、关爱、哀伤，这是不能伪装的，必须自身具备，才能做到内心慈爱、行为谦恭、言辞温和。</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第四段墨子先从正反两面论证不修身的后果——“不达、不果、必几、必惰”等，最后总结：功成名就不会凭空实现，要能反省修身。</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13</w:t>
      </w:r>
      <w:r>
        <w:rPr>
          <w:rFonts w:asciiTheme="minorEastAsia" w:hAnsiTheme="minorEastAsia"/>
          <w:szCs w:val="21"/>
        </w:rPr>
        <w:t>.</w:t>
      </w:r>
      <w:r w:rsidRPr="005B7E11">
        <w:rPr>
          <w:rFonts w:asciiTheme="minorEastAsia" w:hAnsiTheme="minorEastAsia" w:cs="宋体"/>
          <w:szCs w:val="21"/>
        </w:rPr>
        <w:t>把材料中画横线的句子翻译成现代汉语。</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（1）源浊者流不清，行不信者名必耗。</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（2）自天子以至于庶人，壹是皆以修身为本。</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33"/>
          <w:footerReference w:type="even" r:id="rId34"/>
          <w:footerReference w:type="default" r:id="rId35"/>
          <w:type w:val="nextPage"/>
          <w:pgSz w:w="11906" w:h="16838"/>
          <w:pgMar w:top="1440" w:right="1800" w:bottom="1440" w:left="1800" w:header="851" w:footer="992" w:gutter="0"/>
          <w:pgNumType w:start="10"/>
          <w:cols w:space="425"/>
          <w:titlePg w:val="0"/>
          <w:docGrid w:type="lines" w:linePitch="312"/>
        </w:sectPr>
      </w:pPr>
      <w:r w:rsidRPr="005B7E11">
        <w:rPr>
          <w:rFonts w:asciiTheme="minorEastAsia" w:hAnsiTheme="minorEastAsia"/>
          <w:szCs w:val="21"/>
        </w:rPr>
        <w:t>14</w:t>
      </w:r>
      <w:r>
        <w:rPr>
          <w:rFonts w:asciiTheme="minorEastAsia" w:hAnsiTheme="minorEastAsia"/>
          <w:szCs w:val="21"/>
        </w:rPr>
        <w:t>.</w:t>
      </w:r>
      <w:r w:rsidRPr="005B7E11">
        <w:rPr>
          <w:rFonts w:asciiTheme="minorEastAsia" w:hAnsiTheme="minorEastAsia" w:cs="宋体"/>
          <w:szCs w:val="21"/>
        </w:rPr>
        <w:t>两则材料都谈到了修身，它们的侧重点分别是什么?</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10</w:t>
      </w:r>
      <w:r>
        <w:rPr>
          <w:rFonts w:asciiTheme="minorEastAsia" w:hAnsiTheme="minorEastAsia"/>
          <w:szCs w:val="21"/>
        </w:rPr>
        <w:t>.</w:t>
      </w:r>
      <w:r w:rsidRPr="005B7E11">
        <w:rPr>
          <w:rFonts w:asciiTheme="minorEastAsia" w:hAnsiTheme="minorEastAsia" w:cs="Times New Roman"/>
          <w:szCs w:val="21"/>
        </w:rPr>
        <w:t>CEG</w:t>
      </w:r>
      <w:r w:rsidRPr="005B7E11">
        <w:rPr>
          <w:rFonts w:asciiTheme="minorEastAsia" w:hAnsiTheme="minorEastAsia"/>
          <w:szCs w:val="21"/>
        </w:rPr>
        <w:t xml:space="preserve">    </w:t>
      </w:r>
    </w:p>
    <w:p w:rsidR="00907BB3"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11</w:t>
      </w:r>
      <w:r>
        <w:rPr>
          <w:rFonts w:asciiTheme="minorEastAsia" w:hAnsiTheme="minorEastAsia"/>
          <w:szCs w:val="21"/>
        </w:rPr>
        <w:t>.</w:t>
      </w:r>
      <w:r w:rsidRPr="005B7E11">
        <w:rPr>
          <w:rFonts w:asciiTheme="minorEastAsia" w:hAnsiTheme="minorEastAsia"/>
          <w:szCs w:val="21"/>
        </w:rPr>
        <w:t xml:space="preserve">B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12</w:t>
      </w:r>
      <w:r>
        <w:rPr>
          <w:rFonts w:asciiTheme="minorEastAsia" w:hAnsiTheme="minorEastAsia"/>
          <w:szCs w:val="21"/>
        </w:rPr>
        <w:t>.</w:t>
      </w:r>
      <w:r w:rsidRPr="005B7E11">
        <w:rPr>
          <w:rFonts w:asciiTheme="minorEastAsia" w:hAnsiTheme="minorEastAsia"/>
          <w:szCs w:val="21"/>
        </w:rPr>
        <w:t xml:space="preserve">D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13</w:t>
      </w:r>
      <w:r>
        <w:rPr>
          <w:rFonts w:asciiTheme="minorEastAsia" w:hAnsiTheme="minorEastAsia"/>
          <w:szCs w:val="21"/>
        </w:rPr>
        <w:t>.</w:t>
      </w:r>
      <w:r w:rsidRPr="005B7E11">
        <w:rPr>
          <w:rFonts w:asciiTheme="minorEastAsia" w:hAnsiTheme="minorEastAsia" w:cs="宋体"/>
          <w:szCs w:val="21"/>
        </w:rPr>
        <w:t>（1）源头污浊的水，水流不会清澈，行为不守信用的人，名声必然败坏。（2）从国家元首一直到平民百姓，一律都要以修养品性为根本。</w:t>
      </w:r>
      <w:r w:rsidRPr="005B7E11">
        <w:rPr>
          <w:rFonts w:asciiTheme="minorEastAsia" w:hAnsiTheme="minorEastAsia"/>
          <w:szCs w:val="21"/>
        </w:rPr>
        <w:t xml:space="preserve">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14</w:t>
      </w:r>
      <w:r>
        <w:rPr>
          <w:rFonts w:asciiTheme="minorEastAsia" w:hAnsiTheme="minorEastAsia"/>
          <w:szCs w:val="21"/>
        </w:rPr>
        <w:t>.</w:t>
      </w:r>
      <w:r w:rsidRPr="005B7E11">
        <w:rPr>
          <w:rFonts w:asciiTheme="minorEastAsia" w:hAnsiTheme="minorEastAsia" w:cs="宋体"/>
          <w:szCs w:val="21"/>
        </w:rPr>
        <w:t>①材料一重点谈君子修身的具体做法。②材料二重点谈修身在“八目”中的地位和作用。</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【10题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本题考查学生文言文断句的能力。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句意：能够使存在于内心之爱体现于外表行为，一直到年老，还坚持不懈修身的。</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“畅之四支”与“接之肌肤”结构相同，句意相关，各自单独成句，</w:t>
      </w:r>
      <w:r w:rsidRPr="005B7E11">
        <w:rPr>
          <w:rFonts w:asciiTheme="minorEastAsia" w:hAnsiTheme="minorEastAsia" w:cs="Times New Roman"/>
          <w:szCs w:val="21"/>
        </w:rPr>
        <w:t>CE</w:t>
      </w:r>
      <w:r w:rsidRPr="005B7E11">
        <w:rPr>
          <w:rFonts w:asciiTheme="minorEastAsia" w:hAnsiTheme="minorEastAsia" w:cs="宋体"/>
          <w:szCs w:val="21"/>
        </w:rPr>
        <w:t>处断开；</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“华发隳颠”，主谓结构，“华发”为主语，“隳颠”为谓语，句意完整，</w:t>
      </w:r>
      <w:r w:rsidRPr="005B7E11">
        <w:rPr>
          <w:rFonts w:asciiTheme="minorEastAsia" w:hAnsiTheme="minorEastAsia" w:cs="Times New Roman"/>
          <w:szCs w:val="21"/>
        </w:rPr>
        <w:t>G</w:t>
      </w:r>
      <w:r w:rsidRPr="005B7E11">
        <w:rPr>
          <w:rFonts w:asciiTheme="minorEastAsia" w:hAnsiTheme="minorEastAsia" w:cs="宋体"/>
          <w:szCs w:val="21"/>
        </w:rPr>
        <w:t>处断开。</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w:t>
      </w:r>
      <w:r w:rsidRPr="005B7E11">
        <w:rPr>
          <w:rFonts w:asciiTheme="minorEastAsia" w:hAnsiTheme="minorEastAsia" w:cs="Times New Roman"/>
          <w:szCs w:val="21"/>
        </w:rPr>
        <w:t>CEG</w:t>
      </w:r>
      <w:r w:rsidRPr="005B7E11">
        <w:rPr>
          <w:rFonts w:asciiTheme="minorEastAsia" w:hAnsiTheme="minorEastAsia" w:cs="宋体"/>
          <w:szCs w:val="21"/>
        </w:rPr>
        <w:t>三处需要断句。</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【11题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本题考查学生理解文言词语含义的能力。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A.</w:t>
      </w:r>
      <w:r w:rsidRPr="005B7E11">
        <w:rPr>
          <w:rFonts w:asciiTheme="minorEastAsia" w:hAnsiTheme="minorEastAsia" w:cs="宋体"/>
          <w:szCs w:val="21"/>
        </w:rPr>
        <w:t>正确。身边的人。/近。句意：必定明察身边的人、招徕远人。/近可以运用诗中的道理来事奉父母。</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B.</w:t>
      </w:r>
      <w:r w:rsidRPr="005B7E11">
        <w:rPr>
          <w:rFonts w:asciiTheme="minorEastAsia" w:hAnsiTheme="minorEastAsia" w:cs="宋体"/>
          <w:szCs w:val="21"/>
        </w:rPr>
        <w:t>“反问语气”错误。都表推测语气，大概。句意：大概只有圣人了吧。/大概都是由于这个原因吧。</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C.</w:t>
      </w:r>
      <w:r w:rsidRPr="005B7E11">
        <w:rPr>
          <w:rFonts w:asciiTheme="minorEastAsia" w:hAnsiTheme="minorEastAsia" w:cs="宋体"/>
          <w:szCs w:val="21"/>
        </w:rPr>
        <w:t>正确。都</w:t>
      </w:r>
      <w:r w:rsidRPr="005B7E11">
        <w:rPr>
          <w:rFonts w:asciiTheme="minorEastAsia" w:hAnsiTheme="minorEastAsia"/>
          <w:noProof/>
          <w:szCs w:val="21"/>
        </w:rPr>
        <w:drawing>
          <wp:inline distT="0" distB="0" distL="0" distR="0">
            <wp:extent cx="132080" cy="16764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6"/>
                    <a:stretch>
                      <a:fillRect/>
                    </a:stretch>
                  </pic:blipFill>
                  <pic:spPr>
                    <a:xfrm>
                      <a:off x="0" y="0"/>
                      <a:ext cx="132080" cy="167640"/>
                    </a:xfrm>
                    <a:prstGeom prst="rect">
                      <a:avLst/>
                    </a:prstGeom>
                  </pic:spPr>
                </pic:pic>
              </a:graphicData>
            </a:graphic>
          </wp:inline>
        </w:drawing>
      </w:r>
      <w:r w:rsidRPr="005B7E11">
        <w:rPr>
          <w:rFonts w:asciiTheme="minorEastAsia" w:hAnsiTheme="minorEastAsia" w:cs="宋体"/>
          <w:szCs w:val="21"/>
        </w:rPr>
        <w:t>“交游、交往”之意。句意：不值得与他交游。/秦朝时，他和我交往。</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D</w:t>
      </w:r>
      <w:r w:rsidRPr="005B7E11">
        <w:rPr>
          <w:rFonts w:asciiTheme="minorEastAsia" w:hAnsiTheme="minorEastAsia" w:cs="宋体"/>
          <w:szCs w:val="21"/>
        </w:rPr>
        <w:t>.正确。句意：先要使家族中的各种关系整齐有序。</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B</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【12题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本题考查学生理解文章内容的能力。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Times New Roman"/>
          <w:szCs w:val="21"/>
        </w:rPr>
        <w:t>D.</w:t>
      </w:r>
      <w:r w:rsidRPr="005B7E11">
        <w:rPr>
          <w:rFonts w:asciiTheme="minorEastAsia" w:hAnsiTheme="minorEastAsia" w:cs="宋体"/>
          <w:szCs w:val="21"/>
        </w:rPr>
        <w:t>“从正反两面论证”错误，“不达、不果、必几、必惰”都是从反面论证。</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故选</w:t>
      </w:r>
      <w:r w:rsidRPr="005B7E11">
        <w:rPr>
          <w:rFonts w:asciiTheme="minorEastAsia" w:hAnsiTheme="minorEastAsia" w:cs="Times New Roman"/>
          <w:szCs w:val="21"/>
        </w:rPr>
        <w:t>D</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【13题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本题考查学生理解并翻译文言文句子的能力。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（1）“流”，水流；“信”，守信用；“耗”，败坏。</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（2）“以至于”，一直到；“壹”，一律、都；“本”，根本。</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【14题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本题考查学生理解文章内容，把握文章要点的能力。</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37"/>
          <w:footerReference w:type="even" r:id="rId38"/>
          <w:footerReference w:type="default" r:id="rId39"/>
          <w:type w:val="nextPage"/>
          <w:pgSz w:w="11906" w:h="16838"/>
          <w:pgMar w:top="1440" w:right="1800" w:bottom="1440" w:left="1800" w:header="851" w:footer="992" w:gutter="0"/>
          <w:pgNumType w:start="11"/>
          <w:cols w:space="425"/>
          <w:titlePg w:val="0"/>
          <w:docGrid w:type="lines" w:linePitch="312"/>
        </w:sectPr>
      </w:pP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材料一，结合“君子战虽有阵，而勇为本焉。丧虽有礼，而哀为本焉”“君子察迩而迩修者”“君子力事日强，愿欲日逾，设壮日盛。君子之道也，贫则见廉，富则见义……功成名遂，反之身者也”可知，重点谈君子修身的具体做法。</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材料二，结合“自天子以至于庶人，壹是皆以修身为本”可知，重点谈修身在“八目”中的地位和作用。</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参考译文：</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材料一：</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君子率军打仗虽有阵法，但勇敢却是根本。办理丧葬讲求礼仪，但哀痛是根本。士人虽有学问，但德行是根本。所以根基不牢，就不要期望枝繁叶茂。身边的人不亲近，就不要期望招徕远人。亲戚都不归附，就不要追求对外交往。办事有始无终，就不要追求多种事业。一个事物都弄不明白，就没有必要追求广博多识。</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所以贤明的君主治理天下，必定明察身边的人、招徕远人。君子明察左右也必定能达到修行的目的！君子看到左右之人非但不能修养品行，还要诋毁自己，就反躬自问，这样他们的抱怨和诋毁之言减少，品行也得到修养提高。不听谗害他人的话，不说恶毒的话，不存心害人。这样，即使有诋毁、攻击自己的人，也无法施展他的伎俩。</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所以君子做事能力日益加强，志愿日益广大，事业日益兴盛。君子处事的原则是，贫穷时要表现他的廉洁，富足时要显示他的义气，生时被人爱戴，死时为人哀悼，这四个方面不可虚假，而且要反身自问是否有虚伪之处。存在心底的是无尽的爱；自身的举止行为是无限的谦恭；出口之言无限的善良。能够使存在于内心之爱体现于外表行为，一直到年老，还坚持不懈修身的，大概只有圣人了吧！</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意志不坚强的人，他的智慧就不能充分发挥；讲话不守信用的人，他的行动就不会果敢；拥有财富而不能与别人分享，不值得与他交朋友。不信守原则，不遵守正道，不明辨是非，不值得与他交游。内在品质不能牢固确立，结局必定危险；有雄心而不能持久，以后一定懒惰。水源浑浊则流水不清，行为不可信则名誉必损。名声不会凭空而生，名誉也不会自我长成。功成名就，是从自我反省中取得的。</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材料二：</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古代那些想要在天下彰明美德的人，先要治理好自己的国家。要想治理好自己的国家，先要使家族中的各种关系整齐有序。要想使家族中的各种关系整齐有序，先要修养自身的品性。要想修养自身的品性，先要端正自己的心思。要想端正自己的心思，先要使自己的意念真诚。要想使自己的意念真诚，先要使自己获得知识。获得知识在于推究事物的原理。原理明白之后才能对外物之理认识充分，对外物之理认识充分，意念才能真诚，意念真诚后心思才能端正，心思端正后才能修养自身的品性，修养自身的品性后才能使家族中的各种关系整齐有序，家族中的各种关系整齐有序后才能治理好国家，治理好国家后天下才能太平。从天子一直到平民百姓，一律都要以修养品性为根本。</w:t>
      </w:r>
    </w:p>
    <w:p w:rsidR="00907BB3" w:rsidRPr="005B7E11" w:rsidP="00907BB3">
      <w:pPr>
        <w:adjustRightInd w:val="0"/>
        <w:snapToGrid w:val="0"/>
        <w:spacing w:line="360" w:lineRule="auto"/>
        <w:ind w:firstLine="480"/>
        <w:jc w:val="left"/>
        <w:textAlignment w:val="center"/>
        <w:rPr>
          <w:rFonts w:asciiTheme="minorEastAsia" w:hAnsiTheme="minorEastAsia"/>
          <w:szCs w:val="21"/>
        </w:rPr>
      </w:pPr>
      <w:r w:rsidRPr="005B7E11">
        <w:rPr>
          <w:rFonts w:asciiTheme="minorEastAsia" w:hAnsiTheme="minorEastAsia" w:cs="宋体"/>
          <w:b/>
          <w:szCs w:val="21"/>
        </w:rPr>
        <w:t>（二）古代诗歌阅读（本题共2小题，9分）</w:t>
      </w:r>
    </w:p>
    <w:p w:rsidR="00907BB3" w:rsidRPr="005B7E11" w:rsidP="00907BB3">
      <w:pPr>
        <w:adjustRightInd w:val="0"/>
        <w:snapToGrid w:val="0"/>
        <w:spacing w:line="360" w:lineRule="auto"/>
        <w:jc w:val="left"/>
        <w:textAlignment w:val="center"/>
        <w:rPr>
          <w:rFonts w:asciiTheme="minorEastAsia" w:hAnsiTheme="minorEastAsia"/>
          <w:szCs w:val="21"/>
        </w:rPr>
        <w:sectPr w:rsidSect="00185C95">
          <w:headerReference w:type="default" r:id="rId40"/>
          <w:footerReference w:type="even" r:id="rId41"/>
          <w:footerReference w:type="default" r:id="rId42"/>
          <w:type w:val="nextPage"/>
          <w:pgSz w:w="11906" w:h="16838"/>
          <w:pgMar w:top="1440" w:right="1800" w:bottom="1440" w:left="1800" w:header="851" w:footer="992" w:gutter="0"/>
          <w:pgNumType w:start="12"/>
          <w:cols w:space="425"/>
          <w:titlePg w:val="0"/>
          <w:docGrid w:type="lines" w:linePitch="312"/>
        </w:sectPr>
      </w:pPr>
      <w:r w:rsidRPr="005B7E11">
        <w:rPr>
          <w:rFonts w:asciiTheme="minorEastAsia" w:hAnsiTheme="minorEastAsia" w:cs="宋体"/>
          <w:szCs w:val="21"/>
        </w:rPr>
        <w:t>阅读下面这首宋词，完成小题。</w:t>
      </w:r>
    </w:p>
    <w:p w:rsidR="00907BB3" w:rsidRPr="005B7E11" w:rsidP="00907BB3">
      <w:pPr>
        <w:adjustRightInd w:val="0"/>
        <w:snapToGrid w:val="0"/>
        <w:spacing w:line="360" w:lineRule="auto"/>
        <w:jc w:val="center"/>
        <w:textAlignment w:val="center"/>
        <w:rPr>
          <w:rFonts w:asciiTheme="minorEastAsia" w:hAnsiTheme="minorEastAsia"/>
          <w:szCs w:val="21"/>
        </w:rPr>
      </w:pPr>
      <w:r w:rsidRPr="005B7E11">
        <w:rPr>
          <w:rFonts w:asciiTheme="minorEastAsia" w:hAnsiTheme="minorEastAsia" w:cs="楷体"/>
          <w:b/>
          <w:szCs w:val="21"/>
        </w:rPr>
        <w:t>夜游宫·记梦寄师伯浑</w:t>
      </w:r>
      <w:r w:rsidRPr="005B7E11">
        <w:rPr>
          <w:rFonts w:asciiTheme="minorEastAsia" w:hAnsiTheme="minorEastAsia" w:cs="楷体"/>
          <w:b/>
          <w:szCs w:val="21"/>
          <w:vertAlign w:val="superscript"/>
        </w:rPr>
        <w:t>①</w:t>
      </w:r>
    </w:p>
    <w:p w:rsidR="00907BB3" w:rsidRPr="005B7E11" w:rsidP="00907BB3">
      <w:pPr>
        <w:adjustRightInd w:val="0"/>
        <w:snapToGrid w:val="0"/>
        <w:spacing w:line="360" w:lineRule="auto"/>
        <w:jc w:val="center"/>
        <w:textAlignment w:val="center"/>
        <w:rPr>
          <w:rFonts w:asciiTheme="minorEastAsia" w:hAnsiTheme="minorEastAsia"/>
          <w:szCs w:val="21"/>
        </w:rPr>
      </w:pPr>
      <w:r w:rsidRPr="005B7E11">
        <w:rPr>
          <w:rFonts w:asciiTheme="minorEastAsia" w:hAnsiTheme="minorEastAsia" w:cs="楷体"/>
          <w:szCs w:val="21"/>
        </w:rPr>
        <w:t>陆游</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rPr>
        <w:t>雪晓清笳乱起，梦游处、不知何地。铁骑无声望似水。想关河：雁门西，青海</w:t>
      </w:r>
      <w:r w:rsidRPr="005B7E11">
        <w:rPr>
          <w:rFonts w:asciiTheme="minorEastAsia" w:hAnsiTheme="minorEastAsia" w:cs="楷体"/>
          <w:szCs w:val="21"/>
          <w:vertAlign w:val="superscript"/>
        </w:rPr>
        <w:t>②</w:t>
      </w:r>
      <w:r w:rsidRPr="005B7E11">
        <w:rPr>
          <w:rFonts w:asciiTheme="minorEastAsia" w:hAnsiTheme="minorEastAsia" w:cs="楷体"/>
          <w:szCs w:val="21"/>
        </w:rPr>
        <w:t>际。睡觉寒灯里，漏声断、月斜窗纸。自许封侯在万里。有谁知，鬓虽残，心未死！</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5B7E11">
        <w:rPr>
          <w:rFonts w:asciiTheme="minorEastAsia" w:hAnsiTheme="minorEastAsia" w:cs="宋体"/>
          <w:szCs w:val="21"/>
        </w:rPr>
        <w:t>①〔师伯浑〕师浑甫，字伯浑，四川眉山人，隐居不仕。陆游在四川与其交好，认为其有才气、能诗文，常写诗词寄赠给他。②〔青海〕青海湖，在青海省东部，为边防重地。</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15</w:t>
      </w:r>
      <w:r>
        <w:rPr>
          <w:rFonts w:asciiTheme="minorEastAsia" w:hAnsiTheme="minorEastAsia"/>
          <w:szCs w:val="21"/>
        </w:rPr>
        <w:t>.</w:t>
      </w:r>
      <w:r w:rsidRPr="005B7E11">
        <w:rPr>
          <w:rFonts w:asciiTheme="minorEastAsia" w:hAnsiTheme="minorEastAsia" w:cs="宋体"/>
          <w:szCs w:val="21"/>
        </w:rPr>
        <w:t>下列对这首词的理解和赏析，不正确的一项是（   ）</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A</w:t>
      </w:r>
      <w:r>
        <w:rPr>
          <w:rFonts w:asciiTheme="minorEastAsia" w:hAnsiTheme="minorEastAsia"/>
          <w:szCs w:val="21"/>
        </w:rPr>
        <w:t>.</w:t>
      </w:r>
      <w:r w:rsidRPr="005B7E11">
        <w:rPr>
          <w:rFonts w:asciiTheme="minorEastAsia" w:hAnsiTheme="minorEastAsia" w:cs="宋体"/>
          <w:szCs w:val="21"/>
        </w:rPr>
        <w:t>“清笳、铁骑、关河、雁门、青海”等特定的意象说明该词与边塞战争有关。</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B</w:t>
      </w:r>
      <w:r>
        <w:rPr>
          <w:rFonts w:asciiTheme="minorEastAsia" w:hAnsiTheme="minorEastAsia"/>
          <w:szCs w:val="21"/>
        </w:rPr>
        <w:t>.</w:t>
      </w:r>
      <w:r w:rsidRPr="005B7E11">
        <w:rPr>
          <w:rFonts w:asciiTheme="minorEastAsia" w:hAnsiTheme="minorEastAsia" w:cs="宋体"/>
          <w:szCs w:val="21"/>
        </w:rPr>
        <w:t>全词从视觉、听觉等角度营造清冷氛围，“寒”字一语双关，兼写环境与心境。</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C</w:t>
      </w:r>
      <w:r>
        <w:rPr>
          <w:rFonts w:asciiTheme="minorEastAsia" w:hAnsiTheme="minorEastAsia"/>
          <w:szCs w:val="21"/>
        </w:rPr>
        <w:t>.</w:t>
      </w:r>
      <w:r w:rsidRPr="005B7E11">
        <w:rPr>
          <w:rFonts w:asciiTheme="minorEastAsia" w:hAnsiTheme="minorEastAsia" w:cs="宋体"/>
          <w:szCs w:val="21"/>
        </w:rPr>
        <w:t>“有谁知”照应题目中的“寄师伯浑”，表达了词人知音不必多，一人足矣的感慨。</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D</w:t>
      </w:r>
      <w:r>
        <w:rPr>
          <w:rFonts w:asciiTheme="minorEastAsia" w:hAnsiTheme="minorEastAsia"/>
          <w:szCs w:val="21"/>
        </w:rPr>
        <w:t>.</w:t>
      </w:r>
      <w:r w:rsidRPr="005B7E11">
        <w:rPr>
          <w:rFonts w:asciiTheme="minorEastAsia" w:hAnsiTheme="minorEastAsia" w:cs="宋体"/>
          <w:szCs w:val="21"/>
        </w:rPr>
        <w:t>词末写词人虽年老而壮心仍在，振起全篇，使诗歌达到哀而不伤的审美境界。</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16</w:t>
      </w:r>
      <w:r>
        <w:rPr>
          <w:rFonts w:asciiTheme="minorEastAsia" w:hAnsiTheme="minorEastAsia"/>
          <w:szCs w:val="21"/>
        </w:rPr>
        <w:t>.</w:t>
      </w:r>
      <w:r w:rsidRPr="005B7E11">
        <w:rPr>
          <w:rFonts w:asciiTheme="minorEastAsia" w:hAnsiTheme="minorEastAsia" w:cs="宋体"/>
          <w:szCs w:val="21"/>
        </w:rPr>
        <w:t>请从虚与实的角度对这首记梦词的内容与情感进行赏析。</w:t>
      </w:r>
    </w:p>
    <w:p w:rsidR="00907BB3"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15</w:t>
      </w:r>
      <w:r>
        <w:rPr>
          <w:rFonts w:asciiTheme="minorEastAsia" w:hAnsiTheme="minorEastAsia"/>
          <w:szCs w:val="21"/>
        </w:rPr>
        <w:t>.</w:t>
      </w:r>
      <w:r w:rsidRPr="005B7E11">
        <w:rPr>
          <w:rFonts w:asciiTheme="minorEastAsia" w:hAnsiTheme="minorEastAsia"/>
          <w:szCs w:val="21"/>
        </w:rPr>
        <w:t xml:space="preserve">C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16</w:t>
      </w:r>
      <w:r>
        <w:rPr>
          <w:rFonts w:asciiTheme="minorEastAsia" w:hAnsiTheme="minorEastAsia"/>
          <w:szCs w:val="21"/>
        </w:rPr>
        <w:t>.</w:t>
      </w:r>
      <w:r w:rsidRPr="005B7E11">
        <w:rPr>
          <w:rFonts w:asciiTheme="minorEastAsia" w:hAnsiTheme="minorEastAsia" w:cs="宋体"/>
          <w:szCs w:val="21"/>
        </w:rPr>
        <w:t>①上片写虚：词人梦中回到了戎马生涯，来到边塞的雁门、青海一带，梦中笳声乱起，披坚执锐的军队如水整肃，严阵以待。②下片写实：词人从梦中醒来，虽然只有寒灯斜月相伴，年华已老而万里封侯的理想无人知晓，但杀敌报国的壮心犹在。③虚实相生，丰富了意象，拓展了意境，凸显词人深厚的爱国情怀，增强了感染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（三）名篇名句默写（本题共1小题，6分）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17</w:t>
      </w:r>
      <w:r>
        <w:rPr>
          <w:rFonts w:asciiTheme="minorEastAsia" w:hAnsiTheme="minorEastAsia"/>
          <w:szCs w:val="21"/>
        </w:rPr>
        <w:t>.</w:t>
      </w:r>
      <w:r w:rsidRPr="005B7E11">
        <w:rPr>
          <w:rFonts w:asciiTheme="minorEastAsia" w:hAnsiTheme="minorEastAsia" w:cs="宋体"/>
          <w:szCs w:val="21"/>
        </w:rPr>
        <w:t>补写出下列句子中的空缺部分。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（1）《论语》十二章中，孔子表达了愿用生命追求“道”的句子是“</w:t>
      </w:r>
      <w:r w:rsidRPr="005B7E11">
        <w:rPr>
          <w:rFonts w:asciiTheme="minorEastAsia" w:hAnsiTheme="minorEastAsia"/>
          <w:szCs w:val="21"/>
        </w:rPr>
        <w:t>______</w:t>
      </w:r>
      <w:r w:rsidRPr="005B7E11">
        <w:rPr>
          <w:rFonts w:asciiTheme="minorEastAsia" w:hAnsiTheme="minorEastAsia" w:cs="宋体"/>
          <w:szCs w:val="21"/>
        </w:rPr>
        <w:t>，</w:t>
      </w:r>
      <w:r w:rsidRPr="005B7E11">
        <w:rPr>
          <w:rFonts w:asciiTheme="minorEastAsia" w:hAnsiTheme="minorEastAsia"/>
          <w:szCs w:val="21"/>
        </w:rPr>
        <w:t>______</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（2）《无衣》中写士兵们同仇敌忾，互相协作，同穿贴身衣物的句子是“</w:t>
      </w:r>
      <w:r w:rsidRPr="005B7E11">
        <w:rPr>
          <w:rFonts w:asciiTheme="minorEastAsia" w:hAnsiTheme="minorEastAsia"/>
          <w:szCs w:val="21"/>
        </w:rPr>
        <w:t>______</w:t>
      </w:r>
      <w:r w:rsidRPr="005B7E11">
        <w:rPr>
          <w:rFonts w:asciiTheme="minorEastAsia" w:hAnsiTheme="minorEastAsia" w:cs="宋体"/>
          <w:szCs w:val="21"/>
        </w:rPr>
        <w:t>?</w:t>
      </w:r>
      <w:r w:rsidRPr="005B7E11">
        <w:rPr>
          <w:rFonts w:asciiTheme="minorEastAsia" w:hAnsiTheme="minorEastAsia"/>
          <w:szCs w:val="21"/>
        </w:rPr>
        <w:t>______</w:t>
      </w:r>
      <w:r w:rsidRPr="005B7E11">
        <w:rPr>
          <w:rFonts w:asciiTheme="minorEastAsia" w:hAnsiTheme="minorEastAsia" w:cs="宋体"/>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（3）“镜”在古诗词中经常出现，小刚想搜集一些关于镜的句子做研究，请你从唐宋诗词中选择一些名句向他推荐，比如“</w:t>
      </w:r>
      <w:r w:rsidRPr="005B7E11">
        <w:rPr>
          <w:rFonts w:asciiTheme="minorEastAsia" w:hAnsiTheme="minorEastAsia"/>
          <w:szCs w:val="21"/>
        </w:rPr>
        <w:t>______</w:t>
      </w:r>
      <w:r w:rsidRPr="005B7E11">
        <w:rPr>
          <w:rFonts w:asciiTheme="minorEastAsia" w:hAnsiTheme="minorEastAsia" w:cs="宋体"/>
          <w:szCs w:val="21"/>
        </w:rPr>
        <w:t>，</w:t>
      </w:r>
      <w:r w:rsidRPr="005B7E11">
        <w:rPr>
          <w:rFonts w:asciiTheme="minorEastAsia" w:hAnsiTheme="minorEastAsia"/>
          <w:szCs w:val="21"/>
        </w:rPr>
        <w:t>______</w:t>
      </w:r>
      <w:r w:rsidRPr="005B7E11">
        <w:rPr>
          <w:rFonts w:asciiTheme="minorEastAsia" w:hAnsiTheme="minorEastAsia" w:cs="宋体"/>
          <w:szCs w:val="21"/>
        </w:rPr>
        <w:t>”。</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 xml:space="preserve">  </w:t>
      </w:r>
      <w:r w:rsidRPr="005B7E11">
        <w:rPr>
          <w:rFonts w:asciiTheme="minorEastAsia" w:hAnsiTheme="minorEastAsia" w:cs="宋体"/>
          <w:szCs w:val="21"/>
        </w:rPr>
        <w:t>（1）朝闻道</w:t>
      </w:r>
      <w:r w:rsidRPr="005B7E11">
        <w:rPr>
          <w:rFonts w:asciiTheme="minorEastAsia" w:hAnsiTheme="minorEastAsia"/>
          <w:szCs w:val="21"/>
        </w:rPr>
        <w:t xml:space="preserve">    </w:t>
      </w:r>
      <w:r w:rsidRPr="005B7E11">
        <w:rPr>
          <w:rFonts w:asciiTheme="minorEastAsia" w:hAnsiTheme="minorEastAsia" w:cs="宋体"/>
          <w:szCs w:val="21"/>
        </w:rPr>
        <w:t>夕死可矣</w:t>
      </w:r>
      <w:r>
        <w:rPr>
          <w:rFonts w:asciiTheme="minorEastAsia" w:hAnsiTheme="minorEastAsia"/>
          <w:szCs w:val="21"/>
        </w:rPr>
        <w:t xml:space="preserve">  </w:t>
      </w:r>
      <w:r w:rsidRPr="005B7E11">
        <w:rPr>
          <w:rFonts w:asciiTheme="minorEastAsia" w:hAnsiTheme="minorEastAsia"/>
          <w:szCs w:val="21"/>
        </w:rPr>
        <w:t xml:space="preserve"> </w:t>
      </w:r>
      <w:r w:rsidRPr="005B7E11">
        <w:rPr>
          <w:rFonts w:asciiTheme="minorEastAsia" w:hAnsiTheme="minorEastAsia" w:cs="宋体"/>
          <w:szCs w:val="21"/>
        </w:rPr>
        <w:t>（</w:t>
      </w:r>
      <w:r>
        <w:rPr>
          <w:rFonts w:asciiTheme="minorEastAsia" w:hAnsiTheme="minorEastAsia" w:cs="宋体"/>
          <w:szCs w:val="21"/>
        </w:rPr>
        <w:t>2</w:t>
      </w:r>
      <w:r w:rsidRPr="005B7E11">
        <w:rPr>
          <w:rFonts w:asciiTheme="minorEastAsia" w:hAnsiTheme="minorEastAsia" w:cs="宋体"/>
          <w:szCs w:val="21"/>
        </w:rPr>
        <w:t>）岂曰无衣</w:t>
      </w:r>
      <w:r w:rsidRPr="005B7E11">
        <w:rPr>
          <w:rFonts w:asciiTheme="minorEastAsia" w:hAnsiTheme="minorEastAsia"/>
          <w:szCs w:val="21"/>
        </w:rPr>
        <w:t xml:space="preserve">    </w:t>
      </w:r>
      <w:r w:rsidRPr="005B7E11">
        <w:rPr>
          <w:rFonts w:asciiTheme="minorEastAsia" w:hAnsiTheme="minorEastAsia" w:cs="宋体"/>
          <w:szCs w:val="21"/>
        </w:rPr>
        <w:t>与子同泽</w:t>
      </w:r>
      <w:r w:rsidRPr="005B7E11">
        <w:rPr>
          <w:rFonts w:asciiTheme="minorEastAsia" w:hAnsiTheme="minorEastAsia"/>
          <w:szCs w:val="21"/>
        </w:rPr>
        <w:t xml:space="preserve">    </w:t>
      </w:r>
      <w:r w:rsidRPr="005B7E11">
        <w:rPr>
          <w:rFonts w:asciiTheme="minorEastAsia" w:hAnsiTheme="minorEastAsia" w:cs="宋体"/>
          <w:szCs w:val="21"/>
        </w:rPr>
        <w:t>（</w:t>
      </w:r>
      <w:r>
        <w:rPr>
          <w:rFonts w:asciiTheme="minorEastAsia" w:hAnsiTheme="minorEastAsia" w:cs="宋体"/>
          <w:szCs w:val="21"/>
        </w:rPr>
        <w:t>3</w:t>
      </w:r>
      <w:r w:rsidRPr="005B7E11">
        <w:rPr>
          <w:rFonts w:asciiTheme="minorEastAsia" w:hAnsiTheme="minorEastAsia" w:cs="宋体"/>
          <w:szCs w:val="21"/>
        </w:rPr>
        <w:t>）高堂明镜悲白发</w:t>
      </w:r>
      <w:r w:rsidRPr="005B7E11">
        <w:rPr>
          <w:rFonts w:asciiTheme="minorEastAsia" w:hAnsiTheme="minorEastAsia"/>
          <w:szCs w:val="21"/>
        </w:rPr>
        <w:t xml:space="preserve">    </w:t>
      </w:r>
      <w:r w:rsidRPr="005B7E11">
        <w:rPr>
          <w:rFonts w:asciiTheme="minorEastAsia" w:hAnsiTheme="minorEastAsia" w:cs="宋体"/>
          <w:szCs w:val="21"/>
        </w:rPr>
        <w:t>朝如青丝暮成雪（塞上长城空自许 镜中衰鬓已先斑/可怜楼上月裴回 应照离人妆镜台）</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三、语言文字运用（20分）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（一）语言文字运用Ⅰ（本题共2小题，7分）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阅读下面的文字，完成小题。</w:t>
      </w:r>
    </w:p>
    <w:p w:rsidR="00907BB3" w:rsidRPr="005B7E11" w:rsidP="00907BB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3"/>
          <w:footerReference w:type="even" r:id="rId44"/>
          <w:footerReference w:type="default" r:id="rId45"/>
          <w:type w:val="nextPage"/>
          <w:pgSz w:w="11906" w:h="16838"/>
          <w:pgMar w:top="1440" w:right="1800" w:bottom="1440" w:left="1800" w:header="851" w:footer="992" w:gutter="0"/>
          <w:pgNumType w:start="13"/>
          <w:cols w:space="425"/>
          <w:titlePg w:val="0"/>
          <w:docGrid w:type="lines" w:linePitch="312"/>
        </w:sectPr>
      </w:pPr>
      <w:r w:rsidRPr="005B7E11">
        <w:rPr>
          <w:rFonts w:asciiTheme="minorEastAsia" w:hAnsiTheme="minorEastAsia" w:cs="楷体"/>
          <w:szCs w:val="21"/>
        </w:rPr>
        <w:t>海明威的“冰山理论”是一种简约的艺术。即①</w:t>
      </w:r>
      <w:r w:rsidRPr="005B7E11">
        <w:rPr>
          <w:rFonts w:asciiTheme="minorEastAsia" w:hAnsiTheme="minorEastAsia" w:cs="楷体"/>
          <w:szCs w:val="21"/>
          <w:u w:val="single"/>
        </w:rPr>
        <w:t>删掉小说中一切可有可无的东西</w:t>
      </w:r>
      <w:r w:rsidRPr="005B7E11">
        <w:rPr>
          <w:rFonts w:asciiTheme="minorEastAsia" w:hAnsiTheme="minorEastAsia" w:cs="楷体"/>
          <w:szCs w:val="21"/>
        </w:rPr>
        <w:t>，以少胜多。英国学者贝茨在《海明威的短篇小说》一文中认为，这种简约在语言上表现为删掉了小说中几乎所有的解释、探讨，甚至议论；砍掉了一切花花绿绿的比喻；剥下了亨利·詹姆斯时代句子长、形容词多得要命的华丽外衣：“</w:t>
      </w:r>
    </w:p>
    <w:p w:rsidR="00907BB3" w:rsidRPr="005B7E11" w:rsidP="00907BB3">
      <w:pPr>
        <w:adjustRightInd w:val="0"/>
        <w:snapToGrid w:val="0"/>
        <w:spacing w:line="360" w:lineRule="auto"/>
        <w:ind w:firstLine="420"/>
        <w:jc w:val="left"/>
        <w:textAlignment w:val="center"/>
        <w:rPr>
          <w:rFonts w:asciiTheme="minorEastAsia" w:hAnsiTheme="minorEastAsia"/>
          <w:szCs w:val="21"/>
        </w:rPr>
      </w:pPr>
      <w:r w:rsidRPr="005B7E11">
        <w:rPr>
          <w:rFonts w:asciiTheme="minorEastAsia" w:hAnsiTheme="minorEastAsia" w:cs="楷体"/>
          <w:szCs w:val="21"/>
          <w:u w:val="wave"/>
        </w:rPr>
        <w:t>他以谁也不曾有过的勇气把英语中附着于文学的乱毛剪了个干净。</w:t>
      </w:r>
      <w:r w:rsidRPr="005B7E11">
        <w:rPr>
          <w:rFonts w:asciiTheme="minorEastAsia" w:hAnsiTheme="minorEastAsia" w:cs="楷体"/>
          <w:szCs w:val="21"/>
        </w:rPr>
        <w:t>”这些英语文学的乱毛中被海明威收拾得最利索的是形容词。形容词过多是十九世纪末以亨利·詹姆斯为代表的小说家带给英语文学的一大灾难。“你不憋足一口长气是读不完一个句子的，好比一长列货车，站在它面前望不到尽头。”这绝对是学者型的文风。而海明威18岁就去打仗，根本没有机会进行科班训练，打过仗当了美国一家报纸驻欧洲的记者，写文章和报道要用电报发回国，语言必须②</w:t>
      </w:r>
      <w:r w:rsidRPr="005B7E11">
        <w:rPr>
          <w:rFonts w:asciiTheme="minorEastAsia" w:hAnsiTheme="minorEastAsia" w:cs="楷体"/>
          <w:szCs w:val="21"/>
          <w:u w:val="single"/>
        </w:rPr>
        <w:t>简单明白，直切要害，</w:t>
      </w:r>
      <w:r w:rsidRPr="005B7E11">
        <w:rPr>
          <w:rFonts w:asciiTheme="minorEastAsia" w:hAnsiTheme="minorEastAsia" w:cs="楷体"/>
          <w:szCs w:val="21"/>
        </w:rPr>
        <w:t>于是形成了一种所谓的“电报体风格”，极少用修饰语，极少用形容词。可以说文学史上有一类作家是敌视形容词的。法国大文豪伏尔泰就有句名言：“形容词是名词的敌人。”他似乎在说只有名词是直抵事物本身的，是③</w:t>
      </w:r>
      <w:r w:rsidRPr="005B7E11">
        <w:rPr>
          <w:rFonts w:asciiTheme="minorEastAsia" w:hAnsiTheme="minorEastAsia" w:cs="楷体"/>
          <w:szCs w:val="21"/>
          <w:u w:val="single"/>
        </w:rPr>
        <w:t>直接、不隐讳</w:t>
      </w:r>
      <w:r w:rsidRPr="005B7E11">
        <w:rPr>
          <w:rFonts w:asciiTheme="minorEastAsia" w:hAnsiTheme="minorEastAsia" w:cs="楷体"/>
          <w:szCs w:val="21"/>
        </w:rPr>
        <w:t>的，形容词多了反而遮蔽事物和内质，所以是名词的敌人。</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18</w:t>
      </w:r>
      <w:r>
        <w:rPr>
          <w:rFonts w:asciiTheme="minorEastAsia" w:hAnsiTheme="minorEastAsia"/>
          <w:szCs w:val="21"/>
        </w:rPr>
        <w:t>.</w:t>
      </w:r>
      <w:r w:rsidRPr="005B7E11">
        <w:rPr>
          <w:rFonts w:asciiTheme="minorEastAsia" w:hAnsiTheme="minorEastAsia" w:cs="宋体"/>
          <w:szCs w:val="21"/>
        </w:rPr>
        <w:t>请将文中横线处的内容替换为恰当的成语。</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19</w:t>
      </w:r>
      <w:r>
        <w:rPr>
          <w:rFonts w:asciiTheme="minorEastAsia" w:hAnsiTheme="minorEastAsia"/>
          <w:szCs w:val="21"/>
        </w:rPr>
        <w:t>.</w:t>
      </w:r>
      <w:r w:rsidRPr="005B7E11">
        <w:rPr>
          <w:rFonts w:asciiTheme="minorEastAsia" w:hAnsiTheme="minorEastAsia" w:cs="宋体"/>
          <w:szCs w:val="21"/>
        </w:rPr>
        <w:t>文中画波浪线的部分，如果写成“他以极大的勇气把英语中多余的部分删了个干净”，表达效果有什么不同?</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5B7E11">
        <w:rPr>
          <w:rFonts w:asciiTheme="minorEastAsia" w:hAnsiTheme="minorEastAsia"/>
          <w:szCs w:val="21"/>
        </w:rPr>
        <w:t>18</w:t>
      </w:r>
      <w:r>
        <w:rPr>
          <w:rFonts w:asciiTheme="minorEastAsia" w:hAnsiTheme="minorEastAsia"/>
          <w:szCs w:val="21"/>
        </w:rPr>
        <w:t>.</w:t>
      </w:r>
      <w:r w:rsidRPr="005B7E11">
        <w:rPr>
          <w:rFonts w:asciiTheme="minorEastAsia" w:hAnsiTheme="minorEastAsia" w:cs="宋体"/>
          <w:szCs w:val="21"/>
        </w:rPr>
        <w:t>①删繁就简    ②简明扼要    ③直言不讳</w:t>
      </w:r>
      <w:r w:rsidRPr="005B7E11">
        <w:rPr>
          <w:rFonts w:asciiTheme="minorEastAsia" w:hAnsiTheme="minorEastAsia"/>
          <w:szCs w:val="21"/>
        </w:rPr>
        <w:t xml:space="preserve">    </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19</w:t>
      </w:r>
      <w:r>
        <w:rPr>
          <w:rFonts w:asciiTheme="minorEastAsia" w:hAnsiTheme="minorEastAsia"/>
          <w:szCs w:val="21"/>
        </w:rPr>
        <w:t>.</w:t>
      </w:r>
      <w:r w:rsidRPr="005B7E11">
        <w:rPr>
          <w:rFonts w:asciiTheme="minorEastAsia" w:hAnsiTheme="minorEastAsia" w:cs="宋体"/>
          <w:szCs w:val="21"/>
        </w:rPr>
        <w:t>①“谁也不曾有过”强调史无前例，突出勇气的程度无以复加，改后不如原文程度强烈。②“附着于文学的乱毛”运用比喻，将文学表达之外的无用的、多余的部分比作乱毛，突出其会遮蔽事物的内质的特点，改后不如原文生动形象、新颖活泼。</w:t>
      </w:r>
    </w:p>
    <w:p w:rsidR="00907BB3" w:rsidRPr="005B7E11" w:rsidP="00907BB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07BB3" w:rsidRPr="005B7E11" w:rsidP="00907BB3">
      <w:pPr>
        <w:adjustRightInd w:val="0"/>
        <w:snapToGrid w:val="0"/>
        <w:spacing w:line="360" w:lineRule="auto"/>
        <w:textAlignment w:val="center"/>
        <w:rPr>
          <w:rFonts w:asciiTheme="minorEastAsia" w:hAnsiTheme="minorEastAsia"/>
          <w:szCs w:val="21"/>
        </w:rPr>
      </w:pPr>
      <w:r w:rsidRPr="005B7E11">
        <w:rPr>
          <w:rFonts w:asciiTheme="minorEastAsia" w:hAnsiTheme="minorEastAsia"/>
          <w:szCs w:val="21"/>
        </w:rPr>
        <w:t>【18题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本题考查学生正确使用词语（包括成语）的能力。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第一处：语境说海明威“冰山理论”是一种简约的艺术是删掉小说中可有可无的东西，可填“删繁就简”。删繁就简：去掉删除繁杂部分，使它趋于简明。</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第二处：语境是说写文章和报道要用电报发回国，这就要求语言必须简洁、突出要点，可填“简明扼要”。简明扼要：抓住要点，指简单明了。</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第三处：语境是说法国大文豪伏尔泰认为只有名词才能直接表现事物本身并毫无掩盖。可填“直言不讳”。直言不讳：说话坦率，毫无顾忌；形容一个人说话毫无隐瞒。</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szCs w:val="21"/>
        </w:rPr>
        <w:t>【19题</w:t>
      </w:r>
      <w:r>
        <w:rPr>
          <w:rFonts w:asciiTheme="minorEastAsia" w:hAnsiTheme="minorEastAsia"/>
          <w:szCs w:val="21"/>
        </w:rPr>
        <w:t>详 析</w:t>
      </w:r>
      <w:r w:rsidRPr="005B7E11">
        <w:rPr>
          <w:rFonts w:asciiTheme="minorEastAsia" w:hAnsiTheme="minorEastAsia"/>
          <w:szCs w:val="21"/>
        </w:rPr>
        <w:t>】</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本题考查学生分析句子表达效果的能力。</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内容上：“谁也不曾有过”与“极大”相比，前者在语气上表意更为强烈，能将被修饰的“勇气”的程度推上无以复加的地步，将海明威一改冗杂文风的可贵创作品质表现得更为突出。而“极大”则不如原文语气强烈。</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szCs w:val="21"/>
        </w:rPr>
        <w:t>表达上：采用了“比喻”的修辞，将文学表达之外的无用的、多余的部分比作乱毛，突出其会遮蔽事物的内质的特点。这个比喻生动形象地将海明威一改冗杂文风的行为写的形象、生动；选用“乱毛”作为喻体新颖别致，使语言更为生动活泼。</w:t>
      </w:r>
    </w:p>
    <w:p w:rsidR="00907BB3" w:rsidRPr="005B7E11" w:rsidP="00907BB3">
      <w:pPr>
        <w:adjustRightInd w:val="0"/>
        <w:snapToGrid w:val="0"/>
        <w:spacing w:line="360" w:lineRule="auto"/>
        <w:jc w:val="left"/>
        <w:textAlignment w:val="center"/>
        <w:rPr>
          <w:rFonts w:asciiTheme="minorEastAsia" w:hAnsiTheme="minorEastAsia"/>
          <w:szCs w:val="21"/>
        </w:rPr>
      </w:pPr>
      <w:r w:rsidRPr="005B7E11">
        <w:rPr>
          <w:rFonts w:asciiTheme="minorEastAsia" w:hAnsiTheme="minorEastAsia" w:cs="宋体"/>
          <w:b/>
          <w:szCs w:val="21"/>
        </w:rPr>
        <w:t>（二）语言文字运用Ⅱ（本题共3小题，13分）</w:t>
      </w:r>
      <w:r w:rsidRPr="005B7E11">
        <w:rPr>
          <w:rFonts w:asciiTheme="minorEastAsia" w:hAnsiTheme="minorEastAsia"/>
          <w:szCs w:val="21"/>
        </w:rPr>
        <w:br/>
      </w:r>
      <w:r w:rsidRPr="005B7E11">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https://d.book118.com/345234042023011124</w:t>
        </w:r>
      </w:hyperlink>
    </w:p>
    <w:p w:rsidR="00907BB3" w:rsidRPr="005B7E11" w:rsidP="00907BB3">
      <w:pPr>
        <w:adjustRightInd w:val="0"/>
        <w:snapToGrid w:val="0"/>
        <w:spacing w:line="360" w:lineRule="auto"/>
        <w:jc w:val="left"/>
        <w:textAlignment w:val="center"/>
        <w:rPr>
          <w:rFonts w:asciiTheme="minorEastAsia" w:hAnsiTheme="minorEastAsia"/>
          <w:szCs w:val="21"/>
        </w:rPr>
      </w:pPr>
    </w:p>
    <w:sectPr w:rsidSect="00185C95">
      <w:headerReference w:type="default" r:id="rId47"/>
      <w:footerReference w:type="even" r:id="rId48"/>
      <w:footerReference w:type="default" r:id="rId49"/>
      <w:type w:val="nextPage"/>
      <w:pgSz w:w="11906" w:h="16838"/>
      <w:pgMar w:top="1440" w:right="1800" w:bottom="1440" w:left="1800" w:header="851" w:footer="992" w:gutter="0"/>
      <w:pgNumType w:start="1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D1A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D1A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D1AC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D1A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D1AC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D1AC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1AC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D1AC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1AC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D1AC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D1AC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1AC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D1AC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D1AC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AC8"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D1AC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5D1AC8" w:rsidP="005D1AC8">
    <w:pPr>
      <w:pStyle w:val="Header"/>
      <w:jc w:val="left"/>
      <w:rPr>
        <w:rFonts w:ascii="MS Sans Serif" w:hAnsi="MS Sans Serif" w:hint="eastAsia"/>
        <w:color w:val="400080"/>
        <w:sz w:val="24"/>
      </w:rPr>
    </w:pPr>
    <w:r w:rsidRPr="005D1AC8">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70"/>
    <w:rsid w:val="000741D5"/>
    <w:rsid w:val="000C12C8"/>
    <w:rsid w:val="000E68E3"/>
    <w:rsid w:val="0015213C"/>
    <w:rsid w:val="00175477"/>
    <w:rsid w:val="00185C95"/>
    <w:rsid w:val="002C1599"/>
    <w:rsid w:val="002D03D1"/>
    <w:rsid w:val="00324671"/>
    <w:rsid w:val="00364BB7"/>
    <w:rsid w:val="003C064D"/>
    <w:rsid w:val="00425A24"/>
    <w:rsid w:val="00484084"/>
    <w:rsid w:val="00486219"/>
    <w:rsid w:val="005B7E11"/>
    <w:rsid w:val="005D1AC8"/>
    <w:rsid w:val="006A2064"/>
    <w:rsid w:val="00703470"/>
    <w:rsid w:val="00706ADB"/>
    <w:rsid w:val="007F4478"/>
    <w:rsid w:val="0086398F"/>
    <w:rsid w:val="00881DD8"/>
    <w:rsid w:val="00907BB3"/>
    <w:rsid w:val="00953DCE"/>
    <w:rsid w:val="00993DF5"/>
    <w:rsid w:val="009D4BF5"/>
    <w:rsid w:val="00A25DBE"/>
    <w:rsid w:val="00AE74AA"/>
    <w:rsid w:val="00B77524"/>
    <w:rsid w:val="00B941A2"/>
    <w:rsid w:val="00BE5552"/>
    <w:rsid w:val="00C61137"/>
    <w:rsid w:val="00CE2F19"/>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5D1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image" Target="media/image1.wmf"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image" Target="media/image2.wmf"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image" Target="media/image3.wmf" /><Relationship Id="rId37" Type="http://schemas.openxmlformats.org/officeDocument/2006/relationships/header" Target="header11.xml" /><Relationship Id="rId38" Type="http://schemas.openxmlformats.org/officeDocument/2006/relationships/footer" Target="footer21.xml" /><Relationship Id="rId39" Type="http://schemas.openxmlformats.org/officeDocument/2006/relationships/footer" Target="footer22.xml" /><Relationship Id="rId4" Type="http://schemas.openxmlformats.org/officeDocument/2006/relationships/header" Target="header1.xml" /><Relationship Id="rId40" Type="http://schemas.openxmlformats.org/officeDocument/2006/relationships/header" Target="header12.xml" /><Relationship Id="rId41" Type="http://schemas.openxmlformats.org/officeDocument/2006/relationships/footer" Target="footer23.xml" /><Relationship Id="rId42" Type="http://schemas.openxmlformats.org/officeDocument/2006/relationships/footer" Target="footer24.xml" /><Relationship Id="rId43" Type="http://schemas.openxmlformats.org/officeDocument/2006/relationships/header" Target="header13.xml" /><Relationship Id="rId44" Type="http://schemas.openxmlformats.org/officeDocument/2006/relationships/footer" Target="footer25.xml" /><Relationship Id="rId45" Type="http://schemas.openxmlformats.org/officeDocument/2006/relationships/footer" Target="footer26.xml" /><Relationship Id="rId46" Type="http://schemas.openxmlformats.org/officeDocument/2006/relationships/hyperlink" Target="https://d.book118.com/345234042023011124" TargetMode="External" /><Relationship Id="rId47" Type="http://schemas.openxmlformats.org/officeDocument/2006/relationships/header" Target="header14.xml" /><Relationship Id="rId48" Type="http://schemas.openxmlformats.org/officeDocument/2006/relationships/footer" Target="footer27.xml" /><Relationship Id="rId49" Type="http://schemas.openxmlformats.org/officeDocument/2006/relationships/footer" Target="footer28.xml" /><Relationship Id="rId5" Type="http://schemas.openxmlformats.org/officeDocument/2006/relationships/footer" Target="footer1.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Pages>
  <Words>4699</Words>
  <Characters>26788</Characters>
  <Application>Microsoft Office Word</Application>
  <DocSecurity>0</DocSecurity>
  <Lines>223</Lines>
  <Paragraphs>62</Paragraphs>
  <ScaleCrop>false</ScaleCrop>
  <Manager>高级中学名校试卷</Manager>
  <Company>高级中学名校试卷</Company>
  <LinksUpToDate>false</LinksUpToDate>
  <CharactersWithSpaces>31425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2024-03-18T11:49:00Z</dcterms:modified>
  <cp:category>高级中学名校试卷</cp:category>
</cp:coreProperties>
</file>