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烟气脱硫设备项目计划设计方案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73" w:history="1">
        <w:r>
          <w:rPr>
            <w:rFonts w:ascii="仿宋" w:eastAsia="仿宋" w:hAnsi="仿宋" w:cs="仿宋" w:hint="eastAsia"/>
            <w:lang w:eastAsia="zh-CN"/>
          </w:rPr>
          <w:t>序言</w:t>
        </w:r>
        <w:r>
          <w:tab/>
        </w:r>
        <w:r>
          <w:fldChar w:fldCharType="begin"/>
        </w:r>
        <w:r>
          <w:instrText xml:space="preserve"> PAGEREF _Toc20173 \h </w:instrText>
        </w:r>
        <w:r>
          <w:fldChar w:fldCharType="separate"/>
        </w:r>
        <w:r>
          <w:t>3</w:t>
        </w:r>
        <w:r>
          <w:fldChar w:fldCharType="end"/>
        </w:r>
      </w:hyperlink>
    </w:p>
    <w:p>
      <w:pPr>
        <w:pStyle w:val="TOC1"/>
        <w:tabs>
          <w:tab w:val="right" w:leader="dot" w:pos="8306"/>
        </w:tabs>
      </w:pPr>
      <w:hyperlink w:anchor="_Toc11205" w:history="1">
        <w:r>
          <w:rPr>
            <w:rFonts w:ascii="仿宋" w:eastAsia="仿宋" w:hAnsi="仿宋" w:cs="仿宋" w:hint="eastAsia"/>
            <w:lang w:eastAsia="zh-CN"/>
          </w:rPr>
          <w:t>一、烟气脱硫设备项目可持续发展</w:t>
        </w:r>
        <w:r>
          <w:tab/>
        </w:r>
        <w:r>
          <w:fldChar w:fldCharType="begin"/>
        </w:r>
        <w:r>
          <w:instrText xml:space="preserve"> PAGEREF _Toc11205 \h </w:instrText>
        </w:r>
        <w:r>
          <w:fldChar w:fldCharType="separate"/>
        </w:r>
        <w:r>
          <w:t>3</w:t>
        </w:r>
        <w:r>
          <w:fldChar w:fldCharType="end"/>
        </w:r>
      </w:hyperlink>
    </w:p>
    <w:p>
      <w:pPr>
        <w:pStyle w:val="TOC2"/>
        <w:tabs>
          <w:tab w:val="right" w:leader="dot" w:pos="8306"/>
        </w:tabs>
      </w:pPr>
      <w:hyperlink w:anchor="_Toc4755" w:history="1">
        <w:r>
          <w:rPr>
            <w:rFonts w:ascii="仿宋" w:eastAsia="仿宋" w:hAnsi="仿宋" w:cs="仿宋" w:hint="eastAsia"/>
            <w:lang w:eastAsia="zh-CN"/>
          </w:rPr>
          <w:t>(一)、可持续战略与实践</w:t>
        </w:r>
        <w:r>
          <w:tab/>
        </w:r>
        <w:r>
          <w:fldChar w:fldCharType="begin"/>
        </w:r>
        <w:r>
          <w:instrText xml:space="preserve"> PAGEREF _Toc4755 \h </w:instrText>
        </w:r>
        <w:r>
          <w:fldChar w:fldCharType="separate"/>
        </w:r>
        <w:r>
          <w:t>3</w:t>
        </w:r>
        <w:r>
          <w:fldChar w:fldCharType="end"/>
        </w:r>
      </w:hyperlink>
    </w:p>
    <w:p>
      <w:pPr>
        <w:pStyle w:val="TOC2"/>
        <w:tabs>
          <w:tab w:val="right" w:leader="dot" w:pos="8306"/>
        </w:tabs>
      </w:pPr>
      <w:hyperlink w:anchor="_Toc20926" w:history="1">
        <w:r>
          <w:rPr>
            <w:rFonts w:ascii="仿宋" w:eastAsia="仿宋" w:hAnsi="仿宋" w:cs="仿宋" w:hint="eastAsia"/>
            <w:lang w:eastAsia="zh-CN"/>
          </w:rPr>
          <w:t>(二)、环保与社会责任</w:t>
        </w:r>
        <w:r>
          <w:tab/>
        </w:r>
        <w:r>
          <w:fldChar w:fldCharType="begin"/>
        </w:r>
        <w:r>
          <w:instrText xml:space="preserve"> PAGEREF _Toc20926 \h </w:instrText>
        </w:r>
        <w:r>
          <w:fldChar w:fldCharType="separate"/>
        </w:r>
        <w:r>
          <w:t>4</w:t>
        </w:r>
        <w:r>
          <w:fldChar w:fldCharType="end"/>
        </w:r>
      </w:hyperlink>
    </w:p>
    <w:p>
      <w:pPr>
        <w:pStyle w:val="TOC1"/>
        <w:tabs>
          <w:tab w:val="right" w:leader="dot" w:pos="8306"/>
        </w:tabs>
      </w:pPr>
      <w:hyperlink w:anchor="_Toc13162" w:history="1">
        <w:r>
          <w:rPr>
            <w:rFonts w:ascii="仿宋" w:eastAsia="仿宋" w:hAnsi="仿宋" w:cs="仿宋" w:hint="eastAsia"/>
            <w:lang w:eastAsia="zh-CN"/>
          </w:rPr>
          <w:t>二、烟气脱硫设备项目概论</w:t>
        </w:r>
        <w:r>
          <w:tab/>
        </w:r>
        <w:r>
          <w:fldChar w:fldCharType="begin"/>
        </w:r>
        <w:r>
          <w:instrText xml:space="preserve"> PAGEREF _Toc13162 \h </w:instrText>
        </w:r>
        <w:r>
          <w:fldChar w:fldCharType="separate"/>
        </w:r>
        <w:r>
          <w:t>5</w:t>
        </w:r>
        <w:r>
          <w:fldChar w:fldCharType="end"/>
        </w:r>
      </w:hyperlink>
    </w:p>
    <w:p>
      <w:pPr>
        <w:pStyle w:val="TOC2"/>
        <w:tabs>
          <w:tab w:val="right" w:leader="dot" w:pos="8306"/>
        </w:tabs>
      </w:pPr>
      <w:hyperlink w:anchor="_Toc777" w:history="1">
        <w:r>
          <w:rPr>
            <w:rFonts w:ascii="仿宋" w:eastAsia="仿宋" w:hAnsi="仿宋" w:cs="仿宋" w:hint="eastAsia"/>
            <w:lang w:eastAsia="zh-CN"/>
          </w:rPr>
          <w:t>(一)、烟气脱硫设备项目概况</w:t>
        </w:r>
        <w:r>
          <w:tab/>
        </w:r>
        <w:r>
          <w:fldChar w:fldCharType="begin"/>
        </w:r>
        <w:r>
          <w:instrText xml:space="preserve"> PAGEREF _Toc777 \h </w:instrText>
        </w:r>
        <w:r>
          <w:fldChar w:fldCharType="separate"/>
        </w:r>
        <w:r>
          <w:t>5</w:t>
        </w:r>
        <w:r>
          <w:fldChar w:fldCharType="end"/>
        </w:r>
      </w:hyperlink>
    </w:p>
    <w:p>
      <w:pPr>
        <w:pStyle w:val="TOC2"/>
        <w:tabs>
          <w:tab w:val="right" w:leader="dot" w:pos="8306"/>
        </w:tabs>
      </w:pPr>
      <w:hyperlink w:anchor="_Toc32690" w:history="1">
        <w:r>
          <w:rPr>
            <w:rFonts w:ascii="仿宋" w:eastAsia="仿宋" w:hAnsi="仿宋" w:cs="仿宋" w:hint="eastAsia"/>
            <w:lang w:eastAsia="zh-CN"/>
          </w:rPr>
          <w:t>(二)、烟气脱硫设备项目目标</w:t>
        </w:r>
        <w:r>
          <w:tab/>
        </w:r>
        <w:r>
          <w:fldChar w:fldCharType="begin"/>
        </w:r>
        <w:r>
          <w:instrText xml:space="preserve"> PAGEREF _Toc32690 \h </w:instrText>
        </w:r>
        <w:r>
          <w:fldChar w:fldCharType="separate"/>
        </w:r>
        <w:r>
          <w:t>7</w:t>
        </w:r>
        <w:r>
          <w:fldChar w:fldCharType="end"/>
        </w:r>
      </w:hyperlink>
    </w:p>
    <w:p>
      <w:pPr>
        <w:pStyle w:val="TOC2"/>
        <w:tabs>
          <w:tab w:val="right" w:leader="dot" w:pos="8306"/>
        </w:tabs>
      </w:pPr>
      <w:hyperlink w:anchor="_Toc10969" w:history="1">
        <w:r>
          <w:rPr>
            <w:rFonts w:ascii="仿宋" w:eastAsia="仿宋" w:hAnsi="仿宋" w:cs="仿宋" w:hint="eastAsia"/>
            <w:lang w:eastAsia="zh-CN"/>
          </w:rPr>
          <w:t>(三)、烟气脱硫设备项目提出的理由</w:t>
        </w:r>
        <w:r>
          <w:tab/>
        </w:r>
        <w:r>
          <w:fldChar w:fldCharType="begin"/>
        </w:r>
        <w:r>
          <w:instrText xml:space="preserve"> PAGEREF _Toc10969 \h </w:instrText>
        </w:r>
        <w:r>
          <w:fldChar w:fldCharType="separate"/>
        </w:r>
        <w:r>
          <w:t>8</w:t>
        </w:r>
        <w:r>
          <w:fldChar w:fldCharType="end"/>
        </w:r>
      </w:hyperlink>
    </w:p>
    <w:p>
      <w:pPr>
        <w:pStyle w:val="TOC2"/>
        <w:tabs>
          <w:tab w:val="right" w:leader="dot" w:pos="8306"/>
        </w:tabs>
      </w:pPr>
      <w:hyperlink w:anchor="_Toc23282" w:history="1">
        <w:r>
          <w:rPr>
            <w:rFonts w:ascii="仿宋" w:eastAsia="仿宋" w:hAnsi="仿宋" w:cs="仿宋" w:hint="eastAsia"/>
            <w:lang w:eastAsia="zh-CN"/>
          </w:rPr>
          <w:t>(四)、烟气脱硫设备项目意义</w:t>
        </w:r>
        <w:r>
          <w:tab/>
        </w:r>
        <w:r>
          <w:fldChar w:fldCharType="begin"/>
        </w:r>
        <w:r>
          <w:instrText xml:space="preserve"> PAGEREF _Toc23282 \h </w:instrText>
        </w:r>
        <w:r>
          <w:fldChar w:fldCharType="separate"/>
        </w:r>
        <w:r>
          <w:t>10</w:t>
        </w:r>
        <w:r>
          <w:fldChar w:fldCharType="end"/>
        </w:r>
      </w:hyperlink>
    </w:p>
    <w:p>
      <w:pPr>
        <w:pStyle w:val="TOC2"/>
        <w:tabs>
          <w:tab w:val="right" w:leader="dot" w:pos="8306"/>
        </w:tabs>
      </w:pPr>
      <w:hyperlink w:anchor="_Toc14123" w:history="1">
        <w:r>
          <w:rPr>
            <w:rFonts w:ascii="仿宋" w:eastAsia="仿宋" w:hAnsi="仿宋" w:cs="仿宋" w:hint="eastAsia"/>
            <w:lang w:eastAsia="zh-CN"/>
          </w:rPr>
          <w:t>(五)、烟气脱硫设备项目背景</w:t>
        </w:r>
        <w:r>
          <w:tab/>
        </w:r>
        <w:r>
          <w:fldChar w:fldCharType="begin"/>
        </w:r>
        <w:r>
          <w:instrText xml:space="preserve"> PAGEREF _Toc14123 \h </w:instrText>
        </w:r>
        <w:r>
          <w:fldChar w:fldCharType="separate"/>
        </w:r>
        <w:r>
          <w:t>10</w:t>
        </w:r>
        <w:r>
          <w:fldChar w:fldCharType="end"/>
        </w:r>
      </w:hyperlink>
    </w:p>
    <w:p>
      <w:pPr>
        <w:pStyle w:val="TOC1"/>
        <w:tabs>
          <w:tab w:val="right" w:leader="dot" w:pos="8306"/>
        </w:tabs>
      </w:pPr>
      <w:hyperlink w:anchor="_Toc6500" w:history="1">
        <w:r>
          <w:rPr>
            <w:rFonts w:ascii="仿宋" w:eastAsia="仿宋" w:hAnsi="仿宋" w:cs="仿宋" w:hint="eastAsia"/>
            <w:lang w:eastAsia="zh-CN"/>
          </w:rPr>
          <w:t>三、市场分析、调研</w:t>
        </w:r>
        <w:r>
          <w:tab/>
        </w:r>
        <w:r>
          <w:fldChar w:fldCharType="begin"/>
        </w:r>
        <w:r>
          <w:instrText xml:space="preserve"> PAGEREF _Toc6500 \h </w:instrText>
        </w:r>
        <w:r>
          <w:fldChar w:fldCharType="separate"/>
        </w:r>
        <w:r>
          <w:t>11</w:t>
        </w:r>
        <w:r>
          <w:fldChar w:fldCharType="end"/>
        </w:r>
      </w:hyperlink>
    </w:p>
    <w:p>
      <w:pPr>
        <w:pStyle w:val="TOC2"/>
        <w:tabs>
          <w:tab w:val="right" w:leader="dot" w:pos="8306"/>
        </w:tabs>
      </w:pPr>
      <w:hyperlink w:anchor="_Toc6336" w:history="1">
        <w:r>
          <w:rPr>
            <w:rFonts w:ascii="仿宋" w:eastAsia="仿宋" w:hAnsi="仿宋" w:cs="仿宋" w:hint="eastAsia"/>
            <w:lang w:eastAsia="zh-CN"/>
          </w:rPr>
          <w:t>(一)、烟气脱硫设备行业分析</w:t>
        </w:r>
        <w:r>
          <w:tab/>
        </w:r>
        <w:r>
          <w:fldChar w:fldCharType="begin"/>
        </w:r>
        <w:r>
          <w:instrText xml:space="preserve"> PAGEREF _Toc6336 \h </w:instrText>
        </w:r>
        <w:r>
          <w:fldChar w:fldCharType="separate"/>
        </w:r>
        <w:r>
          <w:t>11</w:t>
        </w:r>
        <w:r>
          <w:fldChar w:fldCharType="end"/>
        </w:r>
      </w:hyperlink>
    </w:p>
    <w:p>
      <w:pPr>
        <w:pStyle w:val="TOC2"/>
        <w:tabs>
          <w:tab w:val="right" w:leader="dot" w:pos="8306"/>
        </w:tabs>
      </w:pPr>
      <w:hyperlink w:anchor="_Toc18566" w:history="1">
        <w:r>
          <w:rPr>
            <w:rFonts w:ascii="仿宋" w:eastAsia="仿宋" w:hAnsi="仿宋" w:cs="仿宋" w:hint="eastAsia"/>
            <w:lang w:eastAsia="zh-CN"/>
          </w:rPr>
          <w:t>(二)、烟气脱硫设备市场分析预测</w:t>
        </w:r>
        <w:r>
          <w:tab/>
        </w:r>
        <w:r>
          <w:fldChar w:fldCharType="begin"/>
        </w:r>
        <w:r>
          <w:instrText xml:space="preserve"> PAGEREF _Toc18566 \h </w:instrText>
        </w:r>
        <w:r>
          <w:fldChar w:fldCharType="separate"/>
        </w:r>
        <w:r>
          <w:t>12</w:t>
        </w:r>
        <w:r>
          <w:fldChar w:fldCharType="end"/>
        </w:r>
      </w:hyperlink>
    </w:p>
    <w:p>
      <w:pPr>
        <w:pStyle w:val="TOC1"/>
        <w:tabs>
          <w:tab w:val="right" w:leader="dot" w:pos="8306"/>
        </w:tabs>
      </w:pPr>
      <w:hyperlink w:anchor="_Toc4054" w:history="1">
        <w:r>
          <w:rPr>
            <w:rFonts w:ascii="仿宋" w:eastAsia="仿宋" w:hAnsi="仿宋" w:cs="仿宋" w:hint="eastAsia"/>
            <w:lang w:eastAsia="zh-CN"/>
          </w:rPr>
          <w:t>四、烟气脱硫设备项目危机管理</w:t>
        </w:r>
        <w:r>
          <w:tab/>
        </w:r>
        <w:r>
          <w:fldChar w:fldCharType="begin"/>
        </w:r>
        <w:r>
          <w:instrText xml:space="preserve"> PAGEREF _Toc4054 \h </w:instrText>
        </w:r>
        <w:r>
          <w:fldChar w:fldCharType="separate"/>
        </w:r>
        <w:r>
          <w:t>13</w:t>
        </w:r>
        <w:r>
          <w:fldChar w:fldCharType="end"/>
        </w:r>
      </w:hyperlink>
    </w:p>
    <w:p>
      <w:pPr>
        <w:pStyle w:val="TOC2"/>
        <w:tabs>
          <w:tab w:val="right" w:leader="dot" w:pos="8306"/>
        </w:tabs>
      </w:pPr>
      <w:hyperlink w:anchor="_Toc21874" w:history="1">
        <w:r>
          <w:rPr>
            <w:rFonts w:ascii="仿宋" w:eastAsia="仿宋" w:hAnsi="仿宋" w:cs="仿宋" w:hint="eastAsia"/>
            <w:lang w:eastAsia="zh-CN"/>
          </w:rPr>
          <w:t>(一)、危机预警与识别</w:t>
        </w:r>
        <w:r>
          <w:tab/>
        </w:r>
        <w:r>
          <w:fldChar w:fldCharType="begin"/>
        </w:r>
        <w:r>
          <w:instrText xml:space="preserve"> PAGEREF _Toc21874 \h </w:instrText>
        </w:r>
        <w:r>
          <w:fldChar w:fldCharType="separate"/>
        </w:r>
        <w:r>
          <w:t>13</w:t>
        </w:r>
        <w:r>
          <w:fldChar w:fldCharType="end"/>
        </w:r>
      </w:hyperlink>
    </w:p>
    <w:p>
      <w:pPr>
        <w:pStyle w:val="TOC2"/>
        <w:tabs>
          <w:tab w:val="right" w:leader="dot" w:pos="8306"/>
        </w:tabs>
      </w:pPr>
      <w:hyperlink w:anchor="_Toc5032" w:history="1">
        <w:r>
          <w:rPr>
            <w:rFonts w:ascii="仿宋" w:eastAsia="仿宋" w:hAnsi="仿宋" w:cs="仿宋" w:hint="eastAsia"/>
            <w:lang w:eastAsia="zh-CN"/>
          </w:rPr>
          <w:t>(二)、危机应对与恢复</w:t>
        </w:r>
        <w:r>
          <w:tab/>
        </w:r>
        <w:r>
          <w:fldChar w:fldCharType="begin"/>
        </w:r>
        <w:r>
          <w:instrText xml:space="preserve"> PAGEREF _Toc5032 \h </w:instrText>
        </w:r>
        <w:r>
          <w:fldChar w:fldCharType="separate"/>
        </w:r>
        <w:r>
          <w:t>14</w:t>
        </w:r>
        <w:r>
          <w:fldChar w:fldCharType="end"/>
        </w:r>
      </w:hyperlink>
    </w:p>
    <w:p>
      <w:pPr>
        <w:pStyle w:val="TOC1"/>
        <w:tabs>
          <w:tab w:val="right" w:leader="dot" w:pos="8306"/>
        </w:tabs>
      </w:pPr>
      <w:hyperlink w:anchor="_Toc18135" w:history="1">
        <w:r>
          <w:rPr>
            <w:rFonts w:ascii="仿宋" w:eastAsia="仿宋" w:hAnsi="仿宋" w:cs="仿宋" w:hint="eastAsia"/>
            <w:lang w:eastAsia="zh-CN"/>
          </w:rPr>
          <w:t>五、烟气脱硫设备项目建设背景及必要性分析</w:t>
        </w:r>
        <w:r>
          <w:tab/>
        </w:r>
        <w:r>
          <w:fldChar w:fldCharType="begin"/>
        </w:r>
        <w:r>
          <w:instrText xml:space="preserve"> PAGEREF _Toc18135 \h </w:instrText>
        </w:r>
        <w:r>
          <w:fldChar w:fldCharType="separate"/>
        </w:r>
        <w:r>
          <w:t>15</w:t>
        </w:r>
        <w:r>
          <w:fldChar w:fldCharType="end"/>
        </w:r>
      </w:hyperlink>
    </w:p>
    <w:p>
      <w:pPr>
        <w:pStyle w:val="TOC2"/>
        <w:tabs>
          <w:tab w:val="right" w:leader="dot" w:pos="8306"/>
        </w:tabs>
      </w:pPr>
      <w:hyperlink w:anchor="_Toc21252" w:history="1">
        <w:r>
          <w:rPr>
            <w:rFonts w:ascii="仿宋" w:eastAsia="仿宋" w:hAnsi="仿宋" w:cs="仿宋" w:hint="eastAsia"/>
            <w:lang w:eastAsia="zh-CN"/>
          </w:rPr>
          <w:t>(一)、烟气脱硫设备项目背景分析</w:t>
        </w:r>
        <w:r>
          <w:tab/>
        </w:r>
        <w:r>
          <w:fldChar w:fldCharType="begin"/>
        </w:r>
        <w:r>
          <w:instrText xml:space="preserve"> PAGEREF _Toc21252 \h </w:instrText>
        </w:r>
        <w:r>
          <w:fldChar w:fldCharType="separate"/>
        </w:r>
        <w:r>
          <w:t>15</w:t>
        </w:r>
        <w:r>
          <w:fldChar w:fldCharType="end"/>
        </w:r>
      </w:hyperlink>
    </w:p>
    <w:p>
      <w:pPr>
        <w:pStyle w:val="TOC2"/>
        <w:tabs>
          <w:tab w:val="right" w:leader="dot" w:pos="8306"/>
        </w:tabs>
      </w:pPr>
      <w:hyperlink w:anchor="_Toc12224" w:history="1">
        <w:r>
          <w:rPr>
            <w:rFonts w:ascii="仿宋" w:eastAsia="仿宋" w:hAnsi="仿宋" w:cs="仿宋" w:hint="eastAsia"/>
            <w:lang w:eastAsia="zh-CN"/>
          </w:rPr>
          <w:t>(二)、烟气脱硫设备项目建设必要性分析</w:t>
        </w:r>
        <w:r>
          <w:tab/>
        </w:r>
        <w:r>
          <w:fldChar w:fldCharType="begin"/>
        </w:r>
        <w:r>
          <w:instrText xml:space="preserve"> PAGEREF _Toc12224 \h </w:instrText>
        </w:r>
        <w:r>
          <w:fldChar w:fldCharType="separate"/>
        </w:r>
        <w:r>
          <w:t>17</w:t>
        </w:r>
        <w:r>
          <w:fldChar w:fldCharType="end"/>
        </w:r>
      </w:hyperlink>
    </w:p>
    <w:p>
      <w:pPr>
        <w:pStyle w:val="TOC1"/>
        <w:tabs>
          <w:tab w:val="right" w:leader="dot" w:pos="8306"/>
        </w:tabs>
      </w:pPr>
      <w:hyperlink w:anchor="_Toc32372" w:history="1">
        <w:r>
          <w:rPr>
            <w:rFonts w:ascii="仿宋" w:eastAsia="仿宋" w:hAnsi="仿宋" w:cs="仿宋" w:hint="eastAsia"/>
            <w:lang w:eastAsia="zh-CN"/>
          </w:rPr>
          <w:t>六、烟气脱硫设备项目选址可行性分析</w:t>
        </w:r>
        <w:r>
          <w:tab/>
        </w:r>
        <w:r>
          <w:fldChar w:fldCharType="begin"/>
        </w:r>
        <w:r>
          <w:instrText xml:space="preserve"> PAGEREF _Toc32372 \h </w:instrText>
        </w:r>
        <w:r>
          <w:fldChar w:fldCharType="separate"/>
        </w:r>
        <w:r>
          <w:t>19</w:t>
        </w:r>
        <w:r>
          <w:fldChar w:fldCharType="end"/>
        </w:r>
      </w:hyperlink>
    </w:p>
    <w:p>
      <w:pPr>
        <w:pStyle w:val="TOC2"/>
        <w:tabs>
          <w:tab w:val="right" w:leader="dot" w:pos="8306"/>
        </w:tabs>
      </w:pPr>
      <w:hyperlink w:anchor="_Toc27022" w:history="1">
        <w:r>
          <w:rPr>
            <w:rFonts w:ascii="仿宋" w:eastAsia="仿宋" w:hAnsi="仿宋" w:cs="仿宋" w:hint="eastAsia"/>
            <w:lang w:eastAsia="zh-CN"/>
          </w:rPr>
          <w:t>(一)、烟气脱硫设备项目选址</w:t>
        </w:r>
        <w:r>
          <w:tab/>
        </w:r>
        <w:r>
          <w:fldChar w:fldCharType="begin"/>
        </w:r>
        <w:r>
          <w:instrText xml:space="preserve"> PAGEREF _Toc27022 \h </w:instrText>
        </w:r>
        <w:r>
          <w:fldChar w:fldCharType="separate"/>
        </w:r>
        <w:r>
          <w:t>19</w:t>
        </w:r>
        <w:r>
          <w:fldChar w:fldCharType="end"/>
        </w:r>
      </w:hyperlink>
    </w:p>
    <w:p>
      <w:pPr>
        <w:pStyle w:val="TOC2"/>
        <w:tabs>
          <w:tab w:val="right" w:leader="dot" w:pos="8306"/>
        </w:tabs>
      </w:pPr>
      <w:hyperlink w:anchor="_Toc20686" w:history="1">
        <w:r>
          <w:rPr>
            <w:rFonts w:ascii="仿宋" w:eastAsia="仿宋" w:hAnsi="仿宋" w:cs="仿宋" w:hint="eastAsia"/>
            <w:lang w:eastAsia="zh-CN"/>
          </w:rPr>
          <w:t>(二)、用地控制指标</w:t>
        </w:r>
        <w:r>
          <w:tab/>
        </w:r>
        <w:r>
          <w:fldChar w:fldCharType="begin"/>
        </w:r>
        <w:r>
          <w:instrText xml:space="preserve"> PAGEREF _Toc20686 \h </w:instrText>
        </w:r>
        <w:r>
          <w:fldChar w:fldCharType="separate"/>
        </w:r>
        <w:r>
          <w:t>19</w:t>
        </w:r>
        <w:r>
          <w:fldChar w:fldCharType="end"/>
        </w:r>
      </w:hyperlink>
    </w:p>
    <w:p>
      <w:pPr>
        <w:pStyle w:val="TOC2"/>
        <w:tabs>
          <w:tab w:val="right" w:leader="dot" w:pos="8306"/>
        </w:tabs>
      </w:pPr>
      <w:hyperlink w:anchor="_Toc22227" w:history="1">
        <w:r>
          <w:rPr>
            <w:rFonts w:ascii="仿宋" w:eastAsia="仿宋" w:hAnsi="仿宋" w:cs="仿宋" w:hint="eastAsia"/>
            <w:lang w:eastAsia="zh-CN"/>
          </w:rPr>
          <w:t>(三)、节约用地措施</w:t>
        </w:r>
        <w:r>
          <w:tab/>
        </w:r>
        <w:r>
          <w:fldChar w:fldCharType="begin"/>
        </w:r>
        <w:r>
          <w:instrText xml:space="preserve"> PAGEREF _Toc22227 \h </w:instrText>
        </w:r>
        <w:r>
          <w:fldChar w:fldCharType="separate"/>
        </w:r>
        <w:r>
          <w:t>21</w:t>
        </w:r>
        <w:r>
          <w:fldChar w:fldCharType="end"/>
        </w:r>
      </w:hyperlink>
    </w:p>
    <w:p>
      <w:pPr>
        <w:pStyle w:val="TOC2"/>
        <w:tabs>
          <w:tab w:val="right" w:leader="dot" w:pos="8306"/>
        </w:tabs>
      </w:pPr>
      <w:hyperlink w:anchor="_Toc12585" w:history="1">
        <w:r>
          <w:rPr>
            <w:rFonts w:ascii="仿宋" w:eastAsia="仿宋" w:hAnsi="仿宋" w:cs="仿宋" w:hint="eastAsia"/>
            <w:lang w:eastAsia="zh-CN"/>
          </w:rPr>
          <w:t>(四)、总图布置方案</w:t>
        </w:r>
        <w:r>
          <w:tab/>
        </w:r>
        <w:r>
          <w:fldChar w:fldCharType="begin"/>
        </w:r>
        <w:r>
          <w:instrText xml:space="preserve"> PAGEREF _Toc12585 \h </w:instrText>
        </w:r>
        <w:r>
          <w:fldChar w:fldCharType="separate"/>
        </w:r>
        <w:r>
          <w:t>22</w:t>
        </w:r>
        <w:r>
          <w:fldChar w:fldCharType="end"/>
        </w:r>
      </w:hyperlink>
    </w:p>
    <w:p>
      <w:pPr>
        <w:pStyle w:val="TOC2"/>
        <w:tabs>
          <w:tab w:val="right" w:leader="dot" w:pos="8306"/>
        </w:tabs>
      </w:pPr>
      <w:hyperlink w:anchor="_Toc15852" w:history="1">
        <w:r>
          <w:rPr>
            <w:rFonts w:ascii="仿宋" w:eastAsia="仿宋" w:hAnsi="仿宋" w:cs="仿宋" w:hint="eastAsia"/>
            <w:lang w:eastAsia="zh-CN"/>
          </w:rPr>
          <w:t>(五)、选址综合评价</w:t>
        </w:r>
        <w:r>
          <w:tab/>
        </w:r>
        <w:r>
          <w:fldChar w:fldCharType="begin"/>
        </w:r>
        <w:r>
          <w:instrText xml:space="preserve"> PAGEREF _Toc15852 \h </w:instrText>
        </w:r>
        <w:r>
          <w:fldChar w:fldCharType="separate"/>
        </w:r>
        <w:r>
          <w:t>23</w:t>
        </w:r>
        <w:r>
          <w:fldChar w:fldCharType="end"/>
        </w:r>
      </w:hyperlink>
    </w:p>
    <w:p>
      <w:pPr>
        <w:pStyle w:val="TOC1"/>
        <w:tabs>
          <w:tab w:val="right" w:leader="dot" w:pos="8306"/>
        </w:tabs>
      </w:pPr>
      <w:hyperlink w:anchor="_Toc24962" w:history="1">
        <w:r>
          <w:rPr>
            <w:rFonts w:ascii="仿宋" w:eastAsia="仿宋" w:hAnsi="仿宋" w:cs="仿宋" w:hint="eastAsia"/>
            <w:lang w:eastAsia="zh-CN"/>
          </w:rPr>
          <w:t>七、烟气脱硫设备项目创新与研发</w:t>
        </w:r>
        <w:r>
          <w:tab/>
        </w:r>
        <w:r>
          <w:fldChar w:fldCharType="begin"/>
        </w:r>
        <w:r>
          <w:instrText xml:space="preserve"> PAGEREF _Toc24962 \h </w:instrText>
        </w:r>
        <w:r>
          <w:fldChar w:fldCharType="separate"/>
        </w:r>
        <w:r>
          <w:t>24</w:t>
        </w:r>
        <w:r>
          <w:fldChar w:fldCharType="end"/>
        </w:r>
      </w:hyperlink>
    </w:p>
    <w:p>
      <w:pPr>
        <w:pStyle w:val="TOC2"/>
        <w:tabs>
          <w:tab w:val="right" w:leader="dot" w:pos="8306"/>
        </w:tabs>
      </w:pPr>
      <w:hyperlink w:anchor="_Toc400" w:history="1">
        <w:r>
          <w:rPr>
            <w:rFonts w:ascii="仿宋" w:eastAsia="仿宋" w:hAnsi="仿宋" w:cs="仿宋" w:hint="eastAsia"/>
            <w:lang w:eastAsia="zh-CN"/>
          </w:rPr>
          <w:t>(一)、创新策略与方向</w:t>
        </w:r>
        <w:r>
          <w:tab/>
        </w:r>
        <w:r>
          <w:fldChar w:fldCharType="begin"/>
        </w:r>
        <w:r>
          <w:instrText xml:space="preserve"> PAGEREF _Toc400 \h </w:instrText>
        </w:r>
        <w:r>
          <w:fldChar w:fldCharType="separate"/>
        </w:r>
        <w:r>
          <w:t>24</w:t>
        </w:r>
        <w:r>
          <w:fldChar w:fldCharType="end"/>
        </w:r>
      </w:hyperlink>
    </w:p>
    <w:p>
      <w:pPr>
        <w:pStyle w:val="TOC2"/>
        <w:tabs>
          <w:tab w:val="right" w:leader="dot" w:pos="8306"/>
        </w:tabs>
      </w:pPr>
      <w:hyperlink w:anchor="_Toc1954" w:history="1">
        <w:r>
          <w:rPr>
            <w:rFonts w:ascii="仿宋" w:eastAsia="仿宋" w:hAnsi="仿宋" w:cs="仿宋" w:hint="eastAsia"/>
            <w:lang w:eastAsia="zh-CN"/>
          </w:rPr>
          <w:t>(二)、研发规划与投入</w:t>
        </w:r>
        <w:r>
          <w:tab/>
        </w:r>
        <w:r>
          <w:fldChar w:fldCharType="begin"/>
        </w:r>
        <w:r>
          <w:instrText xml:space="preserve"> PAGEREF _Toc1954 \h </w:instrText>
        </w:r>
        <w:r>
          <w:fldChar w:fldCharType="separate"/>
        </w:r>
        <w:r>
          <w:t>25</w:t>
        </w:r>
        <w:r>
          <w:fldChar w:fldCharType="end"/>
        </w:r>
      </w:hyperlink>
    </w:p>
    <w:p>
      <w:pPr>
        <w:pStyle w:val="TOC1"/>
        <w:tabs>
          <w:tab w:val="right" w:leader="dot" w:pos="8306"/>
        </w:tabs>
      </w:pPr>
      <w:hyperlink w:anchor="_Toc28333" w:history="1">
        <w:r>
          <w:rPr>
            <w:rFonts w:ascii="仿宋" w:eastAsia="仿宋" w:hAnsi="仿宋" w:cs="仿宋" w:hint="eastAsia"/>
            <w:lang w:eastAsia="zh-CN"/>
          </w:rPr>
          <w:t>八、烟气脱硫设备项目人力资源管理</w:t>
        </w:r>
        <w:r>
          <w:tab/>
        </w:r>
        <w:r>
          <w:fldChar w:fldCharType="begin"/>
        </w:r>
        <w:r>
          <w:instrText xml:space="preserve"> PAGEREF _Toc28333 \h </w:instrText>
        </w:r>
        <w:r>
          <w:fldChar w:fldCharType="separate"/>
        </w:r>
        <w:r>
          <w:t>27</w:t>
        </w:r>
        <w:r>
          <w:fldChar w:fldCharType="end"/>
        </w:r>
      </w:hyperlink>
    </w:p>
    <w:p>
      <w:pPr>
        <w:pStyle w:val="TOC2"/>
        <w:tabs>
          <w:tab w:val="right" w:leader="dot" w:pos="8306"/>
        </w:tabs>
      </w:pPr>
      <w:hyperlink w:anchor="_Toc2551" w:history="1">
        <w:r>
          <w:rPr>
            <w:rFonts w:ascii="仿宋" w:eastAsia="仿宋" w:hAnsi="仿宋" w:cs="仿宋" w:hint="eastAsia"/>
            <w:lang w:eastAsia="zh-CN"/>
          </w:rPr>
          <w:t>(一)、建立健全的预算管理制度</w:t>
        </w:r>
        <w:r>
          <w:tab/>
        </w:r>
        <w:r>
          <w:fldChar w:fldCharType="begin"/>
        </w:r>
        <w:r>
          <w:instrText xml:space="preserve"> PAGEREF _Toc2551 \h </w:instrText>
        </w:r>
        <w:r>
          <w:fldChar w:fldCharType="separate"/>
        </w:r>
        <w:r>
          <w:t>27</w:t>
        </w:r>
        <w:r>
          <w:fldChar w:fldCharType="end"/>
        </w:r>
      </w:hyperlink>
    </w:p>
    <w:p>
      <w:pPr>
        <w:pStyle w:val="TOC2"/>
        <w:tabs>
          <w:tab w:val="right" w:leader="dot" w:pos="8306"/>
        </w:tabs>
      </w:pPr>
      <w:hyperlink w:anchor="_Toc21062" w:history="1">
        <w:r>
          <w:rPr>
            <w:rFonts w:ascii="仿宋" w:eastAsia="仿宋" w:hAnsi="仿宋" w:cs="仿宋" w:hint="eastAsia"/>
            <w:lang w:eastAsia="zh-CN"/>
          </w:rPr>
          <w:t>(二)、加强资金流动监控</w:t>
        </w:r>
        <w:r>
          <w:tab/>
        </w:r>
        <w:r>
          <w:fldChar w:fldCharType="begin"/>
        </w:r>
        <w:r>
          <w:instrText xml:space="preserve"> PAGEREF _Toc21062 \h </w:instrText>
        </w:r>
        <w:r>
          <w:fldChar w:fldCharType="separate"/>
        </w:r>
        <w:r>
          <w:t>29</w:t>
        </w:r>
        <w:r>
          <w:fldChar w:fldCharType="end"/>
        </w:r>
      </w:hyperlink>
    </w:p>
    <w:p>
      <w:pPr>
        <w:pStyle w:val="TOC2"/>
        <w:tabs>
          <w:tab w:val="right" w:leader="dot" w:pos="8306"/>
        </w:tabs>
      </w:pPr>
      <w:hyperlink w:anchor="_Toc18565" w:history="1">
        <w:r>
          <w:rPr>
            <w:rFonts w:ascii="仿宋" w:eastAsia="仿宋" w:hAnsi="仿宋" w:cs="仿宋" w:hint="eastAsia"/>
            <w:lang w:eastAsia="zh-CN"/>
          </w:rPr>
          <w:t>(三)、制定完善的风险控制机制</w:t>
        </w:r>
        <w:r>
          <w:tab/>
        </w:r>
        <w:r>
          <w:fldChar w:fldCharType="begin"/>
        </w:r>
        <w:r>
          <w:instrText xml:space="preserve"> PAGEREF _Toc18565 \h </w:instrText>
        </w:r>
        <w:r>
          <w:fldChar w:fldCharType="separate"/>
        </w:r>
        <w:r>
          <w:t>30</w:t>
        </w:r>
        <w:r>
          <w:fldChar w:fldCharType="end"/>
        </w:r>
      </w:hyperlink>
    </w:p>
    <w:p>
      <w:pPr>
        <w:pStyle w:val="TOC2"/>
        <w:tabs>
          <w:tab w:val="right" w:leader="dot" w:pos="8306"/>
        </w:tabs>
      </w:pPr>
      <w:hyperlink w:anchor="_Toc24371" w:history="1">
        <w:r>
          <w:rPr>
            <w:rFonts w:ascii="仿宋" w:eastAsia="仿宋" w:hAnsi="仿宋" w:cs="仿宋" w:hint="eastAsia"/>
            <w:lang w:eastAsia="zh-CN"/>
          </w:rPr>
          <w:t>(四)、优化成本管理</w:t>
        </w:r>
        <w:r>
          <w:tab/>
        </w:r>
        <w:r>
          <w:fldChar w:fldCharType="begin"/>
        </w:r>
        <w:r>
          <w:instrText xml:space="preserve"> PAGEREF _Toc24371 \h </w:instrText>
        </w:r>
        <w:r>
          <w:fldChar w:fldCharType="separate"/>
        </w:r>
        <w:r>
          <w:t>31</w:t>
        </w:r>
        <w:r>
          <w:fldChar w:fldCharType="end"/>
        </w:r>
      </w:hyperlink>
    </w:p>
    <w:p>
      <w:pPr>
        <w:pStyle w:val="TOC1"/>
        <w:tabs>
          <w:tab w:val="right" w:leader="dot" w:pos="8306"/>
        </w:tabs>
      </w:pPr>
      <w:hyperlink w:anchor="_Toc14877" w:history="1">
        <w:r>
          <w:rPr>
            <w:rFonts w:ascii="仿宋" w:eastAsia="仿宋" w:hAnsi="仿宋" w:cs="仿宋" w:hint="eastAsia"/>
            <w:lang w:eastAsia="zh-CN"/>
          </w:rPr>
          <w:t>九、烟气脱硫设备项目环境影响分析</w:t>
        </w:r>
        <w:r>
          <w:tab/>
        </w:r>
        <w:r>
          <w:fldChar w:fldCharType="begin"/>
        </w:r>
        <w:r>
          <w:instrText xml:space="preserve"> PAGEREF _Toc14877 \h </w:instrText>
        </w:r>
        <w:r>
          <w:fldChar w:fldCharType="separate"/>
        </w:r>
        <w:r>
          <w:t>33</w:t>
        </w:r>
        <w:r>
          <w:fldChar w:fldCharType="end"/>
        </w:r>
      </w:hyperlink>
    </w:p>
    <w:p>
      <w:pPr>
        <w:pStyle w:val="TOC2"/>
        <w:tabs>
          <w:tab w:val="right" w:leader="dot" w:pos="8306"/>
        </w:tabs>
      </w:pPr>
      <w:hyperlink w:anchor="_Toc27375" w:history="1">
        <w:r>
          <w:rPr>
            <w:rFonts w:ascii="仿宋" w:eastAsia="仿宋" w:hAnsi="仿宋" w:cs="仿宋" w:hint="eastAsia"/>
            <w:lang w:eastAsia="zh-CN"/>
          </w:rPr>
          <w:t>(一)、建设区域环境质量现状</w:t>
        </w:r>
        <w:r>
          <w:tab/>
        </w:r>
        <w:r>
          <w:fldChar w:fldCharType="begin"/>
        </w:r>
        <w:r>
          <w:instrText xml:space="preserve"> PAGEREF _Toc27375 \h </w:instrText>
        </w:r>
        <w:r>
          <w:fldChar w:fldCharType="separate"/>
        </w:r>
        <w:r>
          <w:t>33</w:t>
        </w:r>
        <w:r>
          <w:fldChar w:fldCharType="end"/>
        </w:r>
      </w:hyperlink>
    </w:p>
    <w:p>
      <w:pPr>
        <w:pStyle w:val="TOC2"/>
        <w:tabs>
          <w:tab w:val="right" w:leader="dot" w:pos="8306"/>
        </w:tabs>
      </w:pPr>
      <w:hyperlink w:anchor="_Toc30837" w:history="1">
        <w:r>
          <w:rPr>
            <w:rFonts w:ascii="仿宋" w:eastAsia="仿宋" w:hAnsi="仿宋" w:cs="仿宋" w:hint="eastAsia"/>
            <w:lang w:eastAsia="zh-CN"/>
          </w:rPr>
          <w:t>(二)、建设期环境保护</w:t>
        </w:r>
        <w:r>
          <w:tab/>
        </w:r>
        <w:r>
          <w:fldChar w:fldCharType="begin"/>
        </w:r>
        <w:r>
          <w:instrText xml:space="preserve"> PAGEREF _Toc30837 \h </w:instrText>
        </w:r>
        <w:r>
          <w:fldChar w:fldCharType="separate"/>
        </w:r>
        <w:r>
          <w:t>34</w:t>
        </w:r>
        <w:r>
          <w:fldChar w:fldCharType="end"/>
        </w:r>
      </w:hyperlink>
    </w:p>
    <w:p>
      <w:pPr>
        <w:pStyle w:val="TOC2"/>
        <w:tabs>
          <w:tab w:val="right" w:leader="dot" w:pos="8306"/>
        </w:tabs>
      </w:pPr>
      <w:hyperlink w:anchor="_Toc480" w:history="1">
        <w:r>
          <w:rPr>
            <w:rFonts w:ascii="仿宋" w:eastAsia="仿宋" w:hAnsi="仿宋" w:cs="仿宋" w:hint="eastAsia"/>
            <w:lang w:eastAsia="zh-CN"/>
          </w:rPr>
          <w:t>(三)、运营期环境保护</w:t>
        </w:r>
        <w:r>
          <w:tab/>
        </w:r>
        <w:r>
          <w:fldChar w:fldCharType="begin"/>
        </w:r>
        <w:r>
          <w:instrText xml:space="preserve"> PAGEREF _Toc480 \h </w:instrText>
        </w:r>
        <w:r>
          <w:fldChar w:fldCharType="separate"/>
        </w:r>
        <w:r>
          <w:t>36</w:t>
        </w:r>
        <w:r>
          <w:fldChar w:fldCharType="end"/>
        </w:r>
      </w:hyperlink>
    </w:p>
    <w:p>
      <w:pPr>
        <w:pStyle w:val="TOC2"/>
        <w:tabs>
          <w:tab w:val="right" w:leader="dot" w:pos="8306"/>
        </w:tabs>
      </w:pPr>
      <w:hyperlink w:anchor="_Toc23000" w:history="1">
        <w:r>
          <w:rPr>
            <w:rFonts w:ascii="仿宋" w:eastAsia="仿宋" w:hAnsi="仿宋" w:cs="仿宋" w:hint="eastAsia"/>
            <w:lang w:eastAsia="zh-CN"/>
          </w:rPr>
          <w:t>(四)、烟气脱硫设备项目建设对区域经济的影响</w:t>
        </w:r>
        <w:r>
          <w:tab/>
        </w:r>
        <w:r>
          <w:fldChar w:fldCharType="begin"/>
        </w:r>
        <w:r>
          <w:instrText xml:space="preserve"> PAGEREF _Toc23000 \h </w:instrText>
        </w:r>
        <w:r>
          <w:fldChar w:fldCharType="separate"/>
        </w:r>
        <w:r>
          <w:t>37</w:t>
        </w:r>
        <w:r>
          <w:fldChar w:fldCharType="end"/>
        </w:r>
      </w:hyperlink>
    </w:p>
    <w:p>
      <w:pPr>
        <w:pStyle w:val="TOC2"/>
        <w:tabs>
          <w:tab w:val="right" w:leader="dot" w:pos="8306"/>
        </w:tabs>
      </w:pPr>
      <w:hyperlink w:anchor="_Toc5811" w:history="1">
        <w:r>
          <w:rPr>
            <w:rFonts w:ascii="仿宋" w:eastAsia="仿宋" w:hAnsi="仿宋" w:cs="仿宋" w:hint="eastAsia"/>
            <w:lang w:eastAsia="zh-CN"/>
          </w:rPr>
          <w:t>(五)、废弃物处理</w:t>
        </w:r>
        <w:r>
          <w:tab/>
        </w:r>
        <w:r>
          <w:fldChar w:fldCharType="begin"/>
        </w:r>
        <w:r>
          <w:instrText xml:space="preserve"> PAGEREF _Toc5811 \h </w:instrText>
        </w:r>
        <w:r>
          <w:fldChar w:fldCharType="separate"/>
        </w:r>
        <w:r>
          <w:t>39</w:t>
        </w:r>
        <w:r>
          <w:fldChar w:fldCharType="end"/>
        </w:r>
      </w:hyperlink>
    </w:p>
    <w:p>
      <w:pPr>
        <w:pStyle w:val="TOC2"/>
        <w:tabs>
          <w:tab w:val="right" w:leader="dot" w:pos="8306"/>
        </w:tabs>
      </w:pPr>
      <w:hyperlink w:anchor="_Toc28041" w:history="1">
        <w:r>
          <w:rPr>
            <w:rFonts w:ascii="仿宋" w:eastAsia="仿宋" w:hAnsi="仿宋" w:cs="仿宋" w:hint="eastAsia"/>
            <w:lang w:eastAsia="zh-CN"/>
          </w:rPr>
          <w:t>(六)、特殊环境影响分析</w:t>
        </w:r>
        <w:r>
          <w:tab/>
        </w:r>
        <w:r>
          <w:fldChar w:fldCharType="begin"/>
        </w:r>
        <w:r>
          <w:instrText xml:space="preserve"> PAGEREF _Toc28041 \h </w:instrText>
        </w:r>
        <w:r>
          <w:fldChar w:fldCharType="separate"/>
        </w:r>
        <w:r>
          <w:t>40</w:t>
        </w:r>
        <w:r>
          <w:fldChar w:fldCharType="end"/>
        </w:r>
      </w:hyperlink>
    </w:p>
    <w:p>
      <w:pPr>
        <w:pStyle w:val="TOC2"/>
        <w:tabs>
          <w:tab w:val="right" w:leader="dot" w:pos="8306"/>
        </w:tabs>
      </w:pPr>
      <w:hyperlink w:anchor="_Toc28100" w:history="1">
        <w:r>
          <w:rPr>
            <w:rFonts w:ascii="仿宋" w:eastAsia="仿宋" w:hAnsi="仿宋" w:cs="仿宋" w:hint="eastAsia"/>
            <w:lang w:eastAsia="zh-CN"/>
          </w:rPr>
          <w:t>(七)、清洁生产</w:t>
        </w:r>
        <w:r>
          <w:tab/>
        </w:r>
        <w:r>
          <w:fldChar w:fldCharType="begin"/>
        </w:r>
        <w:r>
          <w:instrText xml:space="preserve"> PAGEREF _Toc28100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59" w:history="1">
        <w:r>
          <w:rPr>
            <w:rFonts w:ascii="仿宋" w:eastAsia="仿宋" w:hAnsi="仿宋" w:cs="仿宋" w:hint="eastAsia"/>
            <w:lang w:eastAsia="zh-CN"/>
          </w:rPr>
          <w:t>(八)、环境保护综合评价</w:t>
        </w:r>
        <w:r>
          <w:tab/>
        </w:r>
        <w:r>
          <w:fldChar w:fldCharType="begin"/>
        </w:r>
        <w:r>
          <w:instrText xml:space="preserve"> PAGEREF _Toc6159 \h </w:instrText>
        </w:r>
        <w:r>
          <w:fldChar w:fldCharType="separate"/>
        </w:r>
        <w:r>
          <w:t>42</w:t>
        </w:r>
        <w:r>
          <w:fldChar w:fldCharType="end"/>
        </w:r>
      </w:hyperlink>
    </w:p>
    <w:p>
      <w:pPr>
        <w:pStyle w:val="TOC1"/>
        <w:tabs>
          <w:tab w:val="right" w:leader="dot" w:pos="8306"/>
        </w:tabs>
      </w:pPr>
      <w:hyperlink w:anchor="_Toc11438" w:history="1">
        <w:r>
          <w:rPr>
            <w:rFonts w:ascii="仿宋" w:eastAsia="仿宋" w:hAnsi="仿宋" w:cs="仿宋" w:hint="eastAsia"/>
            <w:lang w:eastAsia="zh-CN"/>
          </w:rPr>
          <w:t>十、烟气脱硫设备项目技术管理</w:t>
        </w:r>
        <w:r>
          <w:tab/>
        </w:r>
        <w:r>
          <w:fldChar w:fldCharType="begin"/>
        </w:r>
        <w:r>
          <w:instrText xml:space="preserve"> PAGEREF _Toc11438 \h </w:instrText>
        </w:r>
        <w:r>
          <w:fldChar w:fldCharType="separate"/>
        </w:r>
        <w:r>
          <w:t>44</w:t>
        </w:r>
        <w:r>
          <w:fldChar w:fldCharType="end"/>
        </w:r>
      </w:hyperlink>
    </w:p>
    <w:p>
      <w:pPr>
        <w:pStyle w:val="TOC2"/>
        <w:tabs>
          <w:tab w:val="right" w:leader="dot" w:pos="8306"/>
        </w:tabs>
      </w:pPr>
      <w:hyperlink w:anchor="_Toc14077" w:history="1">
        <w:r>
          <w:rPr>
            <w:rFonts w:ascii="仿宋" w:eastAsia="仿宋" w:hAnsi="仿宋" w:cs="仿宋" w:hint="eastAsia"/>
            <w:lang w:eastAsia="zh-CN"/>
          </w:rPr>
          <w:t>(一)、技术方案选用方向</w:t>
        </w:r>
        <w:r>
          <w:tab/>
        </w:r>
        <w:r>
          <w:fldChar w:fldCharType="begin"/>
        </w:r>
        <w:r>
          <w:instrText xml:space="preserve"> PAGEREF _Toc14077 \h </w:instrText>
        </w:r>
        <w:r>
          <w:fldChar w:fldCharType="separate"/>
        </w:r>
        <w:r>
          <w:t>44</w:t>
        </w:r>
        <w:r>
          <w:fldChar w:fldCharType="end"/>
        </w:r>
      </w:hyperlink>
    </w:p>
    <w:p>
      <w:pPr>
        <w:pStyle w:val="TOC2"/>
        <w:tabs>
          <w:tab w:val="right" w:leader="dot" w:pos="8306"/>
        </w:tabs>
      </w:pPr>
      <w:hyperlink w:anchor="_Toc30584" w:history="1">
        <w:r>
          <w:rPr>
            <w:rFonts w:ascii="仿宋" w:eastAsia="仿宋" w:hAnsi="仿宋" w:cs="仿宋" w:hint="eastAsia"/>
            <w:lang w:eastAsia="zh-CN"/>
          </w:rPr>
          <w:t>(二)、工艺技术方案选用原则</w:t>
        </w:r>
        <w:r>
          <w:tab/>
        </w:r>
        <w:r>
          <w:fldChar w:fldCharType="begin"/>
        </w:r>
        <w:r>
          <w:instrText xml:space="preserve"> PAGEREF _Toc30584 \h </w:instrText>
        </w:r>
        <w:r>
          <w:fldChar w:fldCharType="separate"/>
        </w:r>
        <w:r>
          <w:t>45</w:t>
        </w:r>
        <w:r>
          <w:fldChar w:fldCharType="end"/>
        </w:r>
      </w:hyperlink>
    </w:p>
    <w:p>
      <w:pPr>
        <w:pStyle w:val="TOC2"/>
        <w:tabs>
          <w:tab w:val="right" w:leader="dot" w:pos="8306"/>
        </w:tabs>
      </w:pPr>
      <w:hyperlink w:anchor="_Toc12288" w:history="1">
        <w:r>
          <w:rPr>
            <w:rFonts w:ascii="仿宋" w:eastAsia="仿宋" w:hAnsi="仿宋" w:cs="仿宋" w:hint="eastAsia"/>
            <w:lang w:eastAsia="zh-CN"/>
          </w:rPr>
          <w:t>(三)、工艺技术方案要求</w:t>
        </w:r>
        <w:r>
          <w:tab/>
        </w:r>
        <w:r>
          <w:fldChar w:fldCharType="begin"/>
        </w:r>
        <w:r>
          <w:instrText xml:space="preserve"> PAGEREF _Toc12288 \h </w:instrText>
        </w:r>
        <w:r>
          <w:fldChar w:fldCharType="separate"/>
        </w:r>
        <w:r>
          <w:t>48</w:t>
        </w:r>
        <w:r>
          <w:fldChar w:fldCharType="end"/>
        </w:r>
      </w:hyperlink>
    </w:p>
    <w:p>
      <w:pPr>
        <w:pStyle w:val="TOC1"/>
        <w:tabs>
          <w:tab w:val="right" w:leader="dot" w:pos="8306"/>
        </w:tabs>
      </w:pPr>
      <w:hyperlink w:anchor="_Toc4083" w:history="1">
        <w:r>
          <w:rPr>
            <w:rFonts w:ascii="仿宋" w:eastAsia="仿宋" w:hAnsi="仿宋" w:cs="仿宋" w:hint="eastAsia"/>
            <w:lang w:eastAsia="zh-CN"/>
          </w:rPr>
          <w:t>十一、烟气脱硫设备项目人力资源培养与发展</w:t>
        </w:r>
        <w:r>
          <w:tab/>
        </w:r>
        <w:r>
          <w:fldChar w:fldCharType="begin"/>
        </w:r>
        <w:r>
          <w:instrText xml:space="preserve"> PAGEREF _Toc4083 \h </w:instrText>
        </w:r>
        <w:r>
          <w:fldChar w:fldCharType="separate"/>
        </w:r>
        <w:r>
          <w:t>50</w:t>
        </w:r>
        <w:r>
          <w:fldChar w:fldCharType="end"/>
        </w:r>
      </w:hyperlink>
    </w:p>
    <w:p>
      <w:pPr>
        <w:pStyle w:val="TOC2"/>
        <w:tabs>
          <w:tab w:val="right" w:leader="dot" w:pos="8306"/>
        </w:tabs>
      </w:pPr>
      <w:hyperlink w:anchor="_Toc11560" w:history="1">
        <w:r>
          <w:rPr>
            <w:rFonts w:ascii="仿宋" w:eastAsia="仿宋" w:hAnsi="仿宋" w:cs="仿宋" w:hint="eastAsia"/>
            <w:lang w:eastAsia="zh-CN"/>
          </w:rPr>
          <w:t>(一)、人才需求与规划</w:t>
        </w:r>
        <w:r>
          <w:tab/>
        </w:r>
        <w:r>
          <w:fldChar w:fldCharType="begin"/>
        </w:r>
        <w:r>
          <w:instrText xml:space="preserve"> PAGEREF _Toc11560 \h </w:instrText>
        </w:r>
        <w:r>
          <w:fldChar w:fldCharType="separate"/>
        </w:r>
        <w:r>
          <w:t>50</w:t>
        </w:r>
        <w:r>
          <w:fldChar w:fldCharType="end"/>
        </w:r>
      </w:hyperlink>
    </w:p>
    <w:p>
      <w:pPr>
        <w:pStyle w:val="TOC2"/>
        <w:tabs>
          <w:tab w:val="right" w:leader="dot" w:pos="8306"/>
        </w:tabs>
      </w:pPr>
      <w:hyperlink w:anchor="_Toc20809" w:history="1">
        <w:r>
          <w:rPr>
            <w:rFonts w:ascii="仿宋" w:eastAsia="仿宋" w:hAnsi="仿宋" w:cs="仿宋" w:hint="eastAsia"/>
            <w:lang w:eastAsia="zh-CN"/>
          </w:rPr>
          <w:t>(二)、培训与发展计划</w:t>
        </w:r>
        <w:r>
          <w:tab/>
        </w:r>
        <w:r>
          <w:fldChar w:fldCharType="begin"/>
        </w:r>
        <w:r>
          <w:instrText xml:space="preserve"> PAGEREF _Toc20809 \h </w:instrText>
        </w:r>
        <w:r>
          <w:fldChar w:fldCharType="separate"/>
        </w:r>
        <w:r>
          <w:t>50</w:t>
        </w:r>
        <w:r>
          <w:fldChar w:fldCharType="end"/>
        </w:r>
      </w:hyperlink>
    </w:p>
    <w:p>
      <w:pPr>
        <w:pStyle w:val="TOC1"/>
        <w:tabs>
          <w:tab w:val="right" w:leader="dot" w:pos="8306"/>
        </w:tabs>
      </w:pPr>
      <w:hyperlink w:anchor="_Toc6358" w:history="1">
        <w:r>
          <w:rPr>
            <w:rFonts w:ascii="仿宋" w:eastAsia="仿宋" w:hAnsi="仿宋" w:cs="仿宋" w:hint="eastAsia"/>
            <w:lang w:eastAsia="zh-CN"/>
          </w:rPr>
          <w:t>十二、生产安全保护</w:t>
        </w:r>
        <w:r>
          <w:tab/>
        </w:r>
        <w:r>
          <w:fldChar w:fldCharType="begin"/>
        </w:r>
        <w:r>
          <w:instrText xml:space="preserve"> PAGEREF _Toc6358 \h </w:instrText>
        </w:r>
        <w:r>
          <w:fldChar w:fldCharType="separate"/>
        </w:r>
        <w:r>
          <w:t>51</w:t>
        </w:r>
        <w:r>
          <w:fldChar w:fldCharType="end"/>
        </w:r>
      </w:hyperlink>
    </w:p>
    <w:p>
      <w:pPr>
        <w:pStyle w:val="TOC2"/>
        <w:tabs>
          <w:tab w:val="right" w:leader="dot" w:pos="8306"/>
        </w:tabs>
      </w:pPr>
      <w:hyperlink w:anchor="_Toc28881" w:history="1">
        <w:r>
          <w:rPr>
            <w:rFonts w:ascii="仿宋" w:eastAsia="仿宋" w:hAnsi="仿宋" w:cs="仿宋" w:hint="eastAsia"/>
            <w:lang w:eastAsia="zh-CN"/>
          </w:rPr>
          <w:t>(一)、消防安全</w:t>
        </w:r>
        <w:r>
          <w:tab/>
        </w:r>
        <w:r>
          <w:fldChar w:fldCharType="begin"/>
        </w:r>
        <w:r>
          <w:instrText xml:space="preserve"> PAGEREF _Toc28881 \h </w:instrText>
        </w:r>
        <w:r>
          <w:fldChar w:fldCharType="separate"/>
        </w:r>
        <w:r>
          <w:t>51</w:t>
        </w:r>
        <w:r>
          <w:fldChar w:fldCharType="end"/>
        </w:r>
      </w:hyperlink>
    </w:p>
    <w:p>
      <w:pPr>
        <w:pStyle w:val="TOC2"/>
        <w:tabs>
          <w:tab w:val="right" w:leader="dot" w:pos="8306"/>
        </w:tabs>
      </w:pPr>
      <w:hyperlink w:anchor="_Toc15790" w:history="1">
        <w:r>
          <w:rPr>
            <w:rFonts w:ascii="仿宋" w:eastAsia="仿宋" w:hAnsi="仿宋" w:cs="仿宋" w:hint="eastAsia"/>
            <w:lang w:eastAsia="zh-CN"/>
          </w:rPr>
          <w:t>(二)、防火防爆总图布置措施</w:t>
        </w:r>
        <w:r>
          <w:tab/>
        </w:r>
        <w:r>
          <w:fldChar w:fldCharType="begin"/>
        </w:r>
        <w:r>
          <w:instrText xml:space="preserve"> PAGEREF _Toc15790 \h </w:instrText>
        </w:r>
        <w:r>
          <w:fldChar w:fldCharType="separate"/>
        </w:r>
        <w:r>
          <w:t>53</w:t>
        </w:r>
        <w:r>
          <w:fldChar w:fldCharType="end"/>
        </w:r>
      </w:hyperlink>
    </w:p>
    <w:p>
      <w:pPr>
        <w:pStyle w:val="TOC2"/>
        <w:tabs>
          <w:tab w:val="right" w:leader="dot" w:pos="8306"/>
        </w:tabs>
      </w:pPr>
      <w:hyperlink w:anchor="_Toc30361" w:history="1">
        <w:r>
          <w:rPr>
            <w:rFonts w:ascii="仿宋" w:eastAsia="仿宋" w:hAnsi="仿宋" w:cs="仿宋" w:hint="eastAsia"/>
            <w:lang w:eastAsia="zh-CN"/>
          </w:rPr>
          <w:t>(三)、自然灾害防范措施</w:t>
        </w:r>
        <w:r>
          <w:tab/>
        </w:r>
        <w:r>
          <w:fldChar w:fldCharType="begin"/>
        </w:r>
        <w:r>
          <w:instrText xml:space="preserve"> PAGEREF _Toc30361 \h </w:instrText>
        </w:r>
        <w:r>
          <w:fldChar w:fldCharType="separate"/>
        </w:r>
        <w:r>
          <w:t>53</w:t>
        </w:r>
        <w:r>
          <w:fldChar w:fldCharType="end"/>
        </w:r>
      </w:hyperlink>
    </w:p>
    <w:p>
      <w:pPr>
        <w:pStyle w:val="TOC2"/>
        <w:tabs>
          <w:tab w:val="right" w:leader="dot" w:pos="8306"/>
        </w:tabs>
      </w:pPr>
      <w:hyperlink w:anchor="_Toc21373" w:history="1">
        <w:r>
          <w:rPr>
            <w:rFonts w:ascii="仿宋" w:eastAsia="仿宋" w:hAnsi="仿宋" w:cs="仿宋" w:hint="eastAsia"/>
            <w:lang w:eastAsia="zh-CN"/>
          </w:rPr>
          <w:t>(四)、安全色及安全标志使用要求</w:t>
        </w:r>
        <w:r>
          <w:tab/>
        </w:r>
        <w:r>
          <w:fldChar w:fldCharType="begin"/>
        </w:r>
        <w:r>
          <w:instrText xml:space="preserve"> PAGEREF _Toc21373 \h </w:instrText>
        </w:r>
        <w:r>
          <w:fldChar w:fldCharType="separate"/>
        </w:r>
        <w:r>
          <w:t>54</w:t>
        </w:r>
        <w:r>
          <w:fldChar w:fldCharType="end"/>
        </w:r>
      </w:hyperlink>
    </w:p>
    <w:p>
      <w:pPr>
        <w:pStyle w:val="TOC2"/>
        <w:tabs>
          <w:tab w:val="right" w:leader="dot" w:pos="8306"/>
        </w:tabs>
      </w:pPr>
      <w:hyperlink w:anchor="_Toc13141" w:history="1">
        <w:r>
          <w:rPr>
            <w:rFonts w:ascii="仿宋" w:eastAsia="仿宋" w:hAnsi="仿宋" w:cs="仿宋" w:hint="eastAsia"/>
            <w:lang w:eastAsia="zh-CN"/>
          </w:rPr>
          <w:t>(五)、防尘防毒措施</w:t>
        </w:r>
        <w:r>
          <w:tab/>
        </w:r>
        <w:r>
          <w:fldChar w:fldCharType="begin"/>
        </w:r>
        <w:r>
          <w:instrText xml:space="preserve"> PAGEREF _Toc13141 \h </w:instrText>
        </w:r>
        <w:r>
          <w:fldChar w:fldCharType="separate"/>
        </w:r>
        <w:r>
          <w:t>55</w:t>
        </w:r>
        <w:r>
          <w:fldChar w:fldCharType="end"/>
        </w:r>
      </w:hyperlink>
    </w:p>
    <w:p>
      <w:pPr>
        <w:pStyle w:val="TOC2"/>
        <w:tabs>
          <w:tab w:val="right" w:leader="dot" w:pos="8306"/>
        </w:tabs>
      </w:pPr>
      <w:hyperlink w:anchor="_Toc18423" w:history="1">
        <w:r>
          <w:rPr>
            <w:rFonts w:ascii="仿宋" w:eastAsia="仿宋" w:hAnsi="仿宋" w:cs="仿宋" w:hint="eastAsia"/>
            <w:lang w:eastAsia="zh-CN"/>
          </w:rPr>
          <w:t>(六)、防静电、触电防护及防雷措施</w:t>
        </w:r>
        <w:r>
          <w:tab/>
        </w:r>
        <w:r>
          <w:fldChar w:fldCharType="begin"/>
        </w:r>
        <w:r>
          <w:instrText xml:space="preserve"> PAGEREF _Toc18423 \h </w:instrText>
        </w:r>
        <w:r>
          <w:fldChar w:fldCharType="separate"/>
        </w:r>
        <w:r>
          <w:t>56</w:t>
        </w:r>
        <w:r>
          <w:fldChar w:fldCharType="end"/>
        </w:r>
      </w:hyperlink>
    </w:p>
    <w:p>
      <w:pPr>
        <w:pStyle w:val="TOC2"/>
        <w:tabs>
          <w:tab w:val="right" w:leader="dot" w:pos="8306"/>
        </w:tabs>
      </w:pPr>
      <w:hyperlink w:anchor="_Toc26243" w:history="1">
        <w:r>
          <w:rPr>
            <w:rFonts w:ascii="仿宋" w:eastAsia="仿宋" w:hAnsi="仿宋" w:cs="仿宋" w:hint="eastAsia"/>
            <w:lang w:eastAsia="zh-CN"/>
          </w:rPr>
          <w:t>(七)、机械设备安全保障措施</w:t>
        </w:r>
        <w:r>
          <w:tab/>
        </w:r>
        <w:r>
          <w:fldChar w:fldCharType="begin"/>
        </w:r>
        <w:r>
          <w:instrText xml:space="preserve"> PAGEREF _Toc26243 \h </w:instrText>
        </w:r>
        <w:r>
          <w:fldChar w:fldCharType="separate"/>
        </w:r>
        <w:r>
          <w:t>58</w:t>
        </w:r>
        <w:r>
          <w:fldChar w:fldCharType="end"/>
        </w:r>
      </w:hyperlink>
    </w:p>
    <w:p>
      <w:pPr>
        <w:pStyle w:val="TOC1"/>
        <w:tabs>
          <w:tab w:val="right" w:leader="dot" w:pos="8306"/>
        </w:tabs>
      </w:pPr>
      <w:hyperlink w:anchor="_Toc19125" w:history="1">
        <w:r>
          <w:rPr>
            <w:rFonts w:ascii="仿宋" w:eastAsia="仿宋" w:hAnsi="仿宋" w:cs="仿宋" w:hint="eastAsia"/>
            <w:lang w:eastAsia="zh-CN"/>
          </w:rPr>
          <w:t>十三、利益相关者分析与沟通计划</w:t>
        </w:r>
        <w:r>
          <w:tab/>
        </w:r>
        <w:r>
          <w:fldChar w:fldCharType="begin"/>
        </w:r>
        <w:r>
          <w:instrText xml:space="preserve"> PAGEREF _Toc19125 \h </w:instrText>
        </w:r>
        <w:r>
          <w:fldChar w:fldCharType="separate"/>
        </w:r>
        <w:r>
          <w:t>59</w:t>
        </w:r>
        <w:r>
          <w:fldChar w:fldCharType="end"/>
        </w:r>
      </w:hyperlink>
    </w:p>
    <w:p>
      <w:pPr>
        <w:pStyle w:val="TOC2"/>
        <w:tabs>
          <w:tab w:val="right" w:leader="dot" w:pos="8306"/>
        </w:tabs>
      </w:pPr>
      <w:hyperlink w:anchor="_Toc7951" w:history="1">
        <w:r>
          <w:rPr>
            <w:rFonts w:ascii="仿宋" w:eastAsia="仿宋" w:hAnsi="仿宋" w:cs="仿宋" w:hint="eastAsia"/>
            <w:lang w:eastAsia="zh-CN"/>
          </w:rPr>
          <w:t>(一)、利益相关者分析</w:t>
        </w:r>
        <w:r>
          <w:tab/>
        </w:r>
        <w:r>
          <w:fldChar w:fldCharType="begin"/>
        </w:r>
        <w:r>
          <w:instrText xml:space="preserve"> PAGEREF _Toc7951 \h </w:instrText>
        </w:r>
        <w:r>
          <w:fldChar w:fldCharType="separate"/>
        </w:r>
        <w:r>
          <w:t>59</w:t>
        </w:r>
        <w:r>
          <w:fldChar w:fldCharType="end"/>
        </w:r>
      </w:hyperlink>
    </w:p>
    <w:p>
      <w:pPr>
        <w:pStyle w:val="TOC2"/>
        <w:tabs>
          <w:tab w:val="right" w:leader="dot" w:pos="8306"/>
        </w:tabs>
      </w:pPr>
      <w:hyperlink w:anchor="_Toc7648" w:history="1">
        <w:r>
          <w:rPr>
            <w:rFonts w:ascii="仿宋" w:eastAsia="仿宋" w:hAnsi="仿宋" w:cs="仿宋" w:hint="eastAsia"/>
            <w:lang w:eastAsia="zh-CN"/>
          </w:rPr>
          <w:t>(二)、沟通计划</w:t>
        </w:r>
        <w:r>
          <w:tab/>
        </w:r>
        <w:r>
          <w:fldChar w:fldCharType="begin"/>
        </w:r>
        <w:r>
          <w:instrText xml:space="preserve"> PAGEREF _Toc7648 \h </w:instrText>
        </w:r>
        <w:r>
          <w:fldChar w:fldCharType="separate"/>
        </w:r>
        <w:r>
          <w:t>60</w:t>
        </w:r>
        <w:r>
          <w:fldChar w:fldCharType="end"/>
        </w:r>
      </w:hyperlink>
    </w:p>
    <w:p>
      <w:pPr>
        <w:pStyle w:val="TOC1"/>
        <w:tabs>
          <w:tab w:val="right" w:leader="dot" w:pos="8306"/>
        </w:tabs>
      </w:pPr>
      <w:hyperlink w:anchor="_Toc29118" w:history="1">
        <w:r>
          <w:rPr>
            <w:rFonts w:ascii="仿宋" w:eastAsia="仿宋" w:hAnsi="仿宋" w:cs="仿宋" w:hint="eastAsia"/>
            <w:lang w:eastAsia="zh-CN"/>
          </w:rPr>
          <w:t>十四、风险识别与分类</w:t>
        </w:r>
        <w:r>
          <w:tab/>
        </w:r>
        <w:r>
          <w:fldChar w:fldCharType="begin"/>
        </w:r>
        <w:r>
          <w:instrText xml:space="preserve"> PAGEREF _Toc29118 \h </w:instrText>
        </w:r>
        <w:r>
          <w:fldChar w:fldCharType="separate"/>
        </w:r>
        <w:r>
          <w:t>61</w:t>
        </w:r>
        <w:r>
          <w:fldChar w:fldCharType="end"/>
        </w:r>
      </w:hyperlink>
    </w:p>
    <w:p>
      <w:pPr>
        <w:pStyle w:val="TOC2"/>
        <w:tabs>
          <w:tab w:val="right" w:leader="dot" w:pos="8306"/>
        </w:tabs>
      </w:pPr>
      <w:hyperlink w:anchor="_Toc31077" w:history="1">
        <w:r>
          <w:rPr>
            <w:rFonts w:ascii="仿宋" w:eastAsia="仿宋" w:hAnsi="仿宋" w:cs="仿宋" w:hint="eastAsia"/>
            <w:lang w:eastAsia="zh-CN"/>
          </w:rPr>
          <w:t>(一)、风险识别</w:t>
        </w:r>
        <w:r>
          <w:tab/>
        </w:r>
        <w:r>
          <w:fldChar w:fldCharType="begin"/>
        </w:r>
        <w:r>
          <w:instrText xml:space="preserve"> PAGEREF _Toc31077 \h </w:instrText>
        </w:r>
        <w:r>
          <w:fldChar w:fldCharType="separate"/>
        </w:r>
        <w:r>
          <w:t>61</w:t>
        </w:r>
        <w:r>
          <w:fldChar w:fldCharType="end"/>
        </w:r>
      </w:hyperlink>
    </w:p>
    <w:p>
      <w:pPr>
        <w:pStyle w:val="TOC2"/>
        <w:tabs>
          <w:tab w:val="right" w:leader="dot" w:pos="8306"/>
        </w:tabs>
      </w:pPr>
      <w:hyperlink w:anchor="_Toc15385" w:history="1">
        <w:r>
          <w:rPr>
            <w:rFonts w:ascii="仿宋" w:eastAsia="仿宋" w:hAnsi="仿宋" w:cs="仿宋" w:hint="eastAsia"/>
            <w:lang w:eastAsia="zh-CN"/>
          </w:rPr>
          <w:t>(二)、风险分类</w:t>
        </w:r>
        <w:r>
          <w:tab/>
        </w:r>
        <w:r>
          <w:fldChar w:fldCharType="begin"/>
        </w:r>
        <w:r>
          <w:instrText xml:space="preserve"> PAGEREF _Toc15385 \h </w:instrText>
        </w:r>
        <w:r>
          <w:fldChar w:fldCharType="separate"/>
        </w:r>
        <w:r>
          <w:t>63</w:t>
        </w:r>
        <w:r>
          <w:fldChar w:fldCharType="end"/>
        </w:r>
      </w:hyperlink>
    </w:p>
    <w:p>
      <w:pPr>
        <w:pStyle w:val="TOC1"/>
        <w:tabs>
          <w:tab w:val="right" w:leader="dot" w:pos="8306"/>
        </w:tabs>
      </w:pPr>
      <w:hyperlink w:anchor="_Toc31920" w:history="1">
        <w:r>
          <w:rPr>
            <w:rFonts w:ascii="仿宋" w:eastAsia="仿宋" w:hAnsi="仿宋" w:cs="仿宋" w:hint="eastAsia"/>
            <w:lang w:eastAsia="zh-CN"/>
          </w:rPr>
          <w:t>十五、烟气脱硫设备项目治理与监督</w:t>
        </w:r>
        <w:r>
          <w:tab/>
        </w:r>
        <w:r>
          <w:fldChar w:fldCharType="begin"/>
        </w:r>
        <w:r>
          <w:instrText xml:space="preserve"> PAGEREF _Toc31920 \h </w:instrText>
        </w:r>
        <w:r>
          <w:fldChar w:fldCharType="separate"/>
        </w:r>
        <w:r>
          <w:t>65</w:t>
        </w:r>
        <w:r>
          <w:fldChar w:fldCharType="end"/>
        </w:r>
      </w:hyperlink>
    </w:p>
    <w:p>
      <w:pPr>
        <w:pStyle w:val="TOC2"/>
        <w:tabs>
          <w:tab w:val="right" w:leader="dot" w:pos="8306"/>
        </w:tabs>
      </w:pPr>
      <w:hyperlink w:anchor="_Toc8132" w:history="1">
        <w:r>
          <w:rPr>
            <w:rFonts w:ascii="仿宋" w:eastAsia="仿宋" w:hAnsi="仿宋" w:cs="仿宋" w:hint="eastAsia"/>
            <w:lang w:eastAsia="zh-CN"/>
          </w:rPr>
          <w:t>(一)、烟气脱硫设备项目治理结构</w:t>
        </w:r>
        <w:r>
          <w:tab/>
        </w:r>
        <w:r>
          <w:fldChar w:fldCharType="begin"/>
        </w:r>
        <w:r>
          <w:instrText xml:space="preserve"> PAGEREF _Toc8132 \h </w:instrText>
        </w:r>
        <w:r>
          <w:fldChar w:fldCharType="separate"/>
        </w:r>
        <w:r>
          <w:t>65</w:t>
        </w:r>
        <w:r>
          <w:fldChar w:fldCharType="end"/>
        </w:r>
      </w:hyperlink>
    </w:p>
    <w:p>
      <w:pPr>
        <w:pStyle w:val="TOC2"/>
        <w:tabs>
          <w:tab w:val="right" w:leader="dot" w:pos="8306"/>
        </w:tabs>
      </w:pPr>
      <w:hyperlink w:anchor="_Toc19250" w:history="1">
        <w:r>
          <w:rPr>
            <w:rFonts w:ascii="仿宋" w:eastAsia="仿宋" w:hAnsi="仿宋" w:cs="仿宋" w:hint="eastAsia"/>
            <w:lang w:eastAsia="zh-CN"/>
          </w:rPr>
          <w:t>(二)、监督与审计</w:t>
        </w:r>
        <w:r>
          <w:tab/>
        </w:r>
        <w:r>
          <w:fldChar w:fldCharType="begin"/>
        </w:r>
        <w:r>
          <w:instrText xml:space="preserve"> PAGEREF _Toc19250 \h </w:instrText>
        </w:r>
        <w:r>
          <w:fldChar w:fldCharType="separate"/>
        </w:r>
        <w:r>
          <w:t>66</w:t>
        </w:r>
        <w:r>
          <w:fldChar w:fldCharType="end"/>
        </w:r>
      </w:hyperlink>
    </w:p>
    <w:p>
      <w:pPr>
        <w:pStyle w:val="TOC1"/>
        <w:tabs>
          <w:tab w:val="right" w:leader="dot" w:pos="8306"/>
        </w:tabs>
      </w:pPr>
      <w:hyperlink w:anchor="_Toc342" w:history="1">
        <w:r>
          <w:rPr>
            <w:rFonts w:ascii="仿宋" w:eastAsia="仿宋" w:hAnsi="仿宋" w:cs="仿宋" w:hint="eastAsia"/>
            <w:lang w:eastAsia="zh-CN"/>
          </w:rPr>
          <w:t>十六、烟气脱硫设备项目实施时间节点</w:t>
        </w:r>
        <w:r>
          <w:tab/>
        </w:r>
        <w:r>
          <w:fldChar w:fldCharType="begin"/>
        </w:r>
        <w:r>
          <w:instrText xml:space="preserve"> PAGEREF _Toc342 \h </w:instrText>
        </w:r>
        <w:r>
          <w:fldChar w:fldCharType="separate"/>
        </w:r>
        <w:r>
          <w:t>68</w:t>
        </w:r>
        <w:r>
          <w:fldChar w:fldCharType="end"/>
        </w:r>
      </w:hyperlink>
    </w:p>
    <w:p>
      <w:pPr>
        <w:pStyle w:val="TOC2"/>
        <w:tabs>
          <w:tab w:val="right" w:leader="dot" w:pos="8306"/>
        </w:tabs>
      </w:pPr>
      <w:hyperlink w:anchor="_Toc4685" w:history="1">
        <w:r>
          <w:rPr>
            <w:rFonts w:ascii="仿宋" w:eastAsia="仿宋" w:hAnsi="仿宋" w:cs="仿宋" w:hint="eastAsia"/>
            <w:lang w:eastAsia="zh-CN"/>
          </w:rPr>
          <w:t>(一)、烟气脱硫设备项目启动阶段时间节点</w:t>
        </w:r>
        <w:r>
          <w:tab/>
        </w:r>
        <w:r>
          <w:fldChar w:fldCharType="begin"/>
        </w:r>
        <w:r>
          <w:instrText xml:space="preserve"> PAGEREF _Toc4685 \h </w:instrText>
        </w:r>
        <w:r>
          <w:fldChar w:fldCharType="separate"/>
        </w:r>
        <w:r>
          <w:t>68</w:t>
        </w:r>
        <w:r>
          <w:fldChar w:fldCharType="end"/>
        </w:r>
      </w:hyperlink>
    </w:p>
    <w:p>
      <w:pPr>
        <w:pStyle w:val="TOC2"/>
        <w:tabs>
          <w:tab w:val="right" w:leader="dot" w:pos="8306"/>
        </w:tabs>
      </w:pPr>
      <w:hyperlink w:anchor="_Toc28467" w:history="1">
        <w:r>
          <w:rPr>
            <w:rFonts w:ascii="仿宋" w:eastAsia="仿宋" w:hAnsi="仿宋" w:cs="仿宋" w:hint="eastAsia"/>
            <w:lang w:eastAsia="zh-CN"/>
          </w:rPr>
          <w:t>(二)、烟气脱硫设备项目执行阶段时间节点</w:t>
        </w:r>
        <w:r>
          <w:tab/>
        </w:r>
        <w:r>
          <w:fldChar w:fldCharType="begin"/>
        </w:r>
        <w:r>
          <w:instrText xml:space="preserve"> PAGEREF _Toc28467 \h </w:instrText>
        </w:r>
        <w:r>
          <w:fldChar w:fldCharType="separate"/>
        </w:r>
        <w:r>
          <w:t>69</w:t>
        </w:r>
        <w:r>
          <w:fldChar w:fldCharType="end"/>
        </w:r>
      </w:hyperlink>
    </w:p>
    <w:p>
      <w:pPr>
        <w:pStyle w:val="TOC2"/>
        <w:tabs>
          <w:tab w:val="right" w:leader="dot" w:pos="8306"/>
        </w:tabs>
      </w:pPr>
      <w:hyperlink w:anchor="_Toc27473" w:history="1">
        <w:r>
          <w:rPr>
            <w:rFonts w:ascii="仿宋" w:eastAsia="仿宋" w:hAnsi="仿宋" w:cs="仿宋" w:hint="eastAsia"/>
            <w:lang w:eastAsia="zh-CN"/>
          </w:rPr>
          <w:t>(三)、烟气脱硫设备项目完成阶段时间节点</w:t>
        </w:r>
        <w:r>
          <w:tab/>
        </w:r>
        <w:r>
          <w:fldChar w:fldCharType="begin"/>
        </w:r>
        <w:r>
          <w:instrText xml:space="preserve"> PAGEREF _Toc27473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205"/>
      <w:r>
        <w:rPr>
          <w:rFonts w:ascii="仿宋" w:eastAsia="仿宋" w:hAnsi="仿宋" w:cs="仿宋" w:hint="eastAsia"/>
          <w:sz w:val="28"/>
          <w:lang w:eastAsia="zh-CN"/>
        </w:rPr>
        <w:t>一、烟气脱硫设备项目可持续发展</w:t>
      </w:r>
      <w:bookmarkEnd w:id="2"/>
    </w:p>
    <w:p>
      <w:pPr>
        <w:pStyle w:val="Heading2"/>
        <w:rPr>
          <w:rFonts w:ascii="仿宋" w:eastAsia="仿宋" w:hAnsi="仿宋" w:cs="仿宋" w:hint="eastAsia"/>
          <w:lang w:eastAsia="zh-CN"/>
        </w:rPr>
      </w:pPr>
      <w:bookmarkStart w:id="3" w:name="_Toc475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气脱硫设备项目中，烟气脱硫设备项目团队着眼于未来，明确了可持续发展的战略方向。制定的具体可持续发展目标包括降低资源使用、采用环保技术、最大化社会效益等。这一步骤不仅有助于烟气脱硫设备项目在环保和社会责任方面达到最高标准，也为未来提供了明确的指引，确保烟气脱硫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可持续实践的融入烟气脱硫设备项目管理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烟气脱硫设备项目管理周期。从烟气脱硫设备项目规划开始，烟气脱硫设备项目团队就考虑了环境和社会的因素。在执行阶段，烟气脱硫设备项目团队积极推动绿色技术的应用，优化资源利用。此外，关注员工的社会责任，通过培训和沟通活动提高员工对可持续发展的认知，使他们能够在日常工作中践行可持续实践。这些举措不仅为烟气脱硫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92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扎根于烟气脱硫设备项目的可持续发展理念，我们深信环保与社会责任是烟气脱硫设备项目成功的关键支柱。在烟气脱硫设备项目的每一步，我们都致力于通过创新和实践，履行对环境和社会的坚定责任。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团队通过引入先进的环保技术、建立高效的废物处理系统以及推动能源节约措施，积极履行环保责任。定期的环保监测和评估确保烟气脱硫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不仅致力于自身可持续发展，还注重对社会的回馈。通过支持社区烟气脱硫设备项目、参与慈善事业、提供培训机会等方式，烟气脱硫设备项目积极履行社会责任。与当地社区建立积极互动，关注员工的工作与生活平衡，以及员工的身心健康，是烟气脱硫设备项目在社会责任层面的关键举措。这样的实践不仅增强了烟气脱硫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3162"/>
      <w:r>
        <w:rPr>
          <w:rFonts w:ascii="仿宋" w:eastAsia="仿宋" w:hAnsi="仿宋" w:cs="仿宋" w:hint="eastAsia"/>
          <w:sz w:val="28"/>
          <w:lang w:eastAsia="zh-CN"/>
        </w:rPr>
        <w:t>二、烟气脱硫设备项目概论</w:t>
      </w:r>
      <w:bookmarkEnd w:id="5"/>
    </w:p>
    <w:p>
      <w:pPr>
        <w:pStyle w:val="Heading2"/>
        <w:rPr>
          <w:rFonts w:ascii="仿宋" w:eastAsia="仿宋" w:hAnsi="仿宋" w:cs="仿宋" w:hint="eastAsia"/>
          <w:lang w:eastAsia="zh-CN"/>
        </w:rPr>
      </w:pPr>
      <w:bookmarkStart w:id="6" w:name="_Toc777"/>
      <w:r>
        <w:rPr>
          <w:rFonts w:ascii="仿宋" w:eastAsia="仿宋" w:hAnsi="仿宋" w:cs="仿宋" w:hint="eastAsia"/>
          <w:lang w:eastAsia="zh-CN"/>
        </w:rPr>
        <w:t>(一)、烟气脱硫设备项目概况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的起源追溯至对市场的深入洞察。市场的不断演变与变革为烟气脱硫设备项目提供了难得的机遇。当前市场存在的需求缺口和变革的大环境共同构成了烟气脱硫设备项目的背景。这个烟气脱硫设备项目旨在充分利用市场机遇，填补行业中尚未满足的需求，为客户提供全新的解决方案。市场的变革和需求的增长使得这个烟气脱硫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烟气脱硫设备项目名称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正式命名为烟气脱硫设备。这个名称不仅仅是一个标识，更代表了烟气脱硫设备项目的核心理念和愿景。它蕴含着烟气脱硫设备项目所要解决问题的关键字，具有强烈的表达和辨识度，为烟气脱硫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烟气脱硫设备项目目标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的核心目标是提供一种全新、高效的解决方案，满足客户日益增长的需求。烟气脱硫设备项目追求的不仅仅是满足市场需求，更是在市场中获得卓越的竞争优势。通过不断提升产品或服务的质量和创新水平，烟气脱硫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烟气脱硫设备项目范围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全面涵盖了产品研发、制造、市场推广和售后服务，确保从产品设计到最终用户体验的全方位关注。这一全面的烟气脱硫设备项目范围是为了确保烟气脱硫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烟气脱硫设备项目时间表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烟气脱硫设备项目计划在未来18个月内完成，包括研发、测试、市场试点和正式推出等不同阶段。这个时间表的合理设计是为了确保烟气脱硫设备项目各个阶段的顺利推进，以便按时交付高质量的成果。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烟气脱硫设备项目预算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总预算估算为XX百万美元，主要分配在研发、市场推广、人员培训和运营等方面。这一充足的预算为烟气脱硫设备项目提供了充足的资源，确保烟气脱硫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烟气脱硫设备项目风险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可能面临的风险包括市场接受度低、技术难题、竞争激烈等。烟气脱硫设备项目团队已经制定了相应的风险应对计划，通过前瞻性的风险管理，确保烟气脱硫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烟气脱硫设备项目团队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烟气脱硫设备项目汇聚了一支经验丰富、多领域专业素养的核心团队，确保烟气脱硫设备项目在各个方面都能拥有高水平的执行力。团队的协同作战是烟气脱硫设备项目成功的关键因素之一。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烟气脱硫设备项目背景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烟气脱硫设备项目的背景根植于市场对更高效、创新产品的渴望，同时也受到科技发展对行业格局的深刻改变的影响。这为烟气脱硫设备项目提供了广阔的发展空间和市场需求。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烟气脱硫设备项目现状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截至目前，烟气脱硫设备项目已完成市场调研和技术验证，取得了初步的成功。这为烟气脱硫设备项目在未来的发展奠定了坚实的基础，为更远大的目标打下了坚实的基石。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2690"/>
      <w:r>
        <w:rPr>
          <w:rFonts w:ascii="仿宋" w:eastAsia="仿宋" w:hAnsi="仿宋" w:cs="仿宋" w:hint="eastAsia"/>
          <w:sz w:val="28"/>
          <w:lang w:eastAsia="zh-CN"/>
        </w:rPr>
        <w:t>(二)、烟气脱硫设备项目目标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keyword》烟气脱硫设备项目首要业务目标是在市场中占据有利地位，实现产品/服务的成功推广和销售。通过不断提升产品质量、创新性，烟气脱硫设备项目追求成为行业中的领导者，赢得更多客户的青睐。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在科技迅速发展的时代，烟气脱硫设备项目着眼于技术创新。通过持续的研发和技术升级，烟气脱硫设备项目旨在推出更具创新性的产品或服务，以满足市场对新鲜、先进解决方案的需求。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为了建立可持续的客户关系，烟气脱硫设备项目设定了客户满意度目标。通过提供卓越的产品质量和优质的客户服务，烟气脱硫设备项目追求赢得客户的信任和忠诚度，确保他们的满意度达到行业领先水平。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烟气脱硫设备项目注重社会责任和可持续发展。通过实施环保、社会责任烟气脱硫设备项目，烟气脱硫设备项目致力于在经济发展的同时保护环境，促进社会公平，实现可持续经营。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烟气脱硫设备项目的团队是实现目标的核心驱动力。因此，烟气脱硫设备项目设定了团队发展目标，包括提升团队成员的专业技能、培养领导力，以及搭建协同高效的团队工作氛围。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0969"/>
      <w:r>
        <w:rPr>
          <w:rFonts w:ascii="仿宋" w:eastAsia="仿宋" w:hAnsi="仿宋" w:cs="仿宋" w:hint="eastAsia"/>
          <w:sz w:val="28"/>
          <w:lang w:eastAsia="zh-CN"/>
        </w:rPr>
        <w:t>(三)、烟气脱硫设备项目提出的理由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烟气脱硫设备项目提出的理由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的提出源于对市场机遇的深刻洞察。当前市场中存在的需求缺口和行业发展趋势表明，有巨大的商业机会等待被开发。通过准确捕捉市场机遇，烟气脱硫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的理念基于对技术创新的信仰。通过持续的研发和技术投入，烟气脱硫设备项目有望推出更具创新性的产品或服务。在科技飞速发展的当下，烟气脱硫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烟气脱硫设备项目的提出是为了增强企业的行业竞争力。通过提升产品或服务的质量和独特性，烟气脱硫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响应了消费者需求的变化。随着社会和科技的不断发展，消费者对产品和服务的需求也在发生变化。通过深入了解并及时回应消费者的新需求，烟气脱硫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烟气脱硫设备项目的提出是企业战略发展规划的一部分。在面对日益激烈的市场竞争和不断变化的商业环境中，烟气脱硫设备项目作为企业战略的一环，旨在为企业开辟新的增长领域，巩固企业在行业中的地位。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的提出不仅仅是基于商业考量，还注重社会责任。通过推出环保、社会责任等方面的烟气脱硫设备项目，烟气脱硫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烟气脱硫设备项目的提出反映了对利益相关者期望的关注。包括客户、员工、投资者等利益相关者在企业发展中都有着各自的期望，烟气脱硫设备项目力求在满足这些期望的同时，取得更大的共赢。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3282"/>
      <w:r>
        <w:rPr>
          <w:rFonts w:ascii="仿宋" w:eastAsia="仿宋" w:hAnsi="仿宋" w:cs="仿宋" w:hint="eastAsia"/>
          <w:sz w:val="28"/>
          <w:lang w:eastAsia="zh-CN"/>
        </w:rPr>
        <w:t>(四)、烟气脱硫设备项目意义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在实施烟气脱硫设备项目的过程中，我们不仅仅是在追逐商业成功，更是为企业和社会的多个层面创造了深远的意义。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的首要意义在于提升企业的市场竞争力。通过持续的创新和对产品质量的高标准要求，烟气脱硫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烟气脱硫设备项目的推进将促使行业技术水平的提升。通过引入先进技术和创新性解决方案，烟气脱硫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烟气脱硫设备项目不仅创造了大量就业机会，提高了就业水平，还注重社会责任和环保。通过参与社会公益事业和推动环保烟气脱硫设备项目，烟气脱硫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综合而言，烟气脱硫设备项目意义重大，不仅推动了企业的发展，也为行业和社会的进步贡献了积极力量。这是一个全面而深刻的影响，将在未来产生可持续的正面效应。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4123"/>
      <w:r>
        <w:rPr>
          <w:rFonts w:ascii="仿宋" w:eastAsia="仿宋" w:hAnsi="仿宋" w:cs="仿宋" w:hint="eastAsia"/>
          <w:sz w:val="28"/>
          <w:lang w:eastAsia="zh-CN"/>
        </w:rPr>
        <w:t>(五)、烟气脱硫设备项目背景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在当今迅猛发展的商业环境中，烟气脱硫设备项目的动因根植于对多方面因素的审慎考量。这个烟气脱硫设备项目的提出并非孤立的决策，而是对企业所处背景深入思考的产物。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烟气脱硫设备项目背后的首要原因。科技的迅速发展和全球市场的快速变化使得企业必须灵活应对。烟气脱硫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竞争的激烈程度也是烟气脱硫设备项目背景中不可忽视的一环。企业需要在激烈竞争中脱颖而出，为此，烟气脱硫设备项目致力于打破常规，提供独特的价值主张，以吸引客户并确保市场份额的增长。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技术的迅速发展为企业带来了机遇与挑战。作为烟气脱硫设备项目启动的背景之一，对新兴技术的应用将有助于提升企业的技术水平，使其在不断演进的商业环境中保持竞争优势。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此外，社会对企业责任的期望也在逐渐升高。烟气脱硫设备项目充分融入了社会责任的理念，通过可持续经营和社会公益烟气脱硫设备项目，企图为社会贡献一份力量，在商业成功的同时关注社会价值。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6500"/>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6336"/>
      <w:r>
        <w:rPr>
          <w:rFonts w:ascii="仿宋" w:eastAsia="仿宋" w:hAnsi="仿宋" w:cs="仿宋" w:hint="eastAsia"/>
          <w:lang w:eastAsia="zh-CN"/>
        </w:rPr>
        <w:t>(一)、烟气脱硫设备行业分析</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烟气脱硫设备行业一直以来都是市场的关注焦点。行业内的发展趋势、竞争态势以及潜在机会都对烟气脱硫设备项目的推进产生深远的影响。通过深入研究行业的整体概貌，我们将更好地理解行业的核心特征，为烟气脱硫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气脱硫设备行业，技术一直是推动创新和发展的关键因素。我们将对当前技术趋势进行详尽分析，包括但不限于人工智能、大数据应用、先进制造技术等。这有助于烟气脱硫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烟气脱硫设备项目成功的基础。我们将对主要竞争对手进行深入研究，包括其市场份额、产品特点、市场定位等。通过全面了解竞争对手的优势和劣势，烟气脱硫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8566"/>
      <w:r>
        <w:rPr>
          <w:rFonts w:ascii="仿宋" w:eastAsia="仿宋" w:hAnsi="仿宋" w:cs="仿宋" w:hint="eastAsia"/>
          <w:sz w:val="28"/>
          <w:lang w:eastAsia="zh-CN"/>
        </w:rPr>
        <w:t>(二)、烟气脱硫设备市场分析预测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烟气脱硫设备市场未来的增长趋势。这包括市场的整体规模、各细分领域的发展趋势等。烟气脱硫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烟气脱硫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烟气脱硫设备项目实施过程中需要充分考虑的因素。我们将对市场风险进行全面评估，包括但不限于政策法规风险、市场竞争风险、技术变革风险等。通过对潜在风险的深入分析，烟气脱硫设备项目可以制定相应的风险缓解策略，降低不确定性对烟气脱硫设备项目的影响。</w:t>
      </w:r>
    </w:p>
    <w:p>
      <w:pPr>
        <w:pStyle w:val="Heading1"/>
        <w:ind w:firstLine="560" w:firstLineChars="200"/>
        <w:rPr>
          <w:rFonts w:ascii="仿宋" w:eastAsia="仿宋" w:hAnsi="仿宋" w:cs="仿宋" w:hint="eastAsia"/>
          <w:sz w:val="28"/>
          <w:lang w:eastAsia="zh-CN"/>
        </w:rPr>
      </w:pPr>
      <w:bookmarkStart w:id="14" w:name="_Toc4054"/>
      <w:r>
        <w:rPr>
          <w:rFonts w:ascii="仿宋" w:eastAsia="仿宋" w:hAnsi="仿宋" w:cs="仿宋" w:hint="eastAsia"/>
          <w:sz w:val="28"/>
          <w:lang w:eastAsia="zh-CN"/>
        </w:rPr>
        <w:t>四、烟气脱硫设备项目危机管理</w:t>
      </w:r>
      <w:bookmarkEnd w:id="14"/>
    </w:p>
    <w:p>
      <w:pPr>
        <w:pStyle w:val="Heading2"/>
        <w:rPr>
          <w:rFonts w:ascii="仿宋" w:eastAsia="仿宋" w:hAnsi="仿宋" w:cs="仿宋" w:hint="eastAsia"/>
          <w:lang w:eastAsia="zh-CN"/>
        </w:rPr>
      </w:pPr>
      <w:bookmarkStart w:id="15" w:name="_Toc2187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烟气脱硫设备项目危机管理中，危机预警与识别是确保烟气脱硫设备项目稳健运行的核心步骤。通过建立全面的监测机制，烟气脱硫设备项目团队旨在及时发现和理解潜在的风险和危机因素，以便采取及时的预防和应对措施，确保烟气脱硫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首先，通过深入的风险评估，烟气脱硫设备项目团队全面分析了整个烟气脱硫设备项目和各个阶段可能存在的威胁。这包括准确评估每个潜在风险的发生概率和可能影响的程度，为后续危机预警提供了有力支持。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烟气脱硫设备项目团队着重于明确定义烟气脱硫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烟气脱硫设备项目进展的持续监控，团队能够及时发现潜在问题并作出迅速反应。烟气脱硫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在这一阶段，团队的专业素养和反应速度将发挥至关重要的作用，以确保潜在危机能够在初期得到有效的处理，最大程度地减轻负面影响。通过危机预警与识别，烟气脱硫设备项目得以更有序、可控地推进。</w:t>
      </w:r>
    </w:p>
    <w:p>
      <w:pPr>
        <w:pStyle w:val="Heading2"/>
        <w:ind w:firstLine="560" w:firstLineChars="200"/>
        <w:rPr>
          <w:rFonts w:ascii="仿宋" w:eastAsia="仿宋" w:hAnsi="仿宋" w:cs="仿宋" w:hint="eastAsia"/>
          <w:sz w:val="28"/>
          <w:lang w:eastAsia="zh-CN"/>
        </w:rPr>
      </w:pPr>
      <w:bookmarkStart w:id="16" w:name="_Toc5032"/>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在危机发生时，烟气脱硫设备项目团队立即行动，成立了应急小组。该小组的任务是迅速制定并实施紧急应对措施，以最小化潜在损失。以下是采取的主要措施：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暂停烟气脱硫设备项目进度：为遏制危机蔓延，烟气脱硫设备项目暂时停止进行，以便全面评估当前状况。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资源重新分配：重新评估烟气脱硫设备项目资源的分配，确保最大限度地减小损失。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实时沟通：与关键利益相关者建立实时沟通机制，向他们传递烟气脱硫设备项目危机的实际状况，保障烟气脱硫设备项目核心利益。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在紧急应对的同时，烟气脱硫设备项目团队强调了团队协作和有效沟通的重要性。以下是团队协作的关键举措：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信息共享机制：建立了信息共享平台，确保团队成员能够及时获取烟气脱硫设备项目危机的实时信息。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领导者沟通：烟气脱硫设备项目领导者通过定期会议和即时沟通工具，指导团队应对危机，保持团队稳定运行。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随着危机得到初步控制，烟气脱硫设备项目团队转向制定恢复计划，以确保烟气脱硫设备项目能够从中迅速恢复。主要恢复计划包括：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修复受损的进度计划：重新评估烟气脱硫设备项目进度，制定修复计划，确保烟气脱硫设备项目尽快回归正常进程。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重新调整资源分配：优化资源分配，确保烟气脱硫设备项目在有限资源下高效运转。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风险管理机制加强：对烟气脱硫设备项目风险进行全面评估，制定更强化的风险管理策略，以预防未来可能的危机。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8135"/>
      <w:r>
        <w:rPr>
          <w:rFonts w:ascii="仿宋" w:eastAsia="仿宋" w:hAnsi="仿宋" w:cs="仿宋" w:hint="eastAsia"/>
          <w:sz w:val="28"/>
          <w:lang w:eastAsia="zh-CN"/>
        </w:rPr>
        <w:t>五、烟气脱硫设备项目建设背景及必要性分析</w:t>
      </w:r>
      <w:bookmarkEnd w:id="17"/>
    </w:p>
    <w:p>
      <w:pPr>
        <w:pStyle w:val="Heading2"/>
        <w:rPr>
          <w:rFonts w:ascii="仿宋" w:eastAsia="仿宋" w:hAnsi="仿宋" w:cs="仿宋" w:hint="eastAsia"/>
          <w:lang w:eastAsia="zh-CN"/>
        </w:rPr>
      </w:pPr>
      <w:bookmarkStart w:id="18" w:name="_Toc21252"/>
      <w:r>
        <w:rPr>
          <w:rFonts w:ascii="仿宋" w:eastAsia="仿宋" w:hAnsi="仿宋" w:cs="仿宋" w:hint="eastAsia"/>
          <w:lang w:eastAsia="zh-CN"/>
        </w:rPr>
        <w:t>(一)、烟气脱硫设备项目背景分析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气脱硫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烟气脱硫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烟气脱硫设备项目在这个潮流中的定位。同时，我们将关注行业内涌现的新兴机遇，以便烟气脱硫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烟气脱硫设备项目提供了强大的发展动力。我们将聚焦于行业内最新的技术发展趋势，包括但不限于人工智能、大数据分析、物联网等领域。通过深度的技术研究，我们将确保烟气脱硫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烟气脱硫设备项目发展的源泉。我们将投入更多的精力对市场需求进行深入剖析，超越表面的需求，深入挖掘潜在的市场痛点和机遇。通过对市场需求的细致了解，烟气脱硫设备项目将更有针对性地设计解决方案，满足市场的多样化需求，从而更好地促进烟气脱硫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https://d.book118.com/345304201140011101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烟气脱硫设备项目计划设计方案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4E380E"/>
    <w:rsid w:val="164E38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30420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2024-01-28T08:11:00Z</dcterms:created>
  <dcterms:modified xsi:type="dcterms:W3CDTF">2024-01-28T08:11:43Z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21CDF008646E472D8F209CA003CA062A_11</vt:lpwstr>
  </property>
  <property fmtid="{D5CDD505-2E9C-101B-9397-08002B2CF9AE}" pid="3" name="KSOProductBuildVer">
    <vt:lpwstr>2052-12.1.0.16120</vt:lpwstr>
  </property>
</Properties>
</file>