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SUR二次纤维障碍控制剂项目计划设计方案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71" w:history="1">
        <w:r>
          <w:rPr>
            <w:rFonts w:ascii="仿宋" w:eastAsia="仿宋" w:hAnsi="仿宋" w:cs="仿宋" w:hint="eastAsia"/>
            <w:lang w:eastAsia="zh-CN"/>
          </w:rPr>
          <w:t>前言</w:t>
        </w:r>
        <w:r>
          <w:tab/>
        </w:r>
        <w:r>
          <w:fldChar w:fldCharType="begin"/>
        </w:r>
        <w:r>
          <w:instrText xml:space="preserve"> PAGEREF _Toc9771 \h </w:instrText>
        </w:r>
        <w:r>
          <w:fldChar w:fldCharType="separate"/>
        </w:r>
        <w:r>
          <w:t>3</w:t>
        </w:r>
        <w:r>
          <w:fldChar w:fldCharType="end"/>
        </w:r>
      </w:hyperlink>
    </w:p>
    <w:p>
      <w:pPr>
        <w:pStyle w:val="TOC1"/>
        <w:tabs>
          <w:tab w:val="right" w:leader="dot" w:pos="8306"/>
        </w:tabs>
      </w:pPr>
      <w:hyperlink w:anchor="_Toc581" w:history="1">
        <w:r>
          <w:rPr>
            <w:rFonts w:ascii="仿宋" w:eastAsia="仿宋" w:hAnsi="仿宋" w:cs="仿宋" w:hint="eastAsia"/>
            <w:lang w:eastAsia="zh-CN"/>
          </w:rPr>
          <w:t>一、SUR二次纤维障碍控制剂项目危机管理</w:t>
        </w:r>
        <w:r>
          <w:tab/>
        </w:r>
        <w:r>
          <w:fldChar w:fldCharType="begin"/>
        </w:r>
        <w:r>
          <w:instrText xml:space="preserve"> PAGEREF _Toc581 \h </w:instrText>
        </w:r>
        <w:r>
          <w:fldChar w:fldCharType="separate"/>
        </w:r>
        <w:r>
          <w:t>3</w:t>
        </w:r>
        <w:r>
          <w:fldChar w:fldCharType="end"/>
        </w:r>
      </w:hyperlink>
    </w:p>
    <w:p>
      <w:pPr>
        <w:pStyle w:val="TOC2"/>
        <w:tabs>
          <w:tab w:val="right" w:leader="dot" w:pos="8306"/>
        </w:tabs>
      </w:pPr>
      <w:hyperlink w:anchor="_Toc19501" w:history="1">
        <w:r>
          <w:rPr>
            <w:rFonts w:ascii="仿宋" w:eastAsia="仿宋" w:hAnsi="仿宋" w:cs="仿宋" w:hint="eastAsia"/>
            <w:lang w:eastAsia="zh-CN"/>
          </w:rPr>
          <w:t>(一)、危机预警与识别</w:t>
        </w:r>
        <w:r>
          <w:tab/>
        </w:r>
        <w:r>
          <w:fldChar w:fldCharType="begin"/>
        </w:r>
        <w:r>
          <w:instrText xml:space="preserve"> PAGEREF _Toc19501 \h </w:instrText>
        </w:r>
        <w:r>
          <w:fldChar w:fldCharType="separate"/>
        </w:r>
        <w:r>
          <w:t>3</w:t>
        </w:r>
        <w:r>
          <w:fldChar w:fldCharType="end"/>
        </w:r>
      </w:hyperlink>
    </w:p>
    <w:p>
      <w:pPr>
        <w:pStyle w:val="TOC2"/>
        <w:tabs>
          <w:tab w:val="right" w:leader="dot" w:pos="8306"/>
        </w:tabs>
      </w:pPr>
      <w:hyperlink w:anchor="_Toc29953" w:history="1">
        <w:r>
          <w:rPr>
            <w:rFonts w:ascii="仿宋" w:eastAsia="仿宋" w:hAnsi="仿宋" w:cs="仿宋" w:hint="eastAsia"/>
            <w:lang w:eastAsia="zh-CN"/>
          </w:rPr>
          <w:t>(二)、危机应对与恢复</w:t>
        </w:r>
        <w:r>
          <w:tab/>
        </w:r>
        <w:r>
          <w:fldChar w:fldCharType="begin"/>
        </w:r>
        <w:r>
          <w:instrText xml:space="preserve"> PAGEREF _Toc29953 \h </w:instrText>
        </w:r>
        <w:r>
          <w:fldChar w:fldCharType="separate"/>
        </w:r>
        <w:r>
          <w:t>4</w:t>
        </w:r>
        <w:r>
          <w:fldChar w:fldCharType="end"/>
        </w:r>
      </w:hyperlink>
    </w:p>
    <w:p>
      <w:pPr>
        <w:pStyle w:val="TOC1"/>
        <w:tabs>
          <w:tab w:val="right" w:leader="dot" w:pos="8306"/>
        </w:tabs>
      </w:pPr>
      <w:hyperlink w:anchor="_Toc17232" w:history="1">
        <w:r>
          <w:rPr>
            <w:rFonts w:ascii="仿宋" w:eastAsia="仿宋" w:hAnsi="仿宋" w:cs="仿宋" w:hint="eastAsia"/>
            <w:lang w:eastAsia="zh-CN"/>
          </w:rPr>
          <w:t>二、工艺说明</w:t>
        </w:r>
        <w:r>
          <w:tab/>
        </w:r>
        <w:r>
          <w:fldChar w:fldCharType="begin"/>
        </w:r>
        <w:r>
          <w:instrText xml:space="preserve"> PAGEREF _Toc17232 \h </w:instrText>
        </w:r>
        <w:r>
          <w:fldChar w:fldCharType="separate"/>
        </w:r>
        <w:r>
          <w:t>6</w:t>
        </w:r>
        <w:r>
          <w:fldChar w:fldCharType="end"/>
        </w:r>
      </w:hyperlink>
    </w:p>
    <w:p>
      <w:pPr>
        <w:pStyle w:val="TOC2"/>
        <w:tabs>
          <w:tab w:val="right" w:leader="dot" w:pos="8306"/>
        </w:tabs>
      </w:pPr>
      <w:hyperlink w:anchor="_Toc10418" w:history="1">
        <w:r>
          <w:rPr>
            <w:rFonts w:ascii="仿宋" w:eastAsia="仿宋" w:hAnsi="仿宋" w:cs="仿宋" w:hint="eastAsia"/>
            <w:lang w:eastAsia="zh-CN"/>
          </w:rPr>
          <w:t>(一)、技术管理特点</w:t>
        </w:r>
        <w:r>
          <w:tab/>
        </w:r>
        <w:r>
          <w:fldChar w:fldCharType="begin"/>
        </w:r>
        <w:r>
          <w:instrText xml:space="preserve"> PAGEREF _Toc10418 \h </w:instrText>
        </w:r>
        <w:r>
          <w:fldChar w:fldCharType="separate"/>
        </w:r>
        <w:r>
          <w:t>6</w:t>
        </w:r>
        <w:r>
          <w:fldChar w:fldCharType="end"/>
        </w:r>
      </w:hyperlink>
    </w:p>
    <w:p>
      <w:pPr>
        <w:pStyle w:val="TOC2"/>
        <w:tabs>
          <w:tab w:val="right" w:leader="dot" w:pos="8306"/>
        </w:tabs>
      </w:pPr>
      <w:hyperlink w:anchor="_Toc18317" w:history="1">
        <w:r>
          <w:rPr>
            <w:rFonts w:ascii="仿宋" w:eastAsia="仿宋" w:hAnsi="仿宋" w:cs="仿宋" w:hint="eastAsia"/>
            <w:lang w:eastAsia="zh-CN"/>
          </w:rPr>
          <w:t>(二)、SUR二次纤维障碍控制剂项目工艺技术设计方案</w:t>
        </w:r>
        <w:r>
          <w:tab/>
        </w:r>
        <w:r>
          <w:fldChar w:fldCharType="begin"/>
        </w:r>
        <w:r>
          <w:instrText xml:space="preserve"> PAGEREF _Toc18317 \h </w:instrText>
        </w:r>
        <w:r>
          <w:fldChar w:fldCharType="separate"/>
        </w:r>
        <w:r>
          <w:t>7</w:t>
        </w:r>
        <w:r>
          <w:fldChar w:fldCharType="end"/>
        </w:r>
      </w:hyperlink>
    </w:p>
    <w:p>
      <w:pPr>
        <w:pStyle w:val="TOC2"/>
        <w:tabs>
          <w:tab w:val="right" w:leader="dot" w:pos="8306"/>
        </w:tabs>
      </w:pPr>
      <w:hyperlink w:anchor="_Toc32293" w:history="1">
        <w:r>
          <w:rPr>
            <w:rFonts w:ascii="仿宋" w:eastAsia="仿宋" w:hAnsi="仿宋" w:cs="仿宋" w:hint="eastAsia"/>
            <w:lang w:eastAsia="zh-CN"/>
          </w:rPr>
          <w:t>(三)、设备选型方案</w:t>
        </w:r>
        <w:r>
          <w:tab/>
        </w:r>
        <w:r>
          <w:fldChar w:fldCharType="begin"/>
        </w:r>
        <w:r>
          <w:instrText xml:space="preserve"> PAGEREF _Toc32293 \h </w:instrText>
        </w:r>
        <w:r>
          <w:fldChar w:fldCharType="separate"/>
        </w:r>
        <w:r>
          <w:t>8</w:t>
        </w:r>
        <w:r>
          <w:fldChar w:fldCharType="end"/>
        </w:r>
      </w:hyperlink>
    </w:p>
    <w:p>
      <w:pPr>
        <w:pStyle w:val="TOC1"/>
        <w:tabs>
          <w:tab w:val="right" w:leader="dot" w:pos="8306"/>
        </w:tabs>
      </w:pPr>
      <w:hyperlink w:anchor="_Toc24658" w:history="1">
        <w:r>
          <w:rPr>
            <w:rFonts w:ascii="仿宋" w:eastAsia="仿宋" w:hAnsi="仿宋" w:cs="仿宋" w:hint="eastAsia"/>
            <w:lang w:eastAsia="zh-CN"/>
          </w:rPr>
          <w:t>三、SUR二次纤维障碍控制剂项目可持续发展</w:t>
        </w:r>
        <w:r>
          <w:tab/>
        </w:r>
        <w:r>
          <w:fldChar w:fldCharType="begin"/>
        </w:r>
        <w:r>
          <w:instrText xml:space="preserve"> PAGEREF _Toc24658 \h </w:instrText>
        </w:r>
        <w:r>
          <w:fldChar w:fldCharType="separate"/>
        </w:r>
        <w:r>
          <w:t>10</w:t>
        </w:r>
        <w:r>
          <w:fldChar w:fldCharType="end"/>
        </w:r>
      </w:hyperlink>
    </w:p>
    <w:p>
      <w:pPr>
        <w:pStyle w:val="TOC2"/>
        <w:tabs>
          <w:tab w:val="right" w:leader="dot" w:pos="8306"/>
        </w:tabs>
      </w:pPr>
      <w:hyperlink w:anchor="_Toc10652" w:history="1">
        <w:r>
          <w:rPr>
            <w:rFonts w:ascii="仿宋" w:eastAsia="仿宋" w:hAnsi="仿宋" w:cs="仿宋" w:hint="eastAsia"/>
            <w:lang w:eastAsia="zh-CN"/>
          </w:rPr>
          <w:t>(一)、可持续战略与实践</w:t>
        </w:r>
        <w:r>
          <w:tab/>
        </w:r>
        <w:r>
          <w:fldChar w:fldCharType="begin"/>
        </w:r>
        <w:r>
          <w:instrText xml:space="preserve"> PAGEREF _Toc10652 \h </w:instrText>
        </w:r>
        <w:r>
          <w:fldChar w:fldCharType="separate"/>
        </w:r>
        <w:r>
          <w:t>10</w:t>
        </w:r>
        <w:r>
          <w:fldChar w:fldCharType="end"/>
        </w:r>
      </w:hyperlink>
    </w:p>
    <w:p>
      <w:pPr>
        <w:pStyle w:val="TOC2"/>
        <w:tabs>
          <w:tab w:val="right" w:leader="dot" w:pos="8306"/>
        </w:tabs>
      </w:pPr>
      <w:hyperlink w:anchor="_Toc14649" w:history="1">
        <w:r>
          <w:rPr>
            <w:rFonts w:ascii="仿宋" w:eastAsia="仿宋" w:hAnsi="仿宋" w:cs="仿宋" w:hint="eastAsia"/>
            <w:lang w:eastAsia="zh-CN"/>
          </w:rPr>
          <w:t>(二)、环保与社会责任</w:t>
        </w:r>
        <w:r>
          <w:tab/>
        </w:r>
        <w:r>
          <w:fldChar w:fldCharType="begin"/>
        </w:r>
        <w:r>
          <w:instrText xml:space="preserve"> PAGEREF _Toc14649 \h </w:instrText>
        </w:r>
        <w:r>
          <w:fldChar w:fldCharType="separate"/>
        </w:r>
        <w:r>
          <w:t>10</w:t>
        </w:r>
        <w:r>
          <w:fldChar w:fldCharType="end"/>
        </w:r>
      </w:hyperlink>
    </w:p>
    <w:p>
      <w:pPr>
        <w:pStyle w:val="TOC1"/>
        <w:tabs>
          <w:tab w:val="right" w:leader="dot" w:pos="8306"/>
        </w:tabs>
      </w:pPr>
      <w:hyperlink w:anchor="_Toc22308" w:history="1">
        <w:r>
          <w:rPr>
            <w:rFonts w:ascii="仿宋" w:eastAsia="仿宋" w:hAnsi="仿宋" w:cs="仿宋" w:hint="eastAsia"/>
            <w:lang w:eastAsia="zh-CN"/>
          </w:rPr>
          <w:t>四、SUR二次纤维障碍控制剂项目绩效评估</w:t>
        </w:r>
        <w:r>
          <w:tab/>
        </w:r>
        <w:r>
          <w:fldChar w:fldCharType="begin"/>
        </w:r>
        <w:r>
          <w:instrText xml:space="preserve"> PAGEREF _Toc22308 \h </w:instrText>
        </w:r>
        <w:r>
          <w:fldChar w:fldCharType="separate"/>
        </w:r>
        <w:r>
          <w:t>11</w:t>
        </w:r>
        <w:r>
          <w:fldChar w:fldCharType="end"/>
        </w:r>
      </w:hyperlink>
    </w:p>
    <w:p>
      <w:pPr>
        <w:pStyle w:val="TOC2"/>
        <w:tabs>
          <w:tab w:val="right" w:leader="dot" w:pos="8306"/>
        </w:tabs>
      </w:pPr>
      <w:hyperlink w:anchor="_Toc10639" w:history="1">
        <w:r>
          <w:rPr>
            <w:rFonts w:ascii="仿宋" w:eastAsia="仿宋" w:hAnsi="仿宋" w:cs="仿宋" w:hint="eastAsia"/>
            <w:lang w:eastAsia="zh-CN"/>
          </w:rPr>
          <w:t>(一)、绩效评估指标</w:t>
        </w:r>
        <w:r>
          <w:tab/>
        </w:r>
        <w:r>
          <w:fldChar w:fldCharType="begin"/>
        </w:r>
        <w:r>
          <w:instrText xml:space="preserve"> PAGEREF _Toc10639 \h </w:instrText>
        </w:r>
        <w:r>
          <w:fldChar w:fldCharType="separate"/>
        </w:r>
        <w:r>
          <w:t>11</w:t>
        </w:r>
        <w:r>
          <w:fldChar w:fldCharType="end"/>
        </w:r>
      </w:hyperlink>
    </w:p>
    <w:p>
      <w:pPr>
        <w:pStyle w:val="TOC2"/>
        <w:tabs>
          <w:tab w:val="right" w:leader="dot" w:pos="8306"/>
        </w:tabs>
      </w:pPr>
      <w:hyperlink w:anchor="_Toc13949" w:history="1">
        <w:r>
          <w:rPr>
            <w:rFonts w:ascii="仿宋" w:eastAsia="仿宋" w:hAnsi="仿宋" w:cs="仿宋" w:hint="eastAsia"/>
            <w:lang w:eastAsia="zh-CN"/>
          </w:rPr>
          <w:t>(二)、绩效评估方法</w:t>
        </w:r>
        <w:r>
          <w:tab/>
        </w:r>
        <w:r>
          <w:fldChar w:fldCharType="begin"/>
        </w:r>
        <w:r>
          <w:instrText xml:space="preserve"> PAGEREF _Toc13949 \h </w:instrText>
        </w:r>
        <w:r>
          <w:fldChar w:fldCharType="separate"/>
        </w:r>
        <w:r>
          <w:t>13</w:t>
        </w:r>
        <w:r>
          <w:fldChar w:fldCharType="end"/>
        </w:r>
      </w:hyperlink>
    </w:p>
    <w:p>
      <w:pPr>
        <w:pStyle w:val="TOC2"/>
        <w:tabs>
          <w:tab w:val="right" w:leader="dot" w:pos="8306"/>
        </w:tabs>
      </w:pPr>
      <w:hyperlink w:anchor="_Toc10512" w:history="1">
        <w:r>
          <w:rPr>
            <w:rFonts w:ascii="仿宋" w:eastAsia="仿宋" w:hAnsi="仿宋" w:cs="仿宋" w:hint="eastAsia"/>
            <w:lang w:eastAsia="zh-CN"/>
          </w:rPr>
          <w:t>(三)、绩效评估周期</w:t>
        </w:r>
        <w:r>
          <w:tab/>
        </w:r>
        <w:r>
          <w:fldChar w:fldCharType="begin"/>
        </w:r>
        <w:r>
          <w:instrText xml:space="preserve"> PAGEREF _Toc10512 \h </w:instrText>
        </w:r>
        <w:r>
          <w:fldChar w:fldCharType="separate"/>
        </w:r>
        <w:r>
          <w:t>14</w:t>
        </w:r>
        <w:r>
          <w:fldChar w:fldCharType="end"/>
        </w:r>
      </w:hyperlink>
    </w:p>
    <w:p>
      <w:pPr>
        <w:pStyle w:val="TOC1"/>
        <w:tabs>
          <w:tab w:val="right" w:leader="dot" w:pos="8306"/>
        </w:tabs>
      </w:pPr>
      <w:hyperlink w:anchor="_Toc21358" w:history="1">
        <w:r>
          <w:rPr>
            <w:rFonts w:ascii="仿宋" w:eastAsia="仿宋" w:hAnsi="仿宋" w:cs="仿宋" w:hint="eastAsia"/>
            <w:lang w:eastAsia="zh-CN"/>
          </w:rPr>
          <w:t>五、SUR二次纤维障碍控制剂项目概论</w:t>
        </w:r>
        <w:r>
          <w:tab/>
        </w:r>
        <w:r>
          <w:fldChar w:fldCharType="begin"/>
        </w:r>
        <w:r>
          <w:instrText xml:space="preserve"> PAGEREF _Toc21358 \h </w:instrText>
        </w:r>
        <w:r>
          <w:fldChar w:fldCharType="separate"/>
        </w:r>
        <w:r>
          <w:t>15</w:t>
        </w:r>
        <w:r>
          <w:fldChar w:fldCharType="end"/>
        </w:r>
      </w:hyperlink>
    </w:p>
    <w:p>
      <w:pPr>
        <w:pStyle w:val="TOC2"/>
        <w:tabs>
          <w:tab w:val="right" w:leader="dot" w:pos="8306"/>
        </w:tabs>
      </w:pPr>
      <w:hyperlink w:anchor="_Toc9089" w:history="1">
        <w:r>
          <w:rPr>
            <w:rFonts w:ascii="仿宋" w:eastAsia="仿宋" w:hAnsi="仿宋" w:cs="仿宋" w:hint="eastAsia"/>
            <w:lang w:eastAsia="zh-CN"/>
          </w:rPr>
          <w:t>(一)、SUR二次纤维障碍控制剂项目概况</w:t>
        </w:r>
        <w:r>
          <w:tab/>
        </w:r>
        <w:r>
          <w:fldChar w:fldCharType="begin"/>
        </w:r>
        <w:r>
          <w:instrText xml:space="preserve"> PAGEREF _Toc9089 \h </w:instrText>
        </w:r>
        <w:r>
          <w:fldChar w:fldCharType="separate"/>
        </w:r>
        <w:r>
          <w:t>15</w:t>
        </w:r>
        <w:r>
          <w:fldChar w:fldCharType="end"/>
        </w:r>
      </w:hyperlink>
    </w:p>
    <w:p>
      <w:pPr>
        <w:pStyle w:val="TOC2"/>
        <w:tabs>
          <w:tab w:val="right" w:leader="dot" w:pos="8306"/>
        </w:tabs>
      </w:pPr>
      <w:hyperlink w:anchor="_Toc1395" w:history="1">
        <w:r>
          <w:rPr>
            <w:rFonts w:ascii="仿宋" w:eastAsia="仿宋" w:hAnsi="仿宋" w:cs="仿宋" w:hint="eastAsia"/>
            <w:lang w:eastAsia="zh-CN"/>
          </w:rPr>
          <w:t>(二)、SUR二次纤维障碍控制剂项目目标</w:t>
        </w:r>
        <w:r>
          <w:tab/>
        </w:r>
        <w:r>
          <w:fldChar w:fldCharType="begin"/>
        </w:r>
        <w:r>
          <w:instrText xml:space="preserve"> PAGEREF _Toc1395 \h </w:instrText>
        </w:r>
        <w:r>
          <w:fldChar w:fldCharType="separate"/>
        </w:r>
        <w:r>
          <w:t>18</w:t>
        </w:r>
        <w:r>
          <w:fldChar w:fldCharType="end"/>
        </w:r>
      </w:hyperlink>
    </w:p>
    <w:p>
      <w:pPr>
        <w:pStyle w:val="TOC2"/>
        <w:tabs>
          <w:tab w:val="right" w:leader="dot" w:pos="8306"/>
        </w:tabs>
      </w:pPr>
      <w:hyperlink w:anchor="_Toc27147" w:history="1">
        <w:r>
          <w:rPr>
            <w:rFonts w:ascii="仿宋" w:eastAsia="仿宋" w:hAnsi="仿宋" w:cs="仿宋" w:hint="eastAsia"/>
            <w:lang w:eastAsia="zh-CN"/>
          </w:rPr>
          <w:t>(三)、SUR二次纤维障碍控制剂项目提出的理由</w:t>
        </w:r>
        <w:r>
          <w:tab/>
        </w:r>
        <w:r>
          <w:fldChar w:fldCharType="begin"/>
        </w:r>
        <w:r>
          <w:instrText xml:space="preserve"> PAGEREF _Toc27147 \h </w:instrText>
        </w:r>
        <w:r>
          <w:fldChar w:fldCharType="separate"/>
        </w:r>
        <w:r>
          <w:t>19</w:t>
        </w:r>
        <w:r>
          <w:fldChar w:fldCharType="end"/>
        </w:r>
      </w:hyperlink>
    </w:p>
    <w:p>
      <w:pPr>
        <w:pStyle w:val="TOC2"/>
        <w:tabs>
          <w:tab w:val="right" w:leader="dot" w:pos="8306"/>
        </w:tabs>
      </w:pPr>
      <w:hyperlink w:anchor="_Toc23082" w:history="1">
        <w:r>
          <w:rPr>
            <w:rFonts w:ascii="仿宋" w:eastAsia="仿宋" w:hAnsi="仿宋" w:cs="仿宋" w:hint="eastAsia"/>
            <w:lang w:eastAsia="zh-CN"/>
          </w:rPr>
          <w:t>(四)、SUR二次纤维障碍控制剂项目意义</w:t>
        </w:r>
        <w:r>
          <w:tab/>
        </w:r>
        <w:r>
          <w:fldChar w:fldCharType="begin"/>
        </w:r>
        <w:r>
          <w:instrText xml:space="preserve"> PAGEREF _Toc23082 \h </w:instrText>
        </w:r>
        <w:r>
          <w:fldChar w:fldCharType="separate"/>
        </w:r>
        <w:r>
          <w:t>20</w:t>
        </w:r>
        <w:r>
          <w:fldChar w:fldCharType="end"/>
        </w:r>
      </w:hyperlink>
    </w:p>
    <w:p>
      <w:pPr>
        <w:pStyle w:val="TOC2"/>
        <w:tabs>
          <w:tab w:val="right" w:leader="dot" w:pos="8306"/>
        </w:tabs>
      </w:pPr>
      <w:hyperlink w:anchor="_Toc14472" w:history="1">
        <w:r>
          <w:rPr>
            <w:rFonts w:ascii="仿宋" w:eastAsia="仿宋" w:hAnsi="仿宋" w:cs="仿宋" w:hint="eastAsia"/>
            <w:lang w:eastAsia="zh-CN"/>
          </w:rPr>
          <w:t>(五)、SUR二次纤维障碍控制剂项目背景</w:t>
        </w:r>
        <w:r>
          <w:tab/>
        </w:r>
        <w:r>
          <w:fldChar w:fldCharType="begin"/>
        </w:r>
        <w:r>
          <w:instrText xml:space="preserve"> PAGEREF _Toc14472 \h </w:instrText>
        </w:r>
        <w:r>
          <w:fldChar w:fldCharType="separate"/>
        </w:r>
        <w:r>
          <w:t>21</w:t>
        </w:r>
        <w:r>
          <w:fldChar w:fldCharType="end"/>
        </w:r>
      </w:hyperlink>
    </w:p>
    <w:p>
      <w:pPr>
        <w:pStyle w:val="TOC1"/>
        <w:tabs>
          <w:tab w:val="right" w:leader="dot" w:pos="8306"/>
        </w:tabs>
      </w:pPr>
      <w:hyperlink w:anchor="_Toc14320" w:history="1">
        <w:r>
          <w:rPr>
            <w:rFonts w:ascii="仿宋" w:eastAsia="仿宋" w:hAnsi="仿宋" w:cs="仿宋" w:hint="eastAsia"/>
            <w:lang w:eastAsia="zh-CN"/>
          </w:rPr>
          <w:t>六、SUR二次纤维障碍控制剂项目选址可行性分析</w:t>
        </w:r>
        <w:r>
          <w:tab/>
        </w:r>
        <w:r>
          <w:fldChar w:fldCharType="begin"/>
        </w:r>
        <w:r>
          <w:instrText xml:space="preserve"> PAGEREF _Toc14320 \h </w:instrText>
        </w:r>
        <w:r>
          <w:fldChar w:fldCharType="separate"/>
        </w:r>
        <w:r>
          <w:t>22</w:t>
        </w:r>
        <w:r>
          <w:fldChar w:fldCharType="end"/>
        </w:r>
      </w:hyperlink>
    </w:p>
    <w:p>
      <w:pPr>
        <w:pStyle w:val="TOC2"/>
        <w:tabs>
          <w:tab w:val="right" w:leader="dot" w:pos="8306"/>
        </w:tabs>
      </w:pPr>
      <w:hyperlink w:anchor="_Toc13856" w:history="1">
        <w:r>
          <w:rPr>
            <w:rFonts w:ascii="仿宋" w:eastAsia="仿宋" w:hAnsi="仿宋" w:cs="仿宋" w:hint="eastAsia"/>
            <w:lang w:eastAsia="zh-CN"/>
          </w:rPr>
          <w:t>(一)、SUR二次纤维障碍控制剂项目选址</w:t>
        </w:r>
        <w:r>
          <w:tab/>
        </w:r>
        <w:r>
          <w:fldChar w:fldCharType="begin"/>
        </w:r>
        <w:r>
          <w:instrText xml:space="preserve"> PAGEREF _Toc13856 \h </w:instrText>
        </w:r>
        <w:r>
          <w:fldChar w:fldCharType="separate"/>
        </w:r>
        <w:r>
          <w:t>22</w:t>
        </w:r>
        <w:r>
          <w:fldChar w:fldCharType="end"/>
        </w:r>
      </w:hyperlink>
    </w:p>
    <w:p>
      <w:pPr>
        <w:pStyle w:val="TOC2"/>
        <w:tabs>
          <w:tab w:val="right" w:leader="dot" w:pos="8306"/>
        </w:tabs>
      </w:pPr>
      <w:hyperlink w:anchor="_Toc8837" w:history="1">
        <w:r>
          <w:rPr>
            <w:rFonts w:ascii="仿宋" w:eastAsia="仿宋" w:hAnsi="仿宋" w:cs="仿宋" w:hint="eastAsia"/>
            <w:lang w:eastAsia="zh-CN"/>
          </w:rPr>
          <w:t>(二)、用地控制指标</w:t>
        </w:r>
        <w:r>
          <w:tab/>
        </w:r>
        <w:r>
          <w:fldChar w:fldCharType="begin"/>
        </w:r>
        <w:r>
          <w:instrText xml:space="preserve"> PAGEREF _Toc8837 \h </w:instrText>
        </w:r>
        <w:r>
          <w:fldChar w:fldCharType="separate"/>
        </w:r>
        <w:r>
          <w:t>22</w:t>
        </w:r>
        <w:r>
          <w:fldChar w:fldCharType="end"/>
        </w:r>
      </w:hyperlink>
    </w:p>
    <w:p>
      <w:pPr>
        <w:pStyle w:val="TOC2"/>
        <w:tabs>
          <w:tab w:val="right" w:leader="dot" w:pos="8306"/>
        </w:tabs>
      </w:pPr>
      <w:hyperlink w:anchor="_Toc21481" w:history="1">
        <w:r>
          <w:rPr>
            <w:rFonts w:ascii="仿宋" w:eastAsia="仿宋" w:hAnsi="仿宋" w:cs="仿宋" w:hint="eastAsia"/>
            <w:lang w:eastAsia="zh-CN"/>
          </w:rPr>
          <w:t>(三)、节约用地措施</w:t>
        </w:r>
        <w:r>
          <w:tab/>
        </w:r>
        <w:r>
          <w:fldChar w:fldCharType="begin"/>
        </w:r>
        <w:r>
          <w:instrText xml:space="preserve"> PAGEREF _Toc21481 \h </w:instrText>
        </w:r>
        <w:r>
          <w:fldChar w:fldCharType="separate"/>
        </w:r>
        <w:r>
          <w:t>25</w:t>
        </w:r>
        <w:r>
          <w:fldChar w:fldCharType="end"/>
        </w:r>
      </w:hyperlink>
    </w:p>
    <w:p>
      <w:pPr>
        <w:pStyle w:val="TOC2"/>
        <w:tabs>
          <w:tab w:val="right" w:leader="dot" w:pos="8306"/>
        </w:tabs>
      </w:pPr>
      <w:hyperlink w:anchor="_Toc6579" w:history="1">
        <w:r>
          <w:rPr>
            <w:rFonts w:ascii="仿宋" w:eastAsia="仿宋" w:hAnsi="仿宋" w:cs="仿宋" w:hint="eastAsia"/>
            <w:lang w:eastAsia="zh-CN"/>
          </w:rPr>
          <w:t>(四)、总图布置方案</w:t>
        </w:r>
        <w:r>
          <w:tab/>
        </w:r>
        <w:r>
          <w:fldChar w:fldCharType="begin"/>
        </w:r>
        <w:r>
          <w:instrText xml:space="preserve"> PAGEREF _Toc6579 \h </w:instrText>
        </w:r>
        <w:r>
          <w:fldChar w:fldCharType="separate"/>
        </w:r>
        <w:r>
          <w:t>26</w:t>
        </w:r>
        <w:r>
          <w:fldChar w:fldCharType="end"/>
        </w:r>
      </w:hyperlink>
    </w:p>
    <w:p>
      <w:pPr>
        <w:pStyle w:val="TOC2"/>
        <w:tabs>
          <w:tab w:val="right" w:leader="dot" w:pos="8306"/>
        </w:tabs>
      </w:pPr>
      <w:hyperlink w:anchor="_Toc16742" w:history="1">
        <w:r>
          <w:rPr>
            <w:rFonts w:ascii="仿宋" w:eastAsia="仿宋" w:hAnsi="仿宋" w:cs="仿宋" w:hint="eastAsia"/>
            <w:lang w:eastAsia="zh-CN"/>
          </w:rPr>
          <w:t>(五)、选址综合评价</w:t>
        </w:r>
        <w:r>
          <w:tab/>
        </w:r>
        <w:r>
          <w:fldChar w:fldCharType="begin"/>
        </w:r>
        <w:r>
          <w:instrText xml:space="preserve"> PAGEREF _Toc16742 \h </w:instrText>
        </w:r>
        <w:r>
          <w:fldChar w:fldCharType="separate"/>
        </w:r>
        <w:r>
          <w:t>27</w:t>
        </w:r>
        <w:r>
          <w:fldChar w:fldCharType="end"/>
        </w:r>
      </w:hyperlink>
    </w:p>
    <w:p>
      <w:pPr>
        <w:pStyle w:val="TOC1"/>
        <w:tabs>
          <w:tab w:val="right" w:leader="dot" w:pos="8306"/>
        </w:tabs>
      </w:pPr>
      <w:hyperlink w:anchor="_Toc2634" w:history="1">
        <w:r>
          <w:rPr>
            <w:rFonts w:ascii="仿宋" w:eastAsia="仿宋" w:hAnsi="仿宋" w:cs="仿宋" w:hint="eastAsia"/>
            <w:lang w:eastAsia="zh-CN"/>
          </w:rPr>
          <w:t>七、SUR二次纤维障碍控制剂项目人力资源培养与发展</w:t>
        </w:r>
        <w:r>
          <w:tab/>
        </w:r>
        <w:r>
          <w:fldChar w:fldCharType="begin"/>
        </w:r>
        <w:r>
          <w:instrText xml:space="preserve"> PAGEREF _Toc2634 \h </w:instrText>
        </w:r>
        <w:r>
          <w:fldChar w:fldCharType="separate"/>
        </w:r>
        <w:r>
          <w:t>28</w:t>
        </w:r>
        <w:r>
          <w:fldChar w:fldCharType="end"/>
        </w:r>
      </w:hyperlink>
    </w:p>
    <w:p>
      <w:pPr>
        <w:pStyle w:val="TOC2"/>
        <w:tabs>
          <w:tab w:val="right" w:leader="dot" w:pos="8306"/>
        </w:tabs>
      </w:pPr>
      <w:hyperlink w:anchor="_Toc11798" w:history="1">
        <w:r>
          <w:rPr>
            <w:rFonts w:ascii="仿宋" w:eastAsia="仿宋" w:hAnsi="仿宋" w:cs="仿宋" w:hint="eastAsia"/>
            <w:lang w:eastAsia="zh-CN"/>
          </w:rPr>
          <w:t>(一)、人才需求与规划</w:t>
        </w:r>
        <w:r>
          <w:tab/>
        </w:r>
        <w:r>
          <w:fldChar w:fldCharType="begin"/>
        </w:r>
        <w:r>
          <w:instrText xml:space="preserve"> PAGEREF _Toc11798 \h </w:instrText>
        </w:r>
        <w:r>
          <w:fldChar w:fldCharType="separate"/>
        </w:r>
        <w:r>
          <w:t>28</w:t>
        </w:r>
        <w:r>
          <w:fldChar w:fldCharType="end"/>
        </w:r>
      </w:hyperlink>
    </w:p>
    <w:p>
      <w:pPr>
        <w:pStyle w:val="TOC2"/>
        <w:tabs>
          <w:tab w:val="right" w:leader="dot" w:pos="8306"/>
        </w:tabs>
      </w:pPr>
      <w:hyperlink w:anchor="_Toc19447" w:history="1">
        <w:r>
          <w:rPr>
            <w:rFonts w:ascii="仿宋" w:eastAsia="仿宋" w:hAnsi="仿宋" w:cs="仿宋" w:hint="eastAsia"/>
            <w:lang w:eastAsia="zh-CN"/>
          </w:rPr>
          <w:t>(二)、培训与发展计划</w:t>
        </w:r>
        <w:r>
          <w:tab/>
        </w:r>
        <w:r>
          <w:fldChar w:fldCharType="begin"/>
        </w:r>
        <w:r>
          <w:instrText xml:space="preserve"> PAGEREF _Toc19447 \h </w:instrText>
        </w:r>
        <w:r>
          <w:fldChar w:fldCharType="separate"/>
        </w:r>
        <w:r>
          <w:t>28</w:t>
        </w:r>
        <w:r>
          <w:fldChar w:fldCharType="end"/>
        </w:r>
      </w:hyperlink>
    </w:p>
    <w:p>
      <w:pPr>
        <w:pStyle w:val="TOC1"/>
        <w:tabs>
          <w:tab w:val="right" w:leader="dot" w:pos="8306"/>
        </w:tabs>
      </w:pPr>
      <w:hyperlink w:anchor="_Toc2169" w:history="1">
        <w:r>
          <w:rPr>
            <w:rFonts w:ascii="仿宋" w:eastAsia="仿宋" w:hAnsi="仿宋" w:cs="仿宋" w:hint="eastAsia"/>
            <w:lang w:eastAsia="zh-CN"/>
          </w:rPr>
          <w:t>八、SUR二次纤维障碍控制剂项目技术管理</w:t>
        </w:r>
        <w:r>
          <w:tab/>
        </w:r>
        <w:r>
          <w:fldChar w:fldCharType="begin"/>
        </w:r>
        <w:r>
          <w:instrText xml:space="preserve"> PAGEREF _Toc2169 \h </w:instrText>
        </w:r>
        <w:r>
          <w:fldChar w:fldCharType="separate"/>
        </w:r>
        <w:r>
          <w:t>29</w:t>
        </w:r>
        <w:r>
          <w:fldChar w:fldCharType="end"/>
        </w:r>
      </w:hyperlink>
    </w:p>
    <w:p>
      <w:pPr>
        <w:pStyle w:val="TOC2"/>
        <w:tabs>
          <w:tab w:val="right" w:leader="dot" w:pos="8306"/>
        </w:tabs>
      </w:pPr>
      <w:hyperlink w:anchor="_Toc15028" w:history="1">
        <w:r>
          <w:rPr>
            <w:rFonts w:ascii="仿宋" w:eastAsia="仿宋" w:hAnsi="仿宋" w:cs="仿宋" w:hint="eastAsia"/>
            <w:lang w:eastAsia="zh-CN"/>
          </w:rPr>
          <w:t>(一)、技术方案选用方向</w:t>
        </w:r>
        <w:r>
          <w:tab/>
        </w:r>
        <w:r>
          <w:fldChar w:fldCharType="begin"/>
        </w:r>
        <w:r>
          <w:instrText xml:space="preserve"> PAGEREF _Toc15028 \h </w:instrText>
        </w:r>
        <w:r>
          <w:fldChar w:fldCharType="separate"/>
        </w:r>
        <w:r>
          <w:t>29</w:t>
        </w:r>
        <w:r>
          <w:fldChar w:fldCharType="end"/>
        </w:r>
      </w:hyperlink>
    </w:p>
    <w:p>
      <w:pPr>
        <w:pStyle w:val="TOC2"/>
        <w:tabs>
          <w:tab w:val="right" w:leader="dot" w:pos="8306"/>
        </w:tabs>
      </w:pPr>
      <w:hyperlink w:anchor="_Toc11824" w:history="1">
        <w:r>
          <w:rPr>
            <w:rFonts w:ascii="仿宋" w:eastAsia="仿宋" w:hAnsi="仿宋" w:cs="仿宋" w:hint="eastAsia"/>
            <w:lang w:eastAsia="zh-CN"/>
          </w:rPr>
          <w:t>(二)、工艺技术方案选用原则</w:t>
        </w:r>
        <w:r>
          <w:tab/>
        </w:r>
        <w:r>
          <w:fldChar w:fldCharType="begin"/>
        </w:r>
        <w:r>
          <w:instrText xml:space="preserve"> PAGEREF _Toc11824 \h </w:instrText>
        </w:r>
        <w:r>
          <w:fldChar w:fldCharType="separate"/>
        </w:r>
        <w:r>
          <w:t>31</w:t>
        </w:r>
        <w:r>
          <w:fldChar w:fldCharType="end"/>
        </w:r>
      </w:hyperlink>
    </w:p>
    <w:p>
      <w:pPr>
        <w:pStyle w:val="TOC2"/>
        <w:tabs>
          <w:tab w:val="right" w:leader="dot" w:pos="8306"/>
        </w:tabs>
      </w:pPr>
      <w:hyperlink w:anchor="_Toc12522" w:history="1">
        <w:r>
          <w:rPr>
            <w:rFonts w:ascii="仿宋" w:eastAsia="仿宋" w:hAnsi="仿宋" w:cs="仿宋" w:hint="eastAsia"/>
            <w:lang w:eastAsia="zh-CN"/>
          </w:rPr>
          <w:t>(三)、工艺技术方案要求</w:t>
        </w:r>
        <w:r>
          <w:tab/>
        </w:r>
        <w:r>
          <w:fldChar w:fldCharType="begin"/>
        </w:r>
        <w:r>
          <w:instrText xml:space="preserve"> PAGEREF _Toc12522 \h </w:instrText>
        </w:r>
        <w:r>
          <w:fldChar w:fldCharType="separate"/>
        </w:r>
        <w:r>
          <w:t>33</w:t>
        </w:r>
        <w:r>
          <w:fldChar w:fldCharType="end"/>
        </w:r>
      </w:hyperlink>
    </w:p>
    <w:p>
      <w:pPr>
        <w:pStyle w:val="TOC1"/>
        <w:tabs>
          <w:tab w:val="right" w:leader="dot" w:pos="8306"/>
        </w:tabs>
      </w:pPr>
      <w:hyperlink w:anchor="_Toc24096" w:history="1">
        <w:r>
          <w:rPr>
            <w:rFonts w:ascii="仿宋" w:eastAsia="仿宋" w:hAnsi="仿宋" w:cs="仿宋" w:hint="eastAsia"/>
            <w:lang w:eastAsia="zh-CN"/>
          </w:rPr>
          <w:t>九、SUR二次纤维障碍控制剂项目环境影响分析</w:t>
        </w:r>
        <w:r>
          <w:tab/>
        </w:r>
        <w:r>
          <w:fldChar w:fldCharType="begin"/>
        </w:r>
        <w:r>
          <w:instrText xml:space="preserve"> PAGEREF _Toc24096 \h </w:instrText>
        </w:r>
        <w:r>
          <w:fldChar w:fldCharType="separate"/>
        </w:r>
        <w:r>
          <w:t>35</w:t>
        </w:r>
        <w:r>
          <w:fldChar w:fldCharType="end"/>
        </w:r>
      </w:hyperlink>
    </w:p>
    <w:p>
      <w:pPr>
        <w:pStyle w:val="TOC2"/>
        <w:tabs>
          <w:tab w:val="right" w:leader="dot" w:pos="8306"/>
        </w:tabs>
      </w:pPr>
      <w:hyperlink w:anchor="_Toc3968" w:history="1">
        <w:r>
          <w:rPr>
            <w:rFonts w:ascii="仿宋" w:eastAsia="仿宋" w:hAnsi="仿宋" w:cs="仿宋" w:hint="eastAsia"/>
            <w:lang w:eastAsia="zh-CN"/>
          </w:rPr>
          <w:t>(一)、建设区域环境质量现状</w:t>
        </w:r>
        <w:r>
          <w:tab/>
        </w:r>
        <w:r>
          <w:fldChar w:fldCharType="begin"/>
        </w:r>
        <w:r>
          <w:instrText xml:space="preserve"> PAGEREF _Toc3968 \h </w:instrText>
        </w:r>
        <w:r>
          <w:fldChar w:fldCharType="separate"/>
        </w:r>
        <w:r>
          <w:t>35</w:t>
        </w:r>
        <w:r>
          <w:fldChar w:fldCharType="end"/>
        </w:r>
      </w:hyperlink>
    </w:p>
    <w:p>
      <w:pPr>
        <w:pStyle w:val="TOC2"/>
        <w:tabs>
          <w:tab w:val="right" w:leader="dot" w:pos="8306"/>
        </w:tabs>
      </w:pPr>
      <w:hyperlink w:anchor="_Toc1226" w:history="1">
        <w:r>
          <w:rPr>
            <w:rFonts w:ascii="仿宋" w:eastAsia="仿宋" w:hAnsi="仿宋" w:cs="仿宋" w:hint="eastAsia"/>
            <w:lang w:eastAsia="zh-CN"/>
          </w:rPr>
          <w:t>(二)、建设期环境保护</w:t>
        </w:r>
        <w:r>
          <w:tab/>
        </w:r>
        <w:r>
          <w:fldChar w:fldCharType="begin"/>
        </w:r>
        <w:r>
          <w:instrText xml:space="preserve"> PAGEREF _Toc1226 \h </w:instrText>
        </w:r>
        <w:r>
          <w:fldChar w:fldCharType="separate"/>
        </w:r>
        <w:r>
          <w:t>37</w:t>
        </w:r>
        <w:r>
          <w:fldChar w:fldCharType="end"/>
        </w:r>
      </w:hyperlink>
    </w:p>
    <w:p>
      <w:pPr>
        <w:pStyle w:val="TOC2"/>
        <w:tabs>
          <w:tab w:val="right" w:leader="dot" w:pos="8306"/>
        </w:tabs>
      </w:pPr>
      <w:hyperlink w:anchor="_Toc11104" w:history="1">
        <w:r>
          <w:rPr>
            <w:rFonts w:ascii="仿宋" w:eastAsia="仿宋" w:hAnsi="仿宋" w:cs="仿宋" w:hint="eastAsia"/>
            <w:lang w:eastAsia="zh-CN"/>
          </w:rPr>
          <w:t>(三)、运营期环境保护</w:t>
        </w:r>
        <w:r>
          <w:tab/>
        </w:r>
        <w:r>
          <w:fldChar w:fldCharType="begin"/>
        </w:r>
        <w:r>
          <w:instrText xml:space="preserve"> PAGEREF _Toc11104 \h </w:instrText>
        </w:r>
        <w:r>
          <w:fldChar w:fldCharType="separate"/>
        </w:r>
        <w:r>
          <w:t>38</w:t>
        </w:r>
        <w:r>
          <w:fldChar w:fldCharType="end"/>
        </w:r>
      </w:hyperlink>
    </w:p>
    <w:p>
      <w:pPr>
        <w:pStyle w:val="TOC2"/>
        <w:tabs>
          <w:tab w:val="right" w:leader="dot" w:pos="8306"/>
        </w:tabs>
      </w:pPr>
      <w:hyperlink w:anchor="_Toc31789" w:history="1">
        <w:r>
          <w:rPr>
            <w:rFonts w:ascii="仿宋" w:eastAsia="仿宋" w:hAnsi="仿宋" w:cs="仿宋" w:hint="eastAsia"/>
            <w:lang w:eastAsia="zh-CN"/>
          </w:rPr>
          <w:t>(四)、SUR二次纤维障碍控制剂项目建设对区域经济的影响</w:t>
        </w:r>
        <w:r>
          <w:tab/>
        </w:r>
        <w:r>
          <w:fldChar w:fldCharType="begin"/>
        </w:r>
        <w:r>
          <w:instrText xml:space="preserve"> PAGEREF _Toc31789 \h </w:instrText>
        </w:r>
        <w:r>
          <w:fldChar w:fldCharType="separate"/>
        </w:r>
        <w:r>
          <w:t>40</w:t>
        </w:r>
        <w:r>
          <w:fldChar w:fldCharType="end"/>
        </w:r>
      </w:hyperlink>
    </w:p>
    <w:p>
      <w:pPr>
        <w:pStyle w:val="TOC2"/>
        <w:tabs>
          <w:tab w:val="right" w:leader="dot" w:pos="8306"/>
        </w:tabs>
      </w:pPr>
      <w:hyperlink w:anchor="_Toc29765" w:history="1">
        <w:r>
          <w:rPr>
            <w:rFonts w:ascii="仿宋" w:eastAsia="仿宋" w:hAnsi="仿宋" w:cs="仿宋" w:hint="eastAsia"/>
            <w:lang w:eastAsia="zh-CN"/>
          </w:rPr>
          <w:t>(五)、废弃物处理</w:t>
        </w:r>
        <w:r>
          <w:tab/>
        </w:r>
        <w:r>
          <w:fldChar w:fldCharType="begin"/>
        </w:r>
        <w:r>
          <w:instrText xml:space="preserve"> PAGEREF _Toc29765 \h </w:instrText>
        </w:r>
        <w:r>
          <w:fldChar w:fldCharType="separate"/>
        </w:r>
        <w:r>
          <w:t>42</w:t>
        </w:r>
        <w:r>
          <w:fldChar w:fldCharType="end"/>
        </w:r>
      </w:hyperlink>
    </w:p>
    <w:p>
      <w:pPr>
        <w:pStyle w:val="TOC2"/>
        <w:tabs>
          <w:tab w:val="right" w:leader="dot" w:pos="8306"/>
        </w:tabs>
      </w:pPr>
      <w:hyperlink w:anchor="_Toc25584" w:history="1">
        <w:r>
          <w:rPr>
            <w:rFonts w:ascii="仿宋" w:eastAsia="仿宋" w:hAnsi="仿宋" w:cs="仿宋" w:hint="eastAsia"/>
            <w:lang w:eastAsia="zh-CN"/>
          </w:rPr>
          <w:t>(六)、特殊环境影响分析</w:t>
        </w:r>
        <w:r>
          <w:tab/>
        </w:r>
        <w:r>
          <w:fldChar w:fldCharType="begin"/>
        </w:r>
        <w:r>
          <w:instrText xml:space="preserve"> PAGEREF _Toc25584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7" w:history="1">
        <w:r>
          <w:rPr>
            <w:rFonts w:ascii="仿宋" w:eastAsia="仿宋" w:hAnsi="仿宋" w:cs="仿宋" w:hint="eastAsia"/>
            <w:lang w:eastAsia="zh-CN"/>
          </w:rPr>
          <w:t>(七)、清洁生产</w:t>
        </w:r>
        <w:r>
          <w:tab/>
        </w:r>
        <w:r>
          <w:fldChar w:fldCharType="begin"/>
        </w:r>
        <w:r>
          <w:instrText xml:space="preserve"> PAGEREF _Toc1737 \h </w:instrText>
        </w:r>
        <w:r>
          <w:fldChar w:fldCharType="separate"/>
        </w:r>
        <w:r>
          <w:t>44</w:t>
        </w:r>
        <w:r>
          <w:fldChar w:fldCharType="end"/>
        </w:r>
      </w:hyperlink>
    </w:p>
    <w:p>
      <w:pPr>
        <w:pStyle w:val="TOC2"/>
        <w:tabs>
          <w:tab w:val="right" w:leader="dot" w:pos="8306"/>
        </w:tabs>
      </w:pPr>
      <w:hyperlink w:anchor="_Toc7077" w:history="1">
        <w:r>
          <w:rPr>
            <w:rFonts w:ascii="仿宋" w:eastAsia="仿宋" w:hAnsi="仿宋" w:cs="仿宋" w:hint="eastAsia"/>
            <w:lang w:eastAsia="zh-CN"/>
          </w:rPr>
          <w:t>(八)、环境保护综合评价</w:t>
        </w:r>
        <w:r>
          <w:tab/>
        </w:r>
        <w:r>
          <w:fldChar w:fldCharType="begin"/>
        </w:r>
        <w:r>
          <w:instrText xml:space="preserve"> PAGEREF _Toc7077 \h </w:instrText>
        </w:r>
        <w:r>
          <w:fldChar w:fldCharType="separate"/>
        </w:r>
        <w:r>
          <w:t>46</w:t>
        </w:r>
        <w:r>
          <w:fldChar w:fldCharType="end"/>
        </w:r>
      </w:hyperlink>
    </w:p>
    <w:p>
      <w:pPr>
        <w:pStyle w:val="TOC1"/>
        <w:tabs>
          <w:tab w:val="right" w:leader="dot" w:pos="8306"/>
        </w:tabs>
      </w:pPr>
      <w:hyperlink w:anchor="_Toc11272" w:history="1">
        <w:r>
          <w:rPr>
            <w:rFonts w:ascii="仿宋" w:eastAsia="仿宋" w:hAnsi="仿宋" w:cs="仿宋" w:hint="eastAsia"/>
            <w:lang w:eastAsia="zh-CN"/>
          </w:rPr>
          <w:t>十、SUR二次纤维障碍控制剂项目财务管理</w:t>
        </w:r>
        <w:r>
          <w:tab/>
        </w:r>
        <w:r>
          <w:fldChar w:fldCharType="begin"/>
        </w:r>
        <w:r>
          <w:instrText xml:space="preserve"> PAGEREF _Toc11272 \h </w:instrText>
        </w:r>
        <w:r>
          <w:fldChar w:fldCharType="separate"/>
        </w:r>
        <w:r>
          <w:t>47</w:t>
        </w:r>
        <w:r>
          <w:fldChar w:fldCharType="end"/>
        </w:r>
      </w:hyperlink>
    </w:p>
    <w:p>
      <w:pPr>
        <w:pStyle w:val="TOC2"/>
        <w:tabs>
          <w:tab w:val="right" w:leader="dot" w:pos="8306"/>
        </w:tabs>
      </w:pPr>
      <w:hyperlink w:anchor="_Toc30823" w:history="1">
        <w:r>
          <w:rPr>
            <w:rFonts w:ascii="仿宋" w:eastAsia="仿宋" w:hAnsi="仿宋" w:cs="仿宋" w:hint="eastAsia"/>
            <w:lang w:eastAsia="zh-CN"/>
          </w:rPr>
          <w:t>(一)、资金需求大</w:t>
        </w:r>
        <w:r>
          <w:tab/>
        </w:r>
        <w:r>
          <w:fldChar w:fldCharType="begin"/>
        </w:r>
        <w:r>
          <w:instrText xml:space="preserve"> PAGEREF _Toc30823 \h </w:instrText>
        </w:r>
        <w:r>
          <w:fldChar w:fldCharType="separate"/>
        </w:r>
        <w:r>
          <w:t>47</w:t>
        </w:r>
        <w:r>
          <w:fldChar w:fldCharType="end"/>
        </w:r>
      </w:hyperlink>
    </w:p>
    <w:p>
      <w:pPr>
        <w:pStyle w:val="TOC2"/>
        <w:tabs>
          <w:tab w:val="right" w:leader="dot" w:pos="8306"/>
        </w:tabs>
      </w:pPr>
      <w:hyperlink w:anchor="_Toc7008" w:history="1">
        <w:r>
          <w:rPr>
            <w:rFonts w:ascii="仿宋" w:eastAsia="仿宋" w:hAnsi="仿宋" w:cs="仿宋" w:hint="eastAsia"/>
            <w:lang w:eastAsia="zh-CN"/>
          </w:rPr>
          <w:t>(二)、研发周期长</w:t>
        </w:r>
        <w:r>
          <w:tab/>
        </w:r>
        <w:r>
          <w:fldChar w:fldCharType="begin"/>
        </w:r>
        <w:r>
          <w:instrText xml:space="preserve"> PAGEREF _Toc7008 \h </w:instrText>
        </w:r>
        <w:r>
          <w:fldChar w:fldCharType="separate"/>
        </w:r>
        <w:r>
          <w:t>48</w:t>
        </w:r>
        <w:r>
          <w:fldChar w:fldCharType="end"/>
        </w:r>
      </w:hyperlink>
    </w:p>
    <w:p>
      <w:pPr>
        <w:pStyle w:val="TOC2"/>
        <w:tabs>
          <w:tab w:val="right" w:leader="dot" w:pos="8306"/>
        </w:tabs>
      </w:pPr>
      <w:hyperlink w:anchor="_Toc22561" w:history="1">
        <w:r>
          <w:rPr>
            <w:rFonts w:ascii="仿宋" w:eastAsia="仿宋" w:hAnsi="仿宋" w:cs="仿宋" w:hint="eastAsia"/>
            <w:lang w:eastAsia="zh-CN"/>
          </w:rPr>
          <w:t>(三)、市场风险大</w:t>
        </w:r>
        <w:r>
          <w:tab/>
        </w:r>
        <w:r>
          <w:fldChar w:fldCharType="begin"/>
        </w:r>
        <w:r>
          <w:instrText xml:space="preserve"> PAGEREF _Toc22561 \h </w:instrText>
        </w:r>
        <w:r>
          <w:fldChar w:fldCharType="separate"/>
        </w:r>
        <w:r>
          <w:t>50</w:t>
        </w:r>
        <w:r>
          <w:fldChar w:fldCharType="end"/>
        </w:r>
      </w:hyperlink>
    </w:p>
    <w:p>
      <w:pPr>
        <w:pStyle w:val="TOC2"/>
        <w:tabs>
          <w:tab w:val="right" w:leader="dot" w:pos="8306"/>
        </w:tabs>
      </w:pPr>
      <w:hyperlink w:anchor="_Toc14091" w:history="1">
        <w:r>
          <w:rPr>
            <w:rFonts w:ascii="仿宋" w:eastAsia="仿宋" w:hAnsi="仿宋" w:cs="仿宋" w:hint="eastAsia"/>
            <w:lang w:eastAsia="zh-CN"/>
          </w:rPr>
          <w:t>(四)、利润率高</w:t>
        </w:r>
        <w:r>
          <w:tab/>
        </w:r>
        <w:r>
          <w:fldChar w:fldCharType="begin"/>
        </w:r>
        <w:r>
          <w:instrText xml:space="preserve"> PAGEREF _Toc14091 \h </w:instrText>
        </w:r>
        <w:r>
          <w:fldChar w:fldCharType="separate"/>
        </w:r>
        <w:r>
          <w:t>53</w:t>
        </w:r>
        <w:r>
          <w:fldChar w:fldCharType="end"/>
        </w:r>
      </w:hyperlink>
    </w:p>
    <w:p>
      <w:pPr>
        <w:pStyle w:val="TOC1"/>
        <w:tabs>
          <w:tab w:val="right" w:leader="dot" w:pos="8306"/>
        </w:tabs>
      </w:pPr>
      <w:hyperlink w:anchor="_Toc2103" w:history="1">
        <w:r>
          <w:rPr>
            <w:rFonts w:ascii="仿宋" w:eastAsia="仿宋" w:hAnsi="仿宋" w:cs="仿宋" w:hint="eastAsia"/>
            <w:lang w:eastAsia="zh-CN"/>
          </w:rPr>
          <w:t>十一、SUR二次纤维障碍控制剂项目计划安排</w:t>
        </w:r>
        <w:r>
          <w:tab/>
        </w:r>
        <w:r>
          <w:fldChar w:fldCharType="begin"/>
        </w:r>
        <w:r>
          <w:instrText xml:space="preserve"> PAGEREF _Toc2103 \h </w:instrText>
        </w:r>
        <w:r>
          <w:fldChar w:fldCharType="separate"/>
        </w:r>
        <w:r>
          <w:t>55</w:t>
        </w:r>
        <w:r>
          <w:fldChar w:fldCharType="end"/>
        </w:r>
      </w:hyperlink>
    </w:p>
    <w:p>
      <w:pPr>
        <w:pStyle w:val="TOC2"/>
        <w:tabs>
          <w:tab w:val="right" w:leader="dot" w:pos="8306"/>
        </w:tabs>
      </w:pPr>
      <w:hyperlink w:anchor="_Toc678" w:history="1">
        <w:r>
          <w:rPr>
            <w:rFonts w:ascii="仿宋" w:eastAsia="仿宋" w:hAnsi="仿宋" w:cs="仿宋" w:hint="eastAsia"/>
            <w:lang w:eastAsia="zh-CN"/>
          </w:rPr>
          <w:t>(一)、建设周期</w:t>
        </w:r>
        <w:r>
          <w:tab/>
        </w:r>
        <w:r>
          <w:fldChar w:fldCharType="begin"/>
        </w:r>
        <w:r>
          <w:instrText xml:space="preserve"> PAGEREF _Toc678 \h </w:instrText>
        </w:r>
        <w:r>
          <w:fldChar w:fldCharType="separate"/>
        </w:r>
        <w:r>
          <w:t>55</w:t>
        </w:r>
        <w:r>
          <w:fldChar w:fldCharType="end"/>
        </w:r>
      </w:hyperlink>
    </w:p>
    <w:p>
      <w:pPr>
        <w:pStyle w:val="TOC2"/>
        <w:tabs>
          <w:tab w:val="right" w:leader="dot" w:pos="8306"/>
        </w:tabs>
      </w:pPr>
      <w:hyperlink w:anchor="_Toc25204" w:history="1">
        <w:r>
          <w:rPr>
            <w:rFonts w:ascii="仿宋" w:eastAsia="仿宋" w:hAnsi="仿宋" w:cs="仿宋" w:hint="eastAsia"/>
            <w:lang w:eastAsia="zh-CN"/>
          </w:rPr>
          <w:t>(二)、建设进度</w:t>
        </w:r>
        <w:r>
          <w:tab/>
        </w:r>
        <w:r>
          <w:fldChar w:fldCharType="begin"/>
        </w:r>
        <w:r>
          <w:instrText xml:space="preserve"> PAGEREF _Toc25204 \h </w:instrText>
        </w:r>
        <w:r>
          <w:fldChar w:fldCharType="separate"/>
        </w:r>
        <w:r>
          <w:t>56</w:t>
        </w:r>
        <w:r>
          <w:fldChar w:fldCharType="end"/>
        </w:r>
      </w:hyperlink>
    </w:p>
    <w:p>
      <w:pPr>
        <w:pStyle w:val="TOC2"/>
        <w:tabs>
          <w:tab w:val="right" w:leader="dot" w:pos="8306"/>
        </w:tabs>
      </w:pPr>
      <w:hyperlink w:anchor="_Toc19175" w:history="1">
        <w:r>
          <w:rPr>
            <w:rFonts w:ascii="仿宋" w:eastAsia="仿宋" w:hAnsi="仿宋" w:cs="仿宋" w:hint="eastAsia"/>
            <w:lang w:eastAsia="zh-CN"/>
          </w:rPr>
          <w:t>(三)、进度安排注意事项</w:t>
        </w:r>
        <w:r>
          <w:tab/>
        </w:r>
        <w:r>
          <w:fldChar w:fldCharType="begin"/>
        </w:r>
        <w:r>
          <w:instrText xml:space="preserve"> PAGEREF _Toc19175 \h </w:instrText>
        </w:r>
        <w:r>
          <w:fldChar w:fldCharType="separate"/>
        </w:r>
        <w:r>
          <w:t>57</w:t>
        </w:r>
        <w:r>
          <w:fldChar w:fldCharType="end"/>
        </w:r>
      </w:hyperlink>
    </w:p>
    <w:p>
      <w:pPr>
        <w:pStyle w:val="TOC2"/>
        <w:tabs>
          <w:tab w:val="right" w:leader="dot" w:pos="8306"/>
        </w:tabs>
      </w:pPr>
      <w:hyperlink w:anchor="_Toc23143" w:history="1">
        <w:r>
          <w:rPr>
            <w:rFonts w:ascii="仿宋" w:eastAsia="仿宋" w:hAnsi="仿宋" w:cs="仿宋" w:hint="eastAsia"/>
            <w:lang w:eastAsia="zh-CN"/>
          </w:rPr>
          <w:t>(四)、人力资源配置</w:t>
        </w:r>
        <w:r>
          <w:tab/>
        </w:r>
        <w:r>
          <w:fldChar w:fldCharType="begin"/>
        </w:r>
        <w:r>
          <w:instrText xml:space="preserve"> PAGEREF _Toc23143 \h </w:instrText>
        </w:r>
        <w:r>
          <w:fldChar w:fldCharType="separate"/>
        </w:r>
        <w:r>
          <w:t>59</w:t>
        </w:r>
        <w:r>
          <w:fldChar w:fldCharType="end"/>
        </w:r>
      </w:hyperlink>
    </w:p>
    <w:p>
      <w:pPr>
        <w:pStyle w:val="TOC1"/>
        <w:tabs>
          <w:tab w:val="right" w:leader="dot" w:pos="8306"/>
        </w:tabs>
      </w:pPr>
      <w:hyperlink w:anchor="_Toc28687" w:history="1">
        <w:r>
          <w:rPr>
            <w:rFonts w:ascii="仿宋" w:eastAsia="仿宋" w:hAnsi="仿宋" w:cs="仿宋" w:hint="eastAsia"/>
            <w:lang w:eastAsia="zh-CN"/>
          </w:rPr>
          <w:t>十二、SUR二次纤维障碍控制剂项目创新与研发</w:t>
        </w:r>
        <w:r>
          <w:tab/>
        </w:r>
        <w:r>
          <w:fldChar w:fldCharType="begin"/>
        </w:r>
        <w:r>
          <w:instrText xml:space="preserve"> PAGEREF _Toc28687 \h </w:instrText>
        </w:r>
        <w:r>
          <w:fldChar w:fldCharType="separate"/>
        </w:r>
        <w:r>
          <w:t>59</w:t>
        </w:r>
        <w:r>
          <w:fldChar w:fldCharType="end"/>
        </w:r>
      </w:hyperlink>
    </w:p>
    <w:p>
      <w:pPr>
        <w:pStyle w:val="TOC2"/>
        <w:tabs>
          <w:tab w:val="right" w:leader="dot" w:pos="8306"/>
        </w:tabs>
      </w:pPr>
      <w:hyperlink w:anchor="_Toc18062" w:history="1">
        <w:r>
          <w:rPr>
            <w:rFonts w:ascii="仿宋" w:eastAsia="仿宋" w:hAnsi="仿宋" w:cs="仿宋" w:hint="eastAsia"/>
            <w:lang w:eastAsia="zh-CN"/>
          </w:rPr>
          <w:t>(一)、创新策略与方向</w:t>
        </w:r>
        <w:r>
          <w:tab/>
        </w:r>
        <w:r>
          <w:fldChar w:fldCharType="begin"/>
        </w:r>
        <w:r>
          <w:instrText xml:space="preserve"> PAGEREF _Toc18062 \h </w:instrText>
        </w:r>
        <w:r>
          <w:fldChar w:fldCharType="separate"/>
        </w:r>
        <w:r>
          <w:t>59</w:t>
        </w:r>
        <w:r>
          <w:fldChar w:fldCharType="end"/>
        </w:r>
      </w:hyperlink>
    </w:p>
    <w:p>
      <w:pPr>
        <w:pStyle w:val="TOC2"/>
        <w:tabs>
          <w:tab w:val="right" w:leader="dot" w:pos="8306"/>
        </w:tabs>
      </w:pPr>
      <w:hyperlink w:anchor="_Toc4314" w:history="1">
        <w:r>
          <w:rPr>
            <w:rFonts w:ascii="仿宋" w:eastAsia="仿宋" w:hAnsi="仿宋" w:cs="仿宋" w:hint="eastAsia"/>
            <w:lang w:eastAsia="zh-CN"/>
          </w:rPr>
          <w:t>(二)、研发规划与投入</w:t>
        </w:r>
        <w:r>
          <w:tab/>
        </w:r>
        <w:r>
          <w:fldChar w:fldCharType="begin"/>
        </w:r>
        <w:r>
          <w:instrText xml:space="preserve"> PAGEREF _Toc4314 \h </w:instrText>
        </w:r>
        <w:r>
          <w:fldChar w:fldCharType="separate"/>
        </w:r>
        <w:r>
          <w:t>61</w:t>
        </w:r>
        <w:r>
          <w:fldChar w:fldCharType="end"/>
        </w:r>
      </w:hyperlink>
    </w:p>
    <w:p>
      <w:pPr>
        <w:pStyle w:val="TOC1"/>
        <w:tabs>
          <w:tab w:val="right" w:leader="dot" w:pos="8306"/>
        </w:tabs>
      </w:pPr>
      <w:hyperlink w:anchor="_Toc19464" w:history="1">
        <w:r>
          <w:rPr>
            <w:rFonts w:ascii="仿宋" w:eastAsia="仿宋" w:hAnsi="仿宋" w:cs="仿宋" w:hint="eastAsia"/>
            <w:lang w:eastAsia="zh-CN"/>
          </w:rPr>
          <w:t>十三、质量管理体系</w:t>
        </w:r>
        <w:r>
          <w:tab/>
        </w:r>
        <w:r>
          <w:fldChar w:fldCharType="begin"/>
        </w:r>
        <w:r>
          <w:instrText xml:space="preserve"> PAGEREF _Toc19464 \h </w:instrText>
        </w:r>
        <w:r>
          <w:fldChar w:fldCharType="separate"/>
        </w:r>
        <w:r>
          <w:t>63</w:t>
        </w:r>
        <w:r>
          <w:fldChar w:fldCharType="end"/>
        </w:r>
      </w:hyperlink>
    </w:p>
    <w:p>
      <w:pPr>
        <w:pStyle w:val="TOC2"/>
        <w:tabs>
          <w:tab w:val="right" w:leader="dot" w:pos="8306"/>
        </w:tabs>
      </w:pPr>
      <w:hyperlink w:anchor="_Toc507" w:history="1">
        <w:r>
          <w:rPr>
            <w:rFonts w:ascii="仿宋" w:eastAsia="仿宋" w:hAnsi="仿宋" w:cs="仿宋" w:hint="eastAsia"/>
            <w:lang w:eastAsia="zh-CN"/>
          </w:rPr>
          <w:t>(一)、质量目标与方针</w:t>
        </w:r>
        <w:r>
          <w:tab/>
        </w:r>
        <w:r>
          <w:fldChar w:fldCharType="begin"/>
        </w:r>
        <w:r>
          <w:instrText xml:space="preserve"> PAGEREF _Toc507 \h </w:instrText>
        </w:r>
        <w:r>
          <w:fldChar w:fldCharType="separate"/>
        </w:r>
        <w:r>
          <w:t>63</w:t>
        </w:r>
        <w:r>
          <w:fldChar w:fldCharType="end"/>
        </w:r>
      </w:hyperlink>
    </w:p>
    <w:p>
      <w:pPr>
        <w:pStyle w:val="TOC2"/>
        <w:tabs>
          <w:tab w:val="right" w:leader="dot" w:pos="8306"/>
        </w:tabs>
      </w:pPr>
      <w:hyperlink w:anchor="_Toc18593" w:history="1">
        <w:r>
          <w:rPr>
            <w:rFonts w:ascii="仿宋" w:eastAsia="仿宋" w:hAnsi="仿宋" w:cs="仿宋" w:hint="eastAsia"/>
            <w:lang w:eastAsia="zh-CN"/>
          </w:rPr>
          <w:t>(二)、质量管理责任</w:t>
        </w:r>
        <w:r>
          <w:tab/>
        </w:r>
        <w:r>
          <w:fldChar w:fldCharType="begin"/>
        </w:r>
        <w:r>
          <w:instrText xml:space="preserve"> PAGEREF _Toc18593 \h </w:instrText>
        </w:r>
        <w:r>
          <w:fldChar w:fldCharType="separate"/>
        </w:r>
        <w:r>
          <w:t>64</w:t>
        </w:r>
        <w:r>
          <w:fldChar w:fldCharType="end"/>
        </w:r>
      </w:hyperlink>
    </w:p>
    <w:p>
      <w:pPr>
        <w:pStyle w:val="TOC2"/>
        <w:tabs>
          <w:tab w:val="right" w:leader="dot" w:pos="8306"/>
        </w:tabs>
      </w:pPr>
      <w:hyperlink w:anchor="_Toc7778" w:history="1">
        <w:r>
          <w:rPr>
            <w:rFonts w:ascii="仿宋" w:eastAsia="仿宋" w:hAnsi="仿宋" w:cs="仿宋" w:hint="eastAsia"/>
            <w:lang w:eastAsia="zh-CN"/>
          </w:rPr>
          <w:t>(三)、质量管理体系文件</w:t>
        </w:r>
        <w:r>
          <w:tab/>
        </w:r>
        <w:r>
          <w:fldChar w:fldCharType="begin"/>
        </w:r>
        <w:r>
          <w:instrText xml:space="preserve"> PAGEREF _Toc7778 \h </w:instrText>
        </w:r>
        <w:r>
          <w:fldChar w:fldCharType="separate"/>
        </w:r>
        <w:r>
          <w:t>65</w:t>
        </w:r>
        <w:r>
          <w:fldChar w:fldCharType="end"/>
        </w:r>
      </w:hyperlink>
    </w:p>
    <w:p>
      <w:pPr>
        <w:pStyle w:val="TOC2"/>
        <w:tabs>
          <w:tab w:val="right" w:leader="dot" w:pos="8306"/>
        </w:tabs>
      </w:pPr>
      <w:hyperlink w:anchor="_Toc13941" w:history="1">
        <w:r>
          <w:rPr>
            <w:rFonts w:ascii="仿宋" w:eastAsia="仿宋" w:hAnsi="仿宋" w:cs="仿宋" w:hint="eastAsia"/>
            <w:lang w:eastAsia="zh-CN"/>
          </w:rPr>
          <w:t>(四)、质量培训与教育</w:t>
        </w:r>
        <w:r>
          <w:tab/>
        </w:r>
        <w:r>
          <w:fldChar w:fldCharType="begin"/>
        </w:r>
        <w:r>
          <w:instrText xml:space="preserve"> PAGEREF _Toc13941 \h </w:instrText>
        </w:r>
        <w:r>
          <w:fldChar w:fldCharType="separate"/>
        </w:r>
        <w:r>
          <w:t>67</w:t>
        </w:r>
        <w:r>
          <w:fldChar w:fldCharType="end"/>
        </w:r>
      </w:hyperlink>
    </w:p>
    <w:p>
      <w:pPr>
        <w:pStyle w:val="TOC2"/>
        <w:tabs>
          <w:tab w:val="right" w:leader="dot" w:pos="8306"/>
        </w:tabs>
      </w:pPr>
      <w:hyperlink w:anchor="_Toc7911" w:history="1">
        <w:r>
          <w:rPr>
            <w:rFonts w:ascii="仿宋" w:eastAsia="仿宋" w:hAnsi="仿宋" w:cs="仿宋" w:hint="eastAsia"/>
            <w:lang w:eastAsia="zh-CN"/>
          </w:rPr>
          <w:t>(五)、质量审核与评价</w:t>
        </w:r>
        <w:r>
          <w:tab/>
        </w:r>
        <w:r>
          <w:fldChar w:fldCharType="begin"/>
        </w:r>
        <w:r>
          <w:instrText xml:space="preserve"> PAGEREF _Toc7911 \h </w:instrText>
        </w:r>
        <w:r>
          <w:fldChar w:fldCharType="separate"/>
        </w:r>
        <w:r>
          <w:t>69</w:t>
        </w:r>
        <w:r>
          <w:fldChar w:fldCharType="end"/>
        </w:r>
      </w:hyperlink>
    </w:p>
    <w:p>
      <w:pPr>
        <w:pStyle w:val="TOC2"/>
        <w:tabs>
          <w:tab w:val="right" w:leader="dot" w:pos="8306"/>
        </w:tabs>
      </w:pPr>
      <w:hyperlink w:anchor="_Toc7554" w:history="1">
        <w:r>
          <w:rPr>
            <w:rFonts w:ascii="仿宋" w:eastAsia="仿宋" w:hAnsi="仿宋" w:cs="仿宋" w:hint="eastAsia"/>
            <w:lang w:eastAsia="zh-CN"/>
          </w:rPr>
          <w:t>(六)、不符合与纠正措施</w:t>
        </w:r>
        <w:r>
          <w:tab/>
        </w:r>
        <w:r>
          <w:fldChar w:fldCharType="begin"/>
        </w:r>
        <w:r>
          <w:instrText xml:space="preserve"> PAGEREF _Toc7554 \h </w:instrText>
        </w:r>
        <w:r>
          <w:fldChar w:fldCharType="separate"/>
        </w:r>
        <w:r>
          <w:t>70</w:t>
        </w:r>
        <w:r>
          <w:fldChar w:fldCharType="end"/>
        </w:r>
      </w:hyperlink>
    </w:p>
    <w:p>
      <w:pPr>
        <w:pStyle w:val="TOC1"/>
        <w:tabs>
          <w:tab w:val="right" w:leader="dot" w:pos="8306"/>
        </w:tabs>
      </w:pPr>
      <w:hyperlink w:anchor="_Toc23563" w:history="1">
        <w:r>
          <w:rPr>
            <w:rFonts w:ascii="仿宋" w:eastAsia="仿宋" w:hAnsi="仿宋" w:cs="仿宋" w:hint="eastAsia"/>
            <w:lang w:eastAsia="zh-CN"/>
          </w:rPr>
          <w:t>十四、SUR二次纤维障碍控制剂项目变更管理</w:t>
        </w:r>
        <w:r>
          <w:tab/>
        </w:r>
        <w:r>
          <w:fldChar w:fldCharType="begin"/>
        </w:r>
        <w:r>
          <w:instrText xml:space="preserve"> PAGEREF _Toc23563 \h </w:instrText>
        </w:r>
        <w:r>
          <w:fldChar w:fldCharType="separate"/>
        </w:r>
        <w:r>
          <w:t>71</w:t>
        </w:r>
        <w:r>
          <w:fldChar w:fldCharType="end"/>
        </w:r>
      </w:hyperlink>
    </w:p>
    <w:p>
      <w:pPr>
        <w:pStyle w:val="TOC2"/>
        <w:tabs>
          <w:tab w:val="right" w:leader="dot" w:pos="8306"/>
        </w:tabs>
      </w:pPr>
      <w:hyperlink w:anchor="_Toc2776" w:history="1">
        <w:r>
          <w:rPr>
            <w:rFonts w:ascii="仿宋" w:eastAsia="仿宋" w:hAnsi="仿宋" w:cs="仿宋" w:hint="eastAsia"/>
            <w:lang w:eastAsia="zh-CN"/>
          </w:rPr>
          <w:t>(一)、变更申请与评估</w:t>
        </w:r>
        <w:r>
          <w:tab/>
        </w:r>
        <w:r>
          <w:fldChar w:fldCharType="begin"/>
        </w:r>
        <w:r>
          <w:instrText xml:space="preserve"> PAGEREF _Toc2776 \h </w:instrText>
        </w:r>
        <w:r>
          <w:fldChar w:fldCharType="separate"/>
        </w:r>
        <w:r>
          <w:t>71</w:t>
        </w:r>
        <w:r>
          <w:fldChar w:fldCharType="end"/>
        </w:r>
      </w:hyperlink>
    </w:p>
    <w:p>
      <w:pPr>
        <w:pStyle w:val="TOC2"/>
        <w:tabs>
          <w:tab w:val="right" w:leader="dot" w:pos="8306"/>
        </w:tabs>
      </w:pPr>
      <w:hyperlink w:anchor="_Toc13029" w:history="1">
        <w:r>
          <w:rPr>
            <w:rFonts w:ascii="仿宋" w:eastAsia="仿宋" w:hAnsi="仿宋" w:cs="仿宋" w:hint="eastAsia"/>
            <w:lang w:eastAsia="zh-CN"/>
          </w:rPr>
          <w:t>(二)、变更实施与控制</w:t>
        </w:r>
        <w:r>
          <w:tab/>
        </w:r>
        <w:r>
          <w:fldChar w:fldCharType="begin"/>
        </w:r>
        <w:r>
          <w:instrText xml:space="preserve"> PAGEREF _Toc13029 \h </w:instrText>
        </w:r>
        <w:r>
          <w:fldChar w:fldCharType="separate"/>
        </w:r>
        <w:r>
          <w:t>72</w:t>
        </w:r>
        <w:r>
          <w:fldChar w:fldCharType="end"/>
        </w:r>
      </w:hyperlink>
    </w:p>
    <w:p>
      <w:pPr>
        <w:pStyle w:val="TOC1"/>
        <w:tabs>
          <w:tab w:val="right" w:leader="dot" w:pos="8306"/>
        </w:tabs>
      </w:pPr>
      <w:hyperlink w:anchor="_Toc593" w:history="1">
        <w:r>
          <w:rPr>
            <w:rFonts w:ascii="仿宋" w:eastAsia="仿宋" w:hAnsi="仿宋" w:cs="仿宋" w:hint="eastAsia"/>
            <w:lang w:eastAsia="zh-CN"/>
          </w:rPr>
          <w:t>十五、利益相关者分析与沟通计划</w:t>
        </w:r>
        <w:r>
          <w:tab/>
        </w:r>
        <w:r>
          <w:fldChar w:fldCharType="begin"/>
        </w:r>
        <w:r>
          <w:instrText xml:space="preserve"> PAGEREF _Toc593 \h </w:instrText>
        </w:r>
        <w:r>
          <w:fldChar w:fldCharType="separate"/>
        </w:r>
        <w:r>
          <w:t>72</w:t>
        </w:r>
        <w:r>
          <w:fldChar w:fldCharType="end"/>
        </w:r>
      </w:hyperlink>
    </w:p>
    <w:p>
      <w:pPr>
        <w:pStyle w:val="TOC2"/>
        <w:tabs>
          <w:tab w:val="right" w:leader="dot" w:pos="8306"/>
        </w:tabs>
      </w:pPr>
      <w:hyperlink w:anchor="_Toc20101" w:history="1">
        <w:r>
          <w:rPr>
            <w:rFonts w:ascii="仿宋" w:eastAsia="仿宋" w:hAnsi="仿宋" w:cs="仿宋" w:hint="eastAsia"/>
            <w:lang w:eastAsia="zh-CN"/>
          </w:rPr>
          <w:t>(一)、利益相关者分析</w:t>
        </w:r>
        <w:r>
          <w:tab/>
        </w:r>
        <w:r>
          <w:fldChar w:fldCharType="begin"/>
        </w:r>
        <w:r>
          <w:instrText xml:space="preserve"> PAGEREF _Toc20101 \h </w:instrText>
        </w:r>
        <w:r>
          <w:fldChar w:fldCharType="separate"/>
        </w:r>
        <w:r>
          <w:t>72</w:t>
        </w:r>
        <w:r>
          <w:fldChar w:fldCharType="end"/>
        </w:r>
      </w:hyperlink>
    </w:p>
    <w:p>
      <w:pPr>
        <w:pStyle w:val="TOC2"/>
        <w:tabs>
          <w:tab w:val="right" w:leader="dot" w:pos="8306"/>
        </w:tabs>
      </w:pPr>
      <w:hyperlink w:anchor="_Toc18160" w:history="1">
        <w:r>
          <w:rPr>
            <w:rFonts w:ascii="仿宋" w:eastAsia="仿宋" w:hAnsi="仿宋" w:cs="仿宋" w:hint="eastAsia"/>
            <w:lang w:eastAsia="zh-CN"/>
          </w:rPr>
          <w:t>(二)、沟通计划</w:t>
        </w:r>
        <w:r>
          <w:tab/>
        </w:r>
        <w:r>
          <w:fldChar w:fldCharType="begin"/>
        </w:r>
        <w:r>
          <w:instrText xml:space="preserve"> PAGEREF _Toc18160 \h </w:instrText>
        </w:r>
        <w:r>
          <w:fldChar w:fldCharType="separate"/>
        </w:r>
        <w:r>
          <w:t>74</w:t>
        </w:r>
        <w:r>
          <w:fldChar w:fldCharType="end"/>
        </w:r>
      </w:hyperlink>
    </w:p>
    <w:p>
      <w:pPr>
        <w:pStyle w:val="TOC1"/>
        <w:tabs>
          <w:tab w:val="right" w:leader="dot" w:pos="8306"/>
        </w:tabs>
      </w:pPr>
      <w:hyperlink w:anchor="_Toc24905" w:history="1">
        <w:r>
          <w:rPr>
            <w:rFonts w:ascii="仿宋" w:eastAsia="仿宋" w:hAnsi="仿宋" w:cs="仿宋" w:hint="eastAsia"/>
            <w:lang w:eastAsia="zh-CN"/>
          </w:rPr>
          <w:t>十六、风险识别与分类</w:t>
        </w:r>
        <w:r>
          <w:tab/>
        </w:r>
        <w:r>
          <w:fldChar w:fldCharType="begin"/>
        </w:r>
        <w:r>
          <w:instrText xml:space="preserve"> PAGEREF _Toc24905 \h </w:instrText>
        </w:r>
        <w:r>
          <w:fldChar w:fldCharType="separate"/>
        </w:r>
        <w:r>
          <w:t>75</w:t>
        </w:r>
        <w:r>
          <w:fldChar w:fldCharType="end"/>
        </w:r>
      </w:hyperlink>
    </w:p>
    <w:p>
      <w:pPr>
        <w:pStyle w:val="TOC2"/>
        <w:tabs>
          <w:tab w:val="right" w:leader="dot" w:pos="8306"/>
        </w:tabs>
      </w:pPr>
      <w:hyperlink w:anchor="_Toc30556" w:history="1">
        <w:r>
          <w:rPr>
            <w:rFonts w:ascii="仿宋" w:eastAsia="仿宋" w:hAnsi="仿宋" w:cs="仿宋" w:hint="eastAsia"/>
            <w:lang w:eastAsia="zh-CN"/>
          </w:rPr>
          <w:t>(一)、风险识别</w:t>
        </w:r>
        <w:r>
          <w:tab/>
        </w:r>
        <w:r>
          <w:fldChar w:fldCharType="begin"/>
        </w:r>
        <w:r>
          <w:instrText xml:space="preserve"> PAGEREF _Toc30556 \h </w:instrText>
        </w:r>
        <w:r>
          <w:fldChar w:fldCharType="separate"/>
        </w:r>
        <w:r>
          <w:t>75</w:t>
        </w:r>
        <w:r>
          <w:fldChar w:fldCharType="end"/>
        </w:r>
      </w:hyperlink>
    </w:p>
    <w:p>
      <w:pPr>
        <w:pStyle w:val="TOC2"/>
        <w:tabs>
          <w:tab w:val="right" w:leader="dot" w:pos="8306"/>
        </w:tabs>
      </w:pPr>
      <w:hyperlink w:anchor="_Toc30201" w:history="1">
        <w:r>
          <w:rPr>
            <w:rFonts w:ascii="仿宋" w:eastAsia="仿宋" w:hAnsi="仿宋" w:cs="仿宋" w:hint="eastAsia"/>
            <w:lang w:eastAsia="zh-CN"/>
          </w:rPr>
          <w:t>(二)、风险分类</w:t>
        </w:r>
        <w:r>
          <w:tab/>
        </w:r>
        <w:r>
          <w:fldChar w:fldCharType="begin"/>
        </w:r>
        <w:r>
          <w:instrText xml:space="preserve"> PAGEREF _Toc30201 \h </w:instrText>
        </w:r>
        <w:r>
          <w:fldChar w:fldCharType="separate"/>
        </w:r>
        <w:r>
          <w:t>76</w:t>
        </w:r>
        <w:r>
          <w:fldChar w:fldCharType="end"/>
        </w:r>
      </w:hyperlink>
    </w:p>
    <w:p>
      <w:pPr>
        <w:pStyle w:val="TOC1"/>
        <w:tabs>
          <w:tab w:val="right" w:leader="dot" w:pos="8306"/>
        </w:tabs>
      </w:pPr>
      <w:hyperlink w:anchor="_Toc10002" w:history="1">
        <w:r>
          <w:rPr>
            <w:rFonts w:ascii="仿宋" w:eastAsia="仿宋" w:hAnsi="仿宋" w:cs="仿宋" w:hint="eastAsia"/>
            <w:lang w:eastAsia="zh-CN"/>
          </w:rPr>
          <w:t>十七、SUR二次纤维障碍控制剂项目工程方案分析</w:t>
        </w:r>
        <w:r>
          <w:tab/>
        </w:r>
        <w:r>
          <w:fldChar w:fldCharType="begin"/>
        </w:r>
        <w:r>
          <w:instrText xml:space="preserve"> PAGEREF _Toc10002 \h </w:instrText>
        </w:r>
        <w:r>
          <w:fldChar w:fldCharType="separate"/>
        </w:r>
        <w:r>
          <w:t>78</w:t>
        </w:r>
        <w:r>
          <w:fldChar w:fldCharType="end"/>
        </w:r>
      </w:hyperlink>
    </w:p>
    <w:p>
      <w:pPr>
        <w:pStyle w:val="TOC2"/>
        <w:tabs>
          <w:tab w:val="right" w:leader="dot" w:pos="8306"/>
        </w:tabs>
      </w:pPr>
      <w:hyperlink w:anchor="_Toc32422" w:history="1">
        <w:r>
          <w:rPr>
            <w:rFonts w:ascii="仿宋" w:eastAsia="仿宋" w:hAnsi="仿宋" w:cs="仿宋" w:hint="eastAsia"/>
            <w:lang w:eastAsia="zh-CN"/>
          </w:rPr>
          <w:t>(一)、建筑工程设计原则</w:t>
        </w:r>
        <w:r>
          <w:tab/>
        </w:r>
        <w:r>
          <w:fldChar w:fldCharType="begin"/>
        </w:r>
        <w:r>
          <w:instrText xml:space="preserve"> PAGEREF _Toc32422 \h </w:instrText>
        </w:r>
        <w:r>
          <w:fldChar w:fldCharType="separate"/>
        </w:r>
        <w:r>
          <w:t>78</w:t>
        </w:r>
        <w:r>
          <w:fldChar w:fldCharType="end"/>
        </w:r>
      </w:hyperlink>
    </w:p>
    <w:p>
      <w:pPr>
        <w:pStyle w:val="TOC2"/>
        <w:tabs>
          <w:tab w:val="right" w:leader="dot" w:pos="8306"/>
        </w:tabs>
      </w:pPr>
      <w:hyperlink w:anchor="_Toc8769" w:history="1">
        <w:r>
          <w:rPr>
            <w:rFonts w:ascii="仿宋" w:eastAsia="仿宋" w:hAnsi="仿宋" w:cs="仿宋" w:hint="eastAsia"/>
            <w:lang w:eastAsia="zh-CN"/>
          </w:rPr>
          <w:t>(二)、土建工程建设指标</w:t>
        </w:r>
        <w:r>
          <w:tab/>
        </w:r>
        <w:r>
          <w:fldChar w:fldCharType="begin"/>
        </w:r>
        <w:r>
          <w:instrText xml:space="preserve"> PAGEREF _Toc8769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81"/>
      <w:r>
        <w:rPr>
          <w:rFonts w:ascii="仿宋" w:eastAsia="仿宋" w:hAnsi="仿宋" w:cs="仿宋" w:hint="eastAsia"/>
          <w:sz w:val="28"/>
          <w:lang w:eastAsia="zh-CN"/>
        </w:rPr>
        <w:t>一、SUR二次纤维障碍控制剂项目危机管理</w:t>
      </w:r>
      <w:bookmarkEnd w:id="2"/>
    </w:p>
    <w:p>
      <w:pPr>
        <w:pStyle w:val="Heading2"/>
        <w:rPr>
          <w:rFonts w:ascii="仿宋" w:eastAsia="仿宋" w:hAnsi="仿宋" w:cs="仿宋" w:hint="eastAsia"/>
          <w:lang w:eastAsia="zh-CN"/>
        </w:rPr>
      </w:pPr>
      <w:bookmarkStart w:id="3" w:name="_Toc1950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SUR二次纤维障碍控制剂项目危机管理中，危机预警与识别是确保SUR二次纤维障碍控制剂项目稳健运行的核心步骤。通过建立全面的监测机制，SUR二次纤维障碍控制剂项目团队旨在及时发现和理解潜在的风险和危机因素，以便采取及时的预防和应对措施，确保SUR二次纤维障碍控制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SUR二次纤维障碍控制剂项目团队全面分析了整个SUR二次纤维障碍控制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SUR二次纤维障碍控制剂项目团队着重于明确定义SUR二次纤维障碍控制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SUR二次纤维障碍控制剂项目进展的持续监控，团队能够及时发现潜在问题并作出迅速反应。SUR二次纤维障碍控制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SUR二次纤维障碍控制剂项目得以更有序、可控地推进。</w:t>
      </w:r>
    </w:p>
    <w:p>
      <w:pPr>
        <w:pStyle w:val="Heading2"/>
        <w:ind w:firstLine="560" w:firstLineChars="200"/>
        <w:rPr>
          <w:rFonts w:ascii="仿宋" w:eastAsia="仿宋" w:hAnsi="仿宋" w:cs="仿宋" w:hint="eastAsia"/>
          <w:sz w:val="28"/>
          <w:lang w:eastAsia="zh-CN"/>
        </w:rPr>
      </w:pPr>
      <w:bookmarkStart w:id="4" w:name="_Toc2995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在危机发生时，SUR二次纤维障碍控制剂项目团队立即行动，成立了应急小组。该小组的任务是迅速制定并实施紧急应对措施，以最小化潜在损失。以下是采取的主要措施：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暂停SUR二次纤维障碍控制剂项目进度：为遏制危机蔓延，SUR二次纤维障碍控制剂项目暂时停止进行，以便全面评估当前状况。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资源重新分配：重新评估SUR二次纤维障碍控制剂项目资源的分配，确保最大限度地减小损失。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实时沟通：与关键利益相关者建立实时沟通机制，向他们传递SUR二次纤维障碍控制剂项目危机的实际状况，保障SUR二次纤维障碍控制剂项目核心利益。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在紧急应对的同时，SUR二次纤维障碍控制剂项目团队强调了团队协作和有效沟通的重要性。以下是团队协作的关键举措：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信息共享机制：建立了信息共享平台，确保团队成员能够及时获取SUR二次纤维障碍控制剂项目危机的实时信息。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领导者沟通：SUR二次纤维障碍控制剂项目领导者通过定期会议和即时沟通工具，指导团队应对危机，保持团队稳定运行。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随着危机得到初步控制，SUR二次纤维障碍控制剂项目团队转向制定恢复计划，以确保SUR二次纤维障碍控制剂项目能够从中迅速恢复。主要恢复计划包括：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修复受损的进度计划：重新评估SUR二次纤维障碍控制剂项目进度，制定修复计划，确保SUR二次纤维障碍控制剂项目尽快回归正常进程。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重新调整资源分配：优化资源分配，确保SUR二次纤维障碍控制剂项目在有限资源下高效运转。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风险管理机制加强：对SUR二次纤维障碍控制剂项目风险进行全面评估，制定更强化的风险管理策略，以预防未来可能的危机。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232"/>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041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的技术管理特点体现在其创新导向。通过引入最先进的技术趋势和解决方案，SUR二次纤维障碍控制剂项目致力于提升科技含量、提高质量和效率水平。这意味着我们将采用最新的工具和方法，确保SUR二次纤维障碍控制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SUR二次纤维障碍控制剂项目技术管理的显著特征。通过整合不同领域的技术资源，我们实现了跨学科的协同工作。这有助于优化技术架构，提高整体效能。此外，整合性策略还促进了不同技术团队之间的紧密沟通和高效合作，确保SUR二次纤维障碍控制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SUR二次纤维障碍控制剂项目所采用的技术。通过不断优化技术方案，SUR二次纤维障碍控制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SUR二次纤维障碍控制剂项目团队将在SUR二次纤维障碍控制剂项目初期识别可能的技术风险，并采取相应的预防和应对措施。通过建立健全的风险评估机制，SUR二次纤维障碍控制剂项目能够在实施过程中及时发现并解决潜在的技术问题，保障SUR二次纤维障碍控制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SUR二次纤维障碍控制剂项目中，技术将成为SUR二次纤维障碍控制剂项目成功的有力支持。这一深度剖析揭示了技术管理在SUR二次纤维障碍控制剂项目实施中的关键作用，为SUR二次纤维障碍控制剂项目的技术基础奠定了坚实的基础。</w:t>
      </w:r>
    </w:p>
    <w:p>
      <w:pPr>
        <w:pStyle w:val="Heading2"/>
        <w:ind w:firstLine="560" w:firstLineChars="200"/>
        <w:rPr>
          <w:rFonts w:ascii="仿宋" w:eastAsia="仿宋" w:hAnsi="仿宋" w:cs="仿宋" w:hint="eastAsia"/>
          <w:sz w:val="28"/>
          <w:lang w:eastAsia="zh-CN"/>
        </w:rPr>
      </w:pPr>
      <w:bookmarkStart w:id="7" w:name="_Toc18317"/>
      <w:r>
        <w:rPr>
          <w:rFonts w:ascii="仿宋" w:eastAsia="仿宋" w:hAnsi="仿宋" w:cs="仿宋" w:hint="eastAsia"/>
          <w:sz w:val="28"/>
          <w:lang w:eastAsia="zh-CN"/>
        </w:rPr>
        <w:t>(二)、SUR二次纤维障碍控制剂项目工艺技术设计方案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SUR二次纤维障碍控制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SUR二次纤维障碍控制剂项目将严格按照相关行业规范要求进行组织。通过有效控制产品质量，SUR二次纤维障碍控制剂项目将致力于为顾客提供优质的SUR二次纤维障碍控制剂项目产品和良好的服务。这体现了SUR二次纤维障碍控制剂项目对于生产活动合规性和质量标准的高度重视，为SUR二次纤维障碍控制剂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SUR二次纤维障碍控制剂项目注重生态效益和清洁生产原则。SUR二次纤维障碍控制剂项目建设将紧密结合地方特色经济发展，与社会经济发展规划和区域环境保护规划方案相协调一致。通过与当地区域自然生态系统的结合，SUR二次纤维障碍控制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SUR二次纤维障碍控制剂项目产品具有多样化的客户需求和个性化的特点。因此，SUR二次纤维障碍控制剂项目产品规格品种多样，且单批生产数量较小。为满足这一特点，SUR二次纤维障碍控制剂项目承办单位将建设先进的柔性制造生产线。通过广泛应用柔性制造技术，SUR二次纤维障碍控制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SUR二次纤维障碍控制剂项目采用的技术具有较高的技术含量和自动化水平，处于国内先进水平。这一技术选用不仅体现了对生产效率、质量和环境友好性的高标准要求，同时为SUR二次纤维障碍控制剂项目的可持续发展奠定了坚实的基础。</w:t>
      </w:r>
    </w:p>
    <w:p>
      <w:pPr>
        <w:pStyle w:val="Heading2"/>
        <w:ind w:firstLine="560" w:firstLineChars="200"/>
        <w:rPr>
          <w:rFonts w:ascii="仿宋" w:eastAsia="仿宋" w:hAnsi="仿宋" w:cs="仿宋" w:hint="eastAsia"/>
          <w:sz w:val="28"/>
          <w:lang w:eastAsia="zh-CN"/>
        </w:rPr>
      </w:pPr>
      <w:bookmarkStart w:id="8" w:name="_Toc3229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为确保SUR二次纤维障碍控制剂项目的高效生产和技术实施，我们制定了一套精心设计的设备选型方案，以满足SUR二次纤维障碍控制剂项目生产、质量和环保的要求。该方案的主要特点如下：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SUR二次纤维障碍控制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SUR二次纤维障碍控制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4658"/>
      <w:r>
        <w:rPr>
          <w:rFonts w:ascii="仿宋" w:eastAsia="仿宋" w:hAnsi="仿宋" w:cs="仿宋" w:hint="eastAsia"/>
          <w:sz w:val="28"/>
          <w:lang w:eastAsia="zh-CN"/>
        </w:rPr>
        <w:t>三、SUR二次纤维障碍控制剂项目可持续发展</w:t>
      </w:r>
      <w:bookmarkEnd w:id="9"/>
    </w:p>
    <w:p>
      <w:pPr>
        <w:pStyle w:val="Heading2"/>
        <w:rPr>
          <w:rFonts w:ascii="仿宋" w:eastAsia="仿宋" w:hAnsi="仿宋" w:cs="仿宋" w:hint="eastAsia"/>
          <w:lang w:eastAsia="zh-CN"/>
        </w:rPr>
      </w:pPr>
      <w:bookmarkStart w:id="10" w:name="_Toc1065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SUR二次纤维障碍控制剂项目中，SUR二次纤维障碍控制剂项目团队着眼于未来，明确了可持续发展的战略方向。制定的具体可持续发展目标包括降低资源使用、采用环保技术、最大化社会效益等。这一步骤不仅有助于SUR二次纤维障碍控制剂项目在环保和社会责任方面达到最高标准，也为未来提供了明确的指引，确保SUR二次纤维障碍控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可持续实践的融入SUR二次纤维障碍控制剂项目管理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SUR二次纤维障碍控制剂项目管理周期。从SUR二次纤维障碍控制剂项目规划开始，SUR二次纤维障碍控制剂项目团队就考虑了环境和社会的因素。在执行阶段，SUR二次纤维障碍控制剂项目团队积极推动绿色技术的应用，优化资源利用。此外，关注员工的社会责任，通过培训和沟通活动提高员工对可持续发展的认知，使他们能够在日常工作中践行可持续实践。这些举措不仅为SUR二次纤维障碍控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4649"/>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SUR二次纤维障碍控制剂项目的可持续发展理念，我们深信环保与社会责任是SUR二次纤维障碍控制剂项目成功的关键支柱。在SUR二次纤维障碍控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团队通过引入先进的环保技术、建立高效的废物处理系统以及推动能源节约措施，积极履行环保责任。定期的环保监测和评估确保SUR二次纤维障碍控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不仅致力于自身可持续发展，还注重对社会的回馈。通过支持社区SUR二次纤维障碍控制剂项目、参与慈善事业、提供培训机会等方式，SUR二次纤维障碍控制剂项目积极履行社会责任。与当地社区建立积极互动，关注员工的工作与生活平衡，以及员工的身心健康，是SUR二次纤维障碍控制剂项目在社会责任层面的关键举措。这样的实践不仅增强了SUR二次纤维障碍控制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2308"/>
      <w:r>
        <w:rPr>
          <w:rFonts w:ascii="仿宋" w:eastAsia="仿宋" w:hAnsi="仿宋" w:cs="仿宋" w:hint="eastAsia"/>
          <w:sz w:val="28"/>
          <w:lang w:eastAsia="zh-CN"/>
        </w:rPr>
        <w:t>四、SUR二次纤维障碍控制剂项目绩效评估</w:t>
      </w:r>
      <w:bookmarkEnd w:id="12"/>
    </w:p>
    <w:p>
      <w:pPr>
        <w:pStyle w:val="Heading2"/>
        <w:rPr>
          <w:rFonts w:ascii="仿宋" w:eastAsia="仿宋" w:hAnsi="仿宋" w:cs="仿宋" w:hint="eastAsia"/>
          <w:lang w:eastAsia="zh-CN"/>
        </w:rPr>
      </w:pPr>
      <w:bookmarkStart w:id="13" w:name="_Toc1063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SUR二次纤维障碍控制剂项目中，我们设计了一套全面的绩效评估指标，以确保SUR二次纤维障碍控制剂项目的可控和成功交付。这些指标跨足SUR二次纤维障碍控制剂项目目标、成本、进度和质量等多个维度，为我们提供了全面洞察SUR二次纤维障碍控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目标达成率是我们关注的首要指标。我们设定了明确的目标，并通过定期监测和评估，迅速发现并应对潜在的目标偏差。这为SUR二次纤维障碍控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成本绩效是另一个核心关注点。通过实际成本与预算成本的对比分析，我们深入了解成本差异的原因，及时调整资源分配，保持SUR二次纤维障碍控制剂项目在经济效益方面的合理水平。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进度作为关键的绩效指标之一，得到了精心的关注。我们制定了详细的SUR二次纤维障碍控制剂项目进度计划，并设立了进度符合度指标，确保实际进度与计划进度保持一致。这使我们能够快速发现和解决潜在的进度问题，保持SUR二次纤维障碍控制剂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SUR二次纤维障碍控制剂项目绩效的不可或缺的一环。我们引入了一系列的质量标准和客户满意度指标，以确保SUR二次纤维障碍控制剂项目交付的成果在质量上达到或超越预期水平。通过持续监测这些指标，我们努力提升SUR二次纤维障碍控制剂项目整体质量水平，为SUR二次纤维障碍控制剂项目的成功交付提供有力保障。通过这些科学且全面的绩效评估，我们能够更好地引导SUR二次纤维障碍控制剂项目的持续改进，确保SUR二次纤维障碍控制剂项目目标的顺利达成。</w:t>
      </w:r>
    </w:p>
    <w:p>
      <w:pPr>
        <w:pStyle w:val="Heading2"/>
        <w:ind w:firstLine="560" w:firstLineChars="200"/>
        <w:rPr>
          <w:rFonts w:ascii="仿宋" w:eastAsia="仿宋" w:hAnsi="仿宋" w:cs="仿宋" w:hint="eastAsia"/>
          <w:sz w:val="28"/>
          <w:lang w:eastAsia="zh-CN"/>
        </w:rPr>
      </w:pPr>
      <w:bookmarkStart w:id="14" w:name="_Toc13949"/>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绩效评估是SUR二次纤维障碍控制剂项目中的关键环节，为确保SUR二次纤维障碍控制剂项目达到预期目标，我们采用了多层次、多维度的绩效评估方法。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SUR二次纤维障碍控制剂项目的战略目标对齐，确保每个决策和行动都与SUR二次纤维障碍控制剂项目整体目标保持一致。团队会定期召开战略对齐会议，审视当前工作与SUR二次纤维障碍控制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SUR二次纤维障碍控制剂项目进度、质量、成本和风险等方面。这些指标通过数据收集和分析，为SUR二次纤维障碍控制剂项目管理团队提供了客观的评估依据。例如，我们通过SUR二次纤维障碍控制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SUR二次纤维障碍控制剂项目内部，还考虑了SUR二次纤维障碍控制剂项目对外部环境的影响。我们定期进行干系人满意度调查，以了解各利益相关方对SUR二次纤维障碍控制剂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这种多层次、多角度的绩效评估方法，使得我们能够全面了解SUR二次纤维障碍控制剂项目的运行状态，及时做出调整，确保SUR二次纤维障碍控制剂项目在不断变化的环境中保持稳健前行。</w:t>
      </w:r>
    </w:p>
    <w:p>
      <w:pPr>
        <w:pStyle w:val="Heading2"/>
        <w:ind w:firstLine="560" w:firstLineChars="200"/>
        <w:rPr>
          <w:rFonts w:ascii="仿宋" w:eastAsia="仿宋" w:hAnsi="仿宋" w:cs="仿宋" w:hint="eastAsia"/>
          <w:sz w:val="28"/>
          <w:lang w:eastAsia="zh-CN"/>
        </w:rPr>
      </w:pPr>
      <w:bookmarkStart w:id="15" w:name="_Toc10512"/>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为了确保SUR二次纤维障碍控制剂项目的有效管理和不断优化，我们采用了精心设计的绩效评估周期。这个周期旨在实现灵活、实时和全面的评估，以适应SUR二次纤维障碍控制剂项目执行中的各种挑战。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SUR二次纤维障碍控制剂项目的不同需求，分为短期、中期和长期。短期评估关注每个迭代或工作周期，以及时发现和解决当前任务中的问题。中期评估涵盖几个迭代，深入了解整体SUR二次纤维障碍控制剂项目的趋势和性能。长期评估则着眼于整个SUR二次纤维障碍控制剂项目阶段，确保SUR二次纤维障碍控制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SUR二次纤维障碍控制剂项目管理工具和协作平台，团队成员能够随时更新和分享SUR二次纤维障碍控制剂项目数据。这种实时性的反馈机制使我们能够及时察觉潜在问题，快速调整，保持SUR二次纤维障碍控制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SUR二次纤维障碍控制剂项目的决策制定密不可分。每个周期的SUR二次纤维障碍控制剂项目回顾会议成为集体总结经验、识别问题深层次原因并找到创新解决方案的平台。这种定期的反思与调整机制使SUR二次纤维障碍控制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1358"/>
      <w:r>
        <w:rPr>
          <w:rFonts w:ascii="仿宋" w:eastAsia="仿宋" w:hAnsi="仿宋" w:cs="仿宋" w:hint="eastAsia"/>
          <w:sz w:val="28"/>
          <w:lang w:eastAsia="zh-CN"/>
        </w:rPr>
        <w:t>五、SUR二次纤维障碍控制剂项目概论</w:t>
      </w:r>
      <w:bookmarkEnd w:id="16"/>
    </w:p>
    <w:p>
      <w:pPr>
        <w:pStyle w:val="Heading2"/>
        <w:rPr>
          <w:rFonts w:ascii="仿宋" w:eastAsia="仿宋" w:hAnsi="仿宋" w:cs="仿宋" w:hint="eastAsia"/>
          <w:lang w:eastAsia="zh-CN"/>
        </w:rPr>
      </w:pPr>
      <w:bookmarkStart w:id="17" w:name="_Toc9089"/>
      <w:r>
        <w:rPr>
          <w:rFonts w:ascii="仿宋" w:eastAsia="仿宋" w:hAnsi="仿宋" w:cs="仿宋" w:hint="eastAsia"/>
          <w:lang w:eastAsia="zh-CN"/>
        </w:rPr>
        <w:t>(一)、SUR二次纤维障碍控制剂项目概况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的起源追溯至对市场的深入洞察。市场的不断演变与变革为SUR二次纤维障碍控制剂项目提供了难得的机遇。当前市场存在的需求缺口和变革的大环境共同构成了SUR二次纤维障碍控制剂项目的背景。这个SUR二次纤维障碍控制剂项目旨在充分利用市场机遇，填补行业中尚未满足的需求，为客户提供全新的解决方案。市场的变革和需求的增长使得这个SUR二次纤维障碍控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SUR二次纤维障碍控制剂项目名称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正式命名为SUR二次纤维障碍控制剂。这个名称不仅仅是一个标识，更代表了SUR二次纤维障碍控制剂项目的核心理念和愿景。它蕴含着SUR二次纤维障碍控制剂项目所要解决问题的关键字，具有强烈的表达和辨识度，为SUR二次纤维障碍控制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SUR二次纤维障碍控制剂项目目标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的核心目标是提供一种全新、高效的解决方案，满足客户日益增长的需求。SUR二次纤维障碍控制剂项目追求的不仅仅是满足市场需求，更是在市场中获得卓越的竞争优势。通过不断提升产品或服务的质量和创新水平，SUR二次纤维障碍控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SUR二次纤维障碍控制剂项目范围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全面涵盖了产品研发、制造、市场推广和售后服务，确保从产品设计到最终用户体验的全方位关注。这一全面的SUR二次纤维障碍控制剂项目范围是为了确保SUR二次纤维障碍控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SUR二次纤维障碍控制剂项目时间表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SUR二次纤维障碍控制剂项目计划在未来18个月内完成，包括研发、测试、市场试点和正式推出等不同阶段。这个时间表的合理设计是为了确保SUR二次纤维障碍控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SUR二次纤维障碍控制剂项目预算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https://d.book118.com/345324021242011123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SUR二次纤维障碍控制剂项目计划设计方案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A1641"/>
    <w:rsid w:val="46DA16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53240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2024-03-04T21:18:00Z</dcterms:created>
  <dcterms:modified xsi:type="dcterms:W3CDTF">2024-03-04T21:19:03Z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0258F31204314B8DA9EB69B39364F22E_11</vt:lpwstr>
  </property>
  <property fmtid="{D5CDD505-2E9C-101B-9397-08002B2CF9AE}" pid="3" name="KSOProductBuildVer">
    <vt:lpwstr>2052-12.1.0.16388</vt:lpwstr>
  </property>
</Properties>
</file>