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中高压及特殊性能玻璃钢管项目规划设计蓝图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3" w:history="1">
        <w:r>
          <w:rPr>
            <w:rFonts w:ascii="仿宋" w:eastAsia="仿宋" w:hAnsi="仿宋" w:cs="仿宋" w:hint="eastAsia"/>
            <w:lang w:eastAsia="zh-CN"/>
          </w:rPr>
          <w:t>概论</w:t>
        </w:r>
        <w:r>
          <w:tab/>
        </w:r>
        <w:r>
          <w:fldChar w:fldCharType="begin"/>
        </w:r>
        <w:r>
          <w:instrText xml:space="preserve"> PAGEREF _Toc31703 \h </w:instrText>
        </w:r>
        <w:r>
          <w:fldChar w:fldCharType="separate"/>
        </w:r>
        <w:r>
          <w:t>3</w:t>
        </w:r>
        <w:r>
          <w:fldChar w:fldCharType="end"/>
        </w:r>
      </w:hyperlink>
    </w:p>
    <w:p>
      <w:pPr>
        <w:pStyle w:val="TOC1"/>
        <w:tabs>
          <w:tab w:val="right" w:leader="dot" w:pos="8306"/>
        </w:tabs>
      </w:pPr>
      <w:hyperlink w:anchor="_Toc1535" w:history="1">
        <w:r>
          <w:rPr>
            <w:rFonts w:ascii="仿宋" w:eastAsia="仿宋" w:hAnsi="仿宋" w:cs="仿宋" w:hint="eastAsia"/>
            <w:lang w:eastAsia="zh-CN"/>
          </w:rPr>
          <w:t>一、中高压及特殊性能玻璃钢管项目可持续发展</w:t>
        </w:r>
        <w:r>
          <w:tab/>
        </w:r>
        <w:r>
          <w:fldChar w:fldCharType="begin"/>
        </w:r>
        <w:r>
          <w:instrText xml:space="preserve"> PAGEREF _Toc1535 \h </w:instrText>
        </w:r>
        <w:r>
          <w:fldChar w:fldCharType="separate"/>
        </w:r>
        <w:r>
          <w:t>3</w:t>
        </w:r>
        <w:r>
          <w:fldChar w:fldCharType="end"/>
        </w:r>
      </w:hyperlink>
    </w:p>
    <w:p>
      <w:pPr>
        <w:pStyle w:val="TOC2"/>
        <w:tabs>
          <w:tab w:val="right" w:leader="dot" w:pos="8306"/>
        </w:tabs>
      </w:pPr>
      <w:hyperlink w:anchor="_Toc10304" w:history="1">
        <w:r>
          <w:rPr>
            <w:rFonts w:ascii="仿宋" w:eastAsia="仿宋" w:hAnsi="仿宋" w:cs="仿宋" w:hint="eastAsia"/>
            <w:lang w:eastAsia="zh-CN"/>
          </w:rPr>
          <w:t>(一)、可持续战略与实践</w:t>
        </w:r>
        <w:r>
          <w:tab/>
        </w:r>
        <w:r>
          <w:fldChar w:fldCharType="begin"/>
        </w:r>
        <w:r>
          <w:instrText xml:space="preserve"> PAGEREF _Toc10304 \h </w:instrText>
        </w:r>
        <w:r>
          <w:fldChar w:fldCharType="separate"/>
        </w:r>
        <w:r>
          <w:t>3</w:t>
        </w:r>
        <w:r>
          <w:fldChar w:fldCharType="end"/>
        </w:r>
      </w:hyperlink>
    </w:p>
    <w:p>
      <w:pPr>
        <w:pStyle w:val="TOC2"/>
        <w:tabs>
          <w:tab w:val="right" w:leader="dot" w:pos="8306"/>
        </w:tabs>
      </w:pPr>
      <w:hyperlink w:anchor="_Toc19073" w:history="1">
        <w:r>
          <w:rPr>
            <w:rFonts w:ascii="仿宋" w:eastAsia="仿宋" w:hAnsi="仿宋" w:cs="仿宋" w:hint="eastAsia"/>
            <w:lang w:eastAsia="zh-CN"/>
          </w:rPr>
          <w:t>(二)、环保与社会责任</w:t>
        </w:r>
        <w:r>
          <w:tab/>
        </w:r>
        <w:r>
          <w:fldChar w:fldCharType="begin"/>
        </w:r>
        <w:r>
          <w:instrText xml:space="preserve"> PAGEREF _Toc19073 \h </w:instrText>
        </w:r>
        <w:r>
          <w:fldChar w:fldCharType="separate"/>
        </w:r>
        <w:r>
          <w:t>4</w:t>
        </w:r>
        <w:r>
          <w:fldChar w:fldCharType="end"/>
        </w:r>
      </w:hyperlink>
    </w:p>
    <w:p>
      <w:pPr>
        <w:pStyle w:val="TOC1"/>
        <w:tabs>
          <w:tab w:val="right" w:leader="dot" w:pos="8306"/>
        </w:tabs>
      </w:pPr>
      <w:hyperlink w:anchor="_Toc10016" w:history="1">
        <w:r>
          <w:rPr>
            <w:rFonts w:ascii="仿宋" w:eastAsia="仿宋" w:hAnsi="仿宋" w:cs="仿宋" w:hint="eastAsia"/>
            <w:lang w:eastAsia="zh-CN"/>
          </w:rPr>
          <w:t>二、产品规划分析</w:t>
        </w:r>
        <w:r>
          <w:tab/>
        </w:r>
        <w:r>
          <w:fldChar w:fldCharType="begin"/>
        </w:r>
        <w:r>
          <w:instrText xml:space="preserve"> PAGEREF _Toc10016 \h </w:instrText>
        </w:r>
        <w:r>
          <w:fldChar w:fldCharType="separate"/>
        </w:r>
        <w:r>
          <w:t>5</w:t>
        </w:r>
        <w:r>
          <w:fldChar w:fldCharType="end"/>
        </w:r>
      </w:hyperlink>
    </w:p>
    <w:p>
      <w:pPr>
        <w:pStyle w:val="TOC2"/>
        <w:tabs>
          <w:tab w:val="right" w:leader="dot" w:pos="8306"/>
        </w:tabs>
      </w:pPr>
      <w:hyperlink w:anchor="_Toc27598" w:history="1">
        <w:r>
          <w:rPr>
            <w:rFonts w:ascii="仿宋" w:eastAsia="仿宋" w:hAnsi="仿宋" w:cs="仿宋" w:hint="eastAsia"/>
            <w:lang w:eastAsia="zh-CN"/>
          </w:rPr>
          <w:t>(一)、产品规划</w:t>
        </w:r>
        <w:r>
          <w:tab/>
        </w:r>
        <w:r>
          <w:fldChar w:fldCharType="begin"/>
        </w:r>
        <w:r>
          <w:instrText xml:space="preserve"> PAGEREF _Toc27598 \h </w:instrText>
        </w:r>
        <w:r>
          <w:fldChar w:fldCharType="separate"/>
        </w:r>
        <w:r>
          <w:t>5</w:t>
        </w:r>
        <w:r>
          <w:fldChar w:fldCharType="end"/>
        </w:r>
      </w:hyperlink>
    </w:p>
    <w:p>
      <w:pPr>
        <w:pStyle w:val="TOC2"/>
        <w:tabs>
          <w:tab w:val="right" w:leader="dot" w:pos="8306"/>
        </w:tabs>
      </w:pPr>
      <w:hyperlink w:anchor="_Toc24594" w:history="1">
        <w:r>
          <w:rPr>
            <w:rFonts w:ascii="仿宋" w:eastAsia="仿宋" w:hAnsi="仿宋" w:cs="仿宋" w:hint="eastAsia"/>
            <w:lang w:eastAsia="zh-CN"/>
          </w:rPr>
          <w:t>(二)、建设规模</w:t>
        </w:r>
        <w:r>
          <w:tab/>
        </w:r>
        <w:r>
          <w:fldChar w:fldCharType="begin"/>
        </w:r>
        <w:r>
          <w:instrText xml:space="preserve"> PAGEREF _Toc24594 \h </w:instrText>
        </w:r>
        <w:r>
          <w:fldChar w:fldCharType="separate"/>
        </w:r>
        <w:r>
          <w:t>6</w:t>
        </w:r>
        <w:r>
          <w:fldChar w:fldCharType="end"/>
        </w:r>
      </w:hyperlink>
    </w:p>
    <w:p>
      <w:pPr>
        <w:pStyle w:val="TOC1"/>
        <w:tabs>
          <w:tab w:val="right" w:leader="dot" w:pos="8306"/>
        </w:tabs>
      </w:pPr>
      <w:hyperlink w:anchor="_Toc1680" w:history="1">
        <w:r>
          <w:rPr>
            <w:rFonts w:ascii="仿宋" w:eastAsia="仿宋" w:hAnsi="仿宋" w:cs="仿宋" w:hint="eastAsia"/>
            <w:lang w:eastAsia="zh-CN"/>
          </w:rPr>
          <w:t>三、中高压及特殊性能玻璃钢管项目建设背景及必要性分析</w:t>
        </w:r>
        <w:r>
          <w:tab/>
        </w:r>
        <w:r>
          <w:fldChar w:fldCharType="begin"/>
        </w:r>
        <w:r>
          <w:instrText xml:space="preserve"> PAGEREF _Toc1680 \h </w:instrText>
        </w:r>
        <w:r>
          <w:fldChar w:fldCharType="separate"/>
        </w:r>
        <w:r>
          <w:t>7</w:t>
        </w:r>
        <w:r>
          <w:fldChar w:fldCharType="end"/>
        </w:r>
      </w:hyperlink>
    </w:p>
    <w:p>
      <w:pPr>
        <w:pStyle w:val="TOC2"/>
        <w:tabs>
          <w:tab w:val="right" w:leader="dot" w:pos="8306"/>
        </w:tabs>
      </w:pPr>
      <w:hyperlink w:anchor="_Toc27304" w:history="1">
        <w:r>
          <w:rPr>
            <w:rFonts w:ascii="仿宋" w:eastAsia="仿宋" w:hAnsi="仿宋" w:cs="仿宋" w:hint="eastAsia"/>
            <w:lang w:eastAsia="zh-CN"/>
          </w:rPr>
          <w:t>(一)、中高压及特殊性能玻璃钢管项目背景分析</w:t>
        </w:r>
        <w:r>
          <w:tab/>
        </w:r>
        <w:r>
          <w:fldChar w:fldCharType="begin"/>
        </w:r>
        <w:r>
          <w:instrText xml:space="preserve"> PAGEREF _Toc27304 \h </w:instrText>
        </w:r>
        <w:r>
          <w:fldChar w:fldCharType="separate"/>
        </w:r>
        <w:r>
          <w:t>7</w:t>
        </w:r>
        <w:r>
          <w:fldChar w:fldCharType="end"/>
        </w:r>
      </w:hyperlink>
    </w:p>
    <w:p>
      <w:pPr>
        <w:pStyle w:val="TOC2"/>
        <w:tabs>
          <w:tab w:val="right" w:leader="dot" w:pos="8306"/>
        </w:tabs>
      </w:pPr>
      <w:hyperlink w:anchor="_Toc21336" w:history="1">
        <w:r>
          <w:rPr>
            <w:rFonts w:ascii="仿宋" w:eastAsia="仿宋" w:hAnsi="仿宋" w:cs="仿宋" w:hint="eastAsia"/>
            <w:lang w:eastAsia="zh-CN"/>
          </w:rPr>
          <w:t>(二)、中高压及特殊性能玻璃钢管项目建设必要性分析</w:t>
        </w:r>
        <w:r>
          <w:tab/>
        </w:r>
        <w:r>
          <w:fldChar w:fldCharType="begin"/>
        </w:r>
        <w:r>
          <w:instrText xml:space="preserve"> PAGEREF _Toc21336 \h </w:instrText>
        </w:r>
        <w:r>
          <w:fldChar w:fldCharType="separate"/>
        </w:r>
        <w:r>
          <w:t>9</w:t>
        </w:r>
        <w:r>
          <w:fldChar w:fldCharType="end"/>
        </w:r>
      </w:hyperlink>
    </w:p>
    <w:p>
      <w:pPr>
        <w:pStyle w:val="TOC1"/>
        <w:tabs>
          <w:tab w:val="right" w:leader="dot" w:pos="8306"/>
        </w:tabs>
      </w:pPr>
      <w:hyperlink w:anchor="_Toc18260" w:history="1">
        <w:r>
          <w:rPr>
            <w:rFonts w:ascii="仿宋" w:eastAsia="仿宋" w:hAnsi="仿宋" w:cs="仿宋" w:hint="eastAsia"/>
            <w:lang w:eastAsia="zh-CN"/>
          </w:rPr>
          <w:t>四、工艺说明</w:t>
        </w:r>
        <w:r>
          <w:tab/>
        </w:r>
        <w:r>
          <w:fldChar w:fldCharType="begin"/>
        </w:r>
        <w:r>
          <w:instrText xml:space="preserve"> PAGEREF _Toc18260 \h </w:instrText>
        </w:r>
        <w:r>
          <w:fldChar w:fldCharType="separate"/>
        </w:r>
        <w:r>
          <w:t>10</w:t>
        </w:r>
        <w:r>
          <w:fldChar w:fldCharType="end"/>
        </w:r>
      </w:hyperlink>
    </w:p>
    <w:p>
      <w:pPr>
        <w:pStyle w:val="TOC2"/>
        <w:tabs>
          <w:tab w:val="right" w:leader="dot" w:pos="8306"/>
        </w:tabs>
      </w:pPr>
      <w:hyperlink w:anchor="_Toc23146" w:history="1">
        <w:r>
          <w:rPr>
            <w:rFonts w:ascii="仿宋" w:eastAsia="仿宋" w:hAnsi="仿宋" w:cs="仿宋" w:hint="eastAsia"/>
            <w:lang w:eastAsia="zh-CN"/>
          </w:rPr>
          <w:t>(一)、技术管理特点</w:t>
        </w:r>
        <w:r>
          <w:tab/>
        </w:r>
        <w:r>
          <w:fldChar w:fldCharType="begin"/>
        </w:r>
        <w:r>
          <w:instrText xml:space="preserve"> PAGEREF _Toc23146 \h </w:instrText>
        </w:r>
        <w:r>
          <w:fldChar w:fldCharType="separate"/>
        </w:r>
        <w:r>
          <w:t>10</w:t>
        </w:r>
        <w:r>
          <w:fldChar w:fldCharType="end"/>
        </w:r>
      </w:hyperlink>
    </w:p>
    <w:p>
      <w:pPr>
        <w:pStyle w:val="TOC2"/>
        <w:tabs>
          <w:tab w:val="right" w:leader="dot" w:pos="8306"/>
        </w:tabs>
      </w:pPr>
      <w:hyperlink w:anchor="_Toc10361" w:history="1">
        <w:r>
          <w:rPr>
            <w:rFonts w:ascii="仿宋" w:eastAsia="仿宋" w:hAnsi="仿宋" w:cs="仿宋" w:hint="eastAsia"/>
            <w:lang w:eastAsia="zh-CN"/>
          </w:rPr>
          <w:t>(二)、中高压及特殊性能玻璃钢管项目工艺技术设计方案</w:t>
        </w:r>
        <w:r>
          <w:tab/>
        </w:r>
        <w:r>
          <w:fldChar w:fldCharType="begin"/>
        </w:r>
        <w:r>
          <w:instrText xml:space="preserve"> PAGEREF _Toc10361 \h </w:instrText>
        </w:r>
        <w:r>
          <w:fldChar w:fldCharType="separate"/>
        </w:r>
        <w:r>
          <w:t>12</w:t>
        </w:r>
        <w:r>
          <w:fldChar w:fldCharType="end"/>
        </w:r>
      </w:hyperlink>
    </w:p>
    <w:p>
      <w:pPr>
        <w:pStyle w:val="TOC2"/>
        <w:tabs>
          <w:tab w:val="right" w:leader="dot" w:pos="8306"/>
        </w:tabs>
      </w:pPr>
      <w:hyperlink w:anchor="_Toc27401" w:history="1">
        <w:r>
          <w:rPr>
            <w:rFonts w:ascii="仿宋" w:eastAsia="仿宋" w:hAnsi="仿宋" w:cs="仿宋" w:hint="eastAsia"/>
            <w:lang w:eastAsia="zh-CN"/>
          </w:rPr>
          <w:t>(三)、设备选型方案</w:t>
        </w:r>
        <w:r>
          <w:tab/>
        </w:r>
        <w:r>
          <w:fldChar w:fldCharType="begin"/>
        </w:r>
        <w:r>
          <w:instrText xml:space="preserve"> PAGEREF _Toc27401 \h </w:instrText>
        </w:r>
        <w:r>
          <w:fldChar w:fldCharType="separate"/>
        </w:r>
        <w:r>
          <w:t>13</w:t>
        </w:r>
        <w:r>
          <w:fldChar w:fldCharType="end"/>
        </w:r>
      </w:hyperlink>
    </w:p>
    <w:p>
      <w:pPr>
        <w:pStyle w:val="TOC1"/>
        <w:tabs>
          <w:tab w:val="right" w:leader="dot" w:pos="8306"/>
        </w:tabs>
      </w:pPr>
      <w:hyperlink w:anchor="_Toc5394" w:history="1">
        <w:r>
          <w:rPr>
            <w:rFonts w:ascii="仿宋" w:eastAsia="仿宋" w:hAnsi="仿宋" w:cs="仿宋" w:hint="eastAsia"/>
            <w:lang w:eastAsia="zh-CN"/>
          </w:rPr>
          <w:t>五、中高压及特殊性能玻璃钢管项目概论</w:t>
        </w:r>
        <w:r>
          <w:tab/>
        </w:r>
        <w:r>
          <w:fldChar w:fldCharType="begin"/>
        </w:r>
        <w:r>
          <w:instrText xml:space="preserve"> PAGEREF _Toc5394 \h </w:instrText>
        </w:r>
        <w:r>
          <w:fldChar w:fldCharType="separate"/>
        </w:r>
        <w:r>
          <w:t>14</w:t>
        </w:r>
        <w:r>
          <w:fldChar w:fldCharType="end"/>
        </w:r>
      </w:hyperlink>
    </w:p>
    <w:p>
      <w:pPr>
        <w:pStyle w:val="TOC2"/>
        <w:tabs>
          <w:tab w:val="right" w:leader="dot" w:pos="8306"/>
        </w:tabs>
      </w:pPr>
      <w:hyperlink w:anchor="_Toc6653" w:history="1">
        <w:r>
          <w:rPr>
            <w:rFonts w:ascii="仿宋" w:eastAsia="仿宋" w:hAnsi="仿宋" w:cs="仿宋" w:hint="eastAsia"/>
            <w:lang w:eastAsia="zh-CN"/>
          </w:rPr>
          <w:t>(一)、中高压及特殊性能玻璃钢管项目概况</w:t>
        </w:r>
        <w:r>
          <w:tab/>
        </w:r>
        <w:r>
          <w:fldChar w:fldCharType="begin"/>
        </w:r>
        <w:r>
          <w:instrText xml:space="preserve"> PAGEREF _Toc6653 \h </w:instrText>
        </w:r>
        <w:r>
          <w:fldChar w:fldCharType="separate"/>
        </w:r>
        <w:r>
          <w:t>14</w:t>
        </w:r>
        <w:r>
          <w:fldChar w:fldCharType="end"/>
        </w:r>
      </w:hyperlink>
    </w:p>
    <w:p>
      <w:pPr>
        <w:pStyle w:val="TOC2"/>
        <w:tabs>
          <w:tab w:val="right" w:leader="dot" w:pos="8306"/>
        </w:tabs>
      </w:pPr>
      <w:hyperlink w:anchor="_Toc14744" w:history="1">
        <w:r>
          <w:rPr>
            <w:rFonts w:ascii="仿宋" w:eastAsia="仿宋" w:hAnsi="仿宋" w:cs="仿宋" w:hint="eastAsia"/>
            <w:lang w:eastAsia="zh-CN"/>
          </w:rPr>
          <w:t>(二)、中高压及特殊性能玻璃钢管项目目标</w:t>
        </w:r>
        <w:r>
          <w:tab/>
        </w:r>
        <w:r>
          <w:fldChar w:fldCharType="begin"/>
        </w:r>
        <w:r>
          <w:instrText xml:space="preserve"> PAGEREF _Toc14744 \h </w:instrText>
        </w:r>
        <w:r>
          <w:fldChar w:fldCharType="separate"/>
        </w:r>
        <w:r>
          <w:t>17</w:t>
        </w:r>
        <w:r>
          <w:fldChar w:fldCharType="end"/>
        </w:r>
      </w:hyperlink>
    </w:p>
    <w:p>
      <w:pPr>
        <w:pStyle w:val="TOC2"/>
        <w:tabs>
          <w:tab w:val="right" w:leader="dot" w:pos="8306"/>
        </w:tabs>
      </w:pPr>
      <w:hyperlink w:anchor="_Toc26983" w:history="1">
        <w:r>
          <w:rPr>
            <w:rFonts w:ascii="仿宋" w:eastAsia="仿宋" w:hAnsi="仿宋" w:cs="仿宋" w:hint="eastAsia"/>
            <w:lang w:eastAsia="zh-CN"/>
          </w:rPr>
          <w:t>(三)、中高压及特殊性能玻璃钢管项目提出的理由</w:t>
        </w:r>
        <w:r>
          <w:tab/>
        </w:r>
        <w:r>
          <w:fldChar w:fldCharType="begin"/>
        </w:r>
        <w:r>
          <w:instrText xml:space="preserve"> PAGEREF _Toc26983 \h </w:instrText>
        </w:r>
        <w:r>
          <w:fldChar w:fldCharType="separate"/>
        </w:r>
        <w:r>
          <w:t>18</w:t>
        </w:r>
        <w:r>
          <w:fldChar w:fldCharType="end"/>
        </w:r>
      </w:hyperlink>
    </w:p>
    <w:p>
      <w:pPr>
        <w:pStyle w:val="TOC2"/>
        <w:tabs>
          <w:tab w:val="right" w:leader="dot" w:pos="8306"/>
        </w:tabs>
      </w:pPr>
      <w:hyperlink w:anchor="_Toc8457" w:history="1">
        <w:r>
          <w:rPr>
            <w:rFonts w:ascii="仿宋" w:eastAsia="仿宋" w:hAnsi="仿宋" w:cs="仿宋" w:hint="eastAsia"/>
            <w:lang w:eastAsia="zh-CN"/>
          </w:rPr>
          <w:t>(四)、中高压及特殊性能玻璃钢管项目意义</w:t>
        </w:r>
        <w:r>
          <w:tab/>
        </w:r>
        <w:r>
          <w:fldChar w:fldCharType="begin"/>
        </w:r>
        <w:r>
          <w:instrText xml:space="preserve"> PAGEREF _Toc8457 \h </w:instrText>
        </w:r>
        <w:r>
          <w:fldChar w:fldCharType="separate"/>
        </w:r>
        <w:r>
          <w:t>20</w:t>
        </w:r>
        <w:r>
          <w:fldChar w:fldCharType="end"/>
        </w:r>
      </w:hyperlink>
    </w:p>
    <w:p>
      <w:pPr>
        <w:pStyle w:val="TOC2"/>
        <w:tabs>
          <w:tab w:val="right" w:leader="dot" w:pos="8306"/>
        </w:tabs>
      </w:pPr>
      <w:hyperlink w:anchor="_Toc3108" w:history="1">
        <w:r>
          <w:rPr>
            <w:rFonts w:ascii="仿宋" w:eastAsia="仿宋" w:hAnsi="仿宋" w:cs="仿宋" w:hint="eastAsia"/>
            <w:lang w:eastAsia="zh-CN"/>
          </w:rPr>
          <w:t>(五)、中高压及特殊性能玻璃钢管项目背景</w:t>
        </w:r>
        <w:r>
          <w:tab/>
        </w:r>
        <w:r>
          <w:fldChar w:fldCharType="begin"/>
        </w:r>
        <w:r>
          <w:instrText xml:space="preserve"> PAGEREF _Toc3108 \h </w:instrText>
        </w:r>
        <w:r>
          <w:fldChar w:fldCharType="separate"/>
        </w:r>
        <w:r>
          <w:t>21</w:t>
        </w:r>
        <w:r>
          <w:fldChar w:fldCharType="end"/>
        </w:r>
      </w:hyperlink>
    </w:p>
    <w:p>
      <w:pPr>
        <w:pStyle w:val="TOC1"/>
        <w:tabs>
          <w:tab w:val="right" w:leader="dot" w:pos="8306"/>
        </w:tabs>
      </w:pPr>
      <w:hyperlink w:anchor="_Toc8002" w:history="1">
        <w:r>
          <w:rPr>
            <w:rFonts w:ascii="仿宋" w:eastAsia="仿宋" w:hAnsi="仿宋" w:cs="仿宋" w:hint="eastAsia"/>
            <w:lang w:eastAsia="zh-CN"/>
          </w:rPr>
          <w:t>六、中高压及特殊性能玻璃钢管项目文档管理</w:t>
        </w:r>
        <w:r>
          <w:tab/>
        </w:r>
        <w:r>
          <w:fldChar w:fldCharType="begin"/>
        </w:r>
        <w:r>
          <w:instrText xml:space="preserve"> PAGEREF _Toc8002 \h </w:instrText>
        </w:r>
        <w:r>
          <w:fldChar w:fldCharType="separate"/>
        </w:r>
        <w:r>
          <w:t>22</w:t>
        </w:r>
        <w:r>
          <w:fldChar w:fldCharType="end"/>
        </w:r>
      </w:hyperlink>
    </w:p>
    <w:p>
      <w:pPr>
        <w:pStyle w:val="TOC2"/>
        <w:tabs>
          <w:tab w:val="right" w:leader="dot" w:pos="8306"/>
        </w:tabs>
      </w:pPr>
      <w:hyperlink w:anchor="_Toc2376" w:history="1">
        <w:r>
          <w:rPr>
            <w:rFonts w:ascii="仿宋" w:eastAsia="仿宋" w:hAnsi="仿宋" w:cs="仿宋" w:hint="eastAsia"/>
            <w:lang w:eastAsia="zh-CN"/>
          </w:rPr>
          <w:t>(一)、文档编制与审查</w:t>
        </w:r>
        <w:r>
          <w:tab/>
        </w:r>
        <w:r>
          <w:fldChar w:fldCharType="begin"/>
        </w:r>
        <w:r>
          <w:instrText xml:space="preserve"> PAGEREF _Toc2376 \h </w:instrText>
        </w:r>
        <w:r>
          <w:fldChar w:fldCharType="separate"/>
        </w:r>
        <w:r>
          <w:t>22</w:t>
        </w:r>
        <w:r>
          <w:fldChar w:fldCharType="end"/>
        </w:r>
      </w:hyperlink>
    </w:p>
    <w:p>
      <w:pPr>
        <w:pStyle w:val="TOC2"/>
        <w:tabs>
          <w:tab w:val="right" w:leader="dot" w:pos="8306"/>
        </w:tabs>
      </w:pPr>
      <w:hyperlink w:anchor="_Toc16137" w:history="1">
        <w:r>
          <w:rPr>
            <w:rFonts w:ascii="仿宋" w:eastAsia="仿宋" w:hAnsi="仿宋" w:cs="仿宋" w:hint="eastAsia"/>
            <w:lang w:eastAsia="zh-CN"/>
          </w:rPr>
          <w:t>(二)、文档发布与分发</w:t>
        </w:r>
        <w:r>
          <w:tab/>
        </w:r>
        <w:r>
          <w:fldChar w:fldCharType="begin"/>
        </w:r>
        <w:r>
          <w:instrText xml:space="preserve"> PAGEREF _Toc16137 \h </w:instrText>
        </w:r>
        <w:r>
          <w:fldChar w:fldCharType="separate"/>
        </w:r>
        <w:r>
          <w:t>23</w:t>
        </w:r>
        <w:r>
          <w:fldChar w:fldCharType="end"/>
        </w:r>
      </w:hyperlink>
    </w:p>
    <w:p>
      <w:pPr>
        <w:pStyle w:val="TOC2"/>
        <w:tabs>
          <w:tab w:val="right" w:leader="dot" w:pos="8306"/>
        </w:tabs>
      </w:pPr>
      <w:hyperlink w:anchor="_Toc26748" w:history="1">
        <w:r>
          <w:rPr>
            <w:rFonts w:ascii="仿宋" w:eastAsia="仿宋" w:hAnsi="仿宋" w:cs="仿宋" w:hint="eastAsia"/>
            <w:lang w:eastAsia="zh-CN"/>
          </w:rPr>
          <w:t>(三)、文档存档与归档</w:t>
        </w:r>
        <w:r>
          <w:tab/>
        </w:r>
        <w:r>
          <w:fldChar w:fldCharType="begin"/>
        </w:r>
        <w:r>
          <w:instrText xml:space="preserve"> PAGEREF _Toc26748 \h </w:instrText>
        </w:r>
        <w:r>
          <w:fldChar w:fldCharType="separate"/>
        </w:r>
        <w:r>
          <w:t>24</w:t>
        </w:r>
        <w:r>
          <w:fldChar w:fldCharType="end"/>
        </w:r>
      </w:hyperlink>
    </w:p>
    <w:p>
      <w:pPr>
        <w:pStyle w:val="TOC1"/>
        <w:tabs>
          <w:tab w:val="right" w:leader="dot" w:pos="8306"/>
        </w:tabs>
      </w:pPr>
      <w:hyperlink w:anchor="_Toc22901" w:history="1">
        <w:r>
          <w:rPr>
            <w:rFonts w:ascii="仿宋" w:eastAsia="仿宋" w:hAnsi="仿宋" w:cs="仿宋" w:hint="eastAsia"/>
            <w:lang w:eastAsia="zh-CN"/>
          </w:rPr>
          <w:t>七、中高压及特殊性能玻璃钢管项目环境影响分析</w:t>
        </w:r>
        <w:r>
          <w:tab/>
        </w:r>
        <w:r>
          <w:fldChar w:fldCharType="begin"/>
        </w:r>
        <w:r>
          <w:instrText xml:space="preserve"> PAGEREF _Toc22901 \h </w:instrText>
        </w:r>
        <w:r>
          <w:fldChar w:fldCharType="separate"/>
        </w:r>
        <w:r>
          <w:t>25</w:t>
        </w:r>
        <w:r>
          <w:fldChar w:fldCharType="end"/>
        </w:r>
      </w:hyperlink>
    </w:p>
    <w:p>
      <w:pPr>
        <w:pStyle w:val="TOC2"/>
        <w:tabs>
          <w:tab w:val="right" w:leader="dot" w:pos="8306"/>
        </w:tabs>
      </w:pPr>
      <w:hyperlink w:anchor="_Toc5698" w:history="1">
        <w:r>
          <w:rPr>
            <w:rFonts w:ascii="仿宋" w:eastAsia="仿宋" w:hAnsi="仿宋" w:cs="仿宋" w:hint="eastAsia"/>
            <w:lang w:eastAsia="zh-CN"/>
          </w:rPr>
          <w:t>(一)、建设区域环境质量现状</w:t>
        </w:r>
        <w:r>
          <w:tab/>
        </w:r>
        <w:r>
          <w:fldChar w:fldCharType="begin"/>
        </w:r>
        <w:r>
          <w:instrText xml:space="preserve"> PAGEREF _Toc5698 \h </w:instrText>
        </w:r>
        <w:r>
          <w:fldChar w:fldCharType="separate"/>
        </w:r>
        <w:r>
          <w:t>25</w:t>
        </w:r>
        <w:r>
          <w:fldChar w:fldCharType="end"/>
        </w:r>
      </w:hyperlink>
    </w:p>
    <w:p>
      <w:pPr>
        <w:pStyle w:val="TOC2"/>
        <w:tabs>
          <w:tab w:val="right" w:leader="dot" w:pos="8306"/>
        </w:tabs>
      </w:pPr>
      <w:hyperlink w:anchor="_Toc27037" w:history="1">
        <w:r>
          <w:rPr>
            <w:rFonts w:ascii="仿宋" w:eastAsia="仿宋" w:hAnsi="仿宋" w:cs="仿宋" w:hint="eastAsia"/>
            <w:lang w:eastAsia="zh-CN"/>
          </w:rPr>
          <w:t>(二)、建设期环境保护</w:t>
        </w:r>
        <w:r>
          <w:tab/>
        </w:r>
        <w:r>
          <w:fldChar w:fldCharType="begin"/>
        </w:r>
        <w:r>
          <w:instrText xml:space="preserve"> PAGEREF _Toc27037 \h </w:instrText>
        </w:r>
        <w:r>
          <w:fldChar w:fldCharType="separate"/>
        </w:r>
        <w:r>
          <w:t>27</w:t>
        </w:r>
        <w:r>
          <w:fldChar w:fldCharType="end"/>
        </w:r>
      </w:hyperlink>
    </w:p>
    <w:p>
      <w:pPr>
        <w:pStyle w:val="TOC2"/>
        <w:tabs>
          <w:tab w:val="right" w:leader="dot" w:pos="8306"/>
        </w:tabs>
      </w:pPr>
      <w:hyperlink w:anchor="_Toc26483" w:history="1">
        <w:r>
          <w:rPr>
            <w:rFonts w:ascii="仿宋" w:eastAsia="仿宋" w:hAnsi="仿宋" w:cs="仿宋" w:hint="eastAsia"/>
            <w:lang w:eastAsia="zh-CN"/>
          </w:rPr>
          <w:t>(三)、运营期环境保护</w:t>
        </w:r>
        <w:r>
          <w:tab/>
        </w:r>
        <w:r>
          <w:fldChar w:fldCharType="begin"/>
        </w:r>
        <w:r>
          <w:instrText xml:space="preserve"> PAGEREF _Toc26483 \h </w:instrText>
        </w:r>
        <w:r>
          <w:fldChar w:fldCharType="separate"/>
        </w:r>
        <w:r>
          <w:t>28</w:t>
        </w:r>
        <w:r>
          <w:fldChar w:fldCharType="end"/>
        </w:r>
      </w:hyperlink>
    </w:p>
    <w:p>
      <w:pPr>
        <w:pStyle w:val="TOC2"/>
        <w:tabs>
          <w:tab w:val="right" w:leader="dot" w:pos="8306"/>
        </w:tabs>
      </w:pPr>
      <w:hyperlink w:anchor="_Toc1714" w:history="1">
        <w:r>
          <w:rPr>
            <w:rFonts w:ascii="仿宋" w:eastAsia="仿宋" w:hAnsi="仿宋" w:cs="仿宋" w:hint="eastAsia"/>
            <w:lang w:eastAsia="zh-CN"/>
          </w:rPr>
          <w:t>(四)、中高压及特殊性能玻璃钢管项目建设对区域经济的影响</w:t>
        </w:r>
        <w:r>
          <w:tab/>
        </w:r>
        <w:r>
          <w:fldChar w:fldCharType="begin"/>
        </w:r>
        <w:r>
          <w:instrText xml:space="preserve"> PAGEREF _Toc1714 \h </w:instrText>
        </w:r>
        <w:r>
          <w:fldChar w:fldCharType="separate"/>
        </w:r>
        <w:r>
          <w:t>30</w:t>
        </w:r>
        <w:r>
          <w:fldChar w:fldCharType="end"/>
        </w:r>
      </w:hyperlink>
    </w:p>
    <w:p>
      <w:pPr>
        <w:pStyle w:val="TOC2"/>
        <w:tabs>
          <w:tab w:val="right" w:leader="dot" w:pos="8306"/>
        </w:tabs>
      </w:pPr>
      <w:hyperlink w:anchor="_Toc7524" w:history="1">
        <w:r>
          <w:rPr>
            <w:rFonts w:ascii="仿宋" w:eastAsia="仿宋" w:hAnsi="仿宋" w:cs="仿宋" w:hint="eastAsia"/>
            <w:lang w:eastAsia="zh-CN"/>
          </w:rPr>
          <w:t>(五)、废弃物处理</w:t>
        </w:r>
        <w:r>
          <w:tab/>
        </w:r>
        <w:r>
          <w:fldChar w:fldCharType="begin"/>
        </w:r>
        <w:r>
          <w:instrText xml:space="preserve"> PAGEREF _Toc7524 \h </w:instrText>
        </w:r>
        <w:r>
          <w:fldChar w:fldCharType="separate"/>
        </w:r>
        <w:r>
          <w:t>32</w:t>
        </w:r>
        <w:r>
          <w:fldChar w:fldCharType="end"/>
        </w:r>
      </w:hyperlink>
    </w:p>
    <w:p>
      <w:pPr>
        <w:pStyle w:val="TOC2"/>
        <w:tabs>
          <w:tab w:val="right" w:leader="dot" w:pos="8306"/>
        </w:tabs>
      </w:pPr>
      <w:hyperlink w:anchor="_Toc32750" w:history="1">
        <w:r>
          <w:rPr>
            <w:rFonts w:ascii="仿宋" w:eastAsia="仿宋" w:hAnsi="仿宋" w:cs="仿宋" w:hint="eastAsia"/>
            <w:lang w:eastAsia="zh-CN"/>
          </w:rPr>
          <w:t>(六)、特殊环境影响分析</w:t>
        </w:r>
        <w:r>
          <w:tab/>
        </w:r>
        <w:r>
          <w:fldChar w:fldCharType="begin"/>
        </w:r>
        <w:r>
          <w:instrText xml:space="preserve"> PAGEREF _Toc32750 \h </w:instrText>
        </w:r>
        <w:r>
          <w:fldChar w:fldCharType="separate"/>
        </w:r>
        <w:r>
          <w:t>33</w:t>
        </w:r>
        <w:r>
          <w:fldChar w:fldCharType="end"/>
        </w:r>
      </w:hyperlink>
    </w:p>
    <w:p>
      <w:pPr>
        <w:pStyle w:val="TOC2"/>
        <w:tabs>
          <w:tab w:val="right" w:leader="dot" w:pos="8306"/>
        </w:tabs>
      </w:pPr>
      <w:hyperlink w:anchor="_Toc6305" w:history="1">
        <w:r>
          <w:rPr>
            <w:rFonts w:ascii="仿宋" w:eastAsia="仿宋" w:hAnsi="仿宋" w:cs="仿宋" w:hint="eastAsia"/>
            <w:lang w:eastAsia="zh-CN"/>
          </w:rPr>
          <w:t>(七)、清洁生产</w:t>
        </w:r>
        <w:r>
          <w:tab/>
        </w:r>
        <w:r>
          <w:fldChar w:fldCharType="begin"/>
        </w:r>
        <w:r>
          <w:instrText xml:space="preserve"> PAGEREF _Toc6305 \h </w:instrText>
        </w:r>
        <w:r>
          <w:fldChar w:fldCharType="separate"/>
        </w:r>
        <w:r>
          <w:t>34</w:t>
        </w:r>
        <w:r>
          <w:fldChar w:fldCharType="end"/>
        </w:r>
      </w:hyperlink>
    </w:p>
    <w:p>
      <w:pPr>
        <w:pStyle w:val="TOC2"/>
        <w:tabs>
          <w:tab w:val="right" w:leader="dot" w:pos="8306"/>
        </w:tabs>
      </w:pPr>
      <w:hyperlink w:anchor="_Toc12546" w:history="1">
        <w:r>
          <w:rPr>
            <w:rFonts w:ascii="仿宋" w:eastAsia="仿宋" w:hAnsi="仿宋" w:cs="仿宋" w:hint="eastAsia"/>
            <w:lang w:eastAsia="zh-CN"/>
          </w:rPr>
          <w:t>(八)、环境保护综合评价</w:t>
        </w:r>
        <w:r>
          <w:tab/>
        </w:r>
        <w:r>
          <w:fldChar w:fldCharType="begin"/>
        </w:r>
        <w:r>
          <w:instrText xml:space="preserve"> PAGEREF _Toc12546 \h </w:instrText>
        </w:r>
        <w:r>
          <w:fldChar w:fldCharType="separate"/>
        </w:r>
        <w:r>
          <w:t>35</w:t>
        </w:r>
        <w:r>
          <w:fldChar w:fldCharType="end"/>
        </w:r>
      </w:hyperlink>
    </w:p>
    <w:p>
      <w:pPr>
        <w:pStyle w:val="TOC1"/>
        <w:tabs>
          <w:tab w:val="right" w:leader="dot" w:pos="8306"/>
        </w:tabs>
      </w:pPr>
      <w:hyperlink w:anchor="_Toc5667" w:history="1">
        <w:r>
          <w:rPr>
            <w:rFonts w:ascii="仿宋" w:eastAsia="仿宋" w:hAnsi="仿宋" w:cs="仿宋" w:hint="eastAsia"/>
            <w:lang w:eastAsia="zh-CN"/>
          </w:rPr>
          <w:t>八、中高压及特殊性能玻璃钢管项目社会影响</w:t>
        </w:r>
        <w:r>
          <w:tab/>
        </w:r>
        <w:r>
          <w:fldChar w:fldCharType="begin"/>
        </w:r>
        <w:r>
          <w:instrText xml:space="preserve"> PAGEREF _Toc5667 \h </w:instrText>
        </w:r>
        <w:r>
          <w:fldChar w:fldCharType="separate"/>
        </w:r>
        <w:r>
          <w:t>37</w:t>
        </w:r>
        <w:r>
          <w:fldChar w:fldCharType="end"/>
        </w:r>
      </w:hyperlink>
    </w:p>
    <w:p>
      <w:pPr>
        <w:pStyle w:val="TOC2"/>
        <w:tabs>
          <w:tab w:val="right" w:leader="dot" w:pos="8306"/>
        </w:tabs>
      </w:pPr>
      <w:hyperlink w:anchor="_Toc6885" w:history="1">
        <w:r>
          <w:rPr>
            <w:rFonts w:ascii="仿宋" w:eastAsia="仿宋" w:hAnsi="仿宋" w:cs="仿宋" w:hint="eastAsia"/>
            <w:lang w:eastAsia="zh-CN"/>
          </w:rPr>
          <w:t>(一)、社会责任与义务</w:t>
        </w:r>
        <w:r>
          <w:tab/>
        </w:r>
        <w:r>
          <w:fldChar w:fldCharType="begin"/>
        </w:r>
        <w:r>
          <w:instrText xml:space="preserve"> PAGEREF _Toc6885 \h </w:instrText>
        </w:r>
        <w:r>
          <w:fldChar w:fldCharType="separate"/>
        </w:r>
        <w:r>
          <w:t>37</w:t>
        </w:r>
        <w:r>
          <w:fldChar w:fldCharType="end"/>
        </w:r>
      </w:hyperlink>
    </w:p>
    <w:p>
      <w:pPr>
        <w:pStyle w:val="TOC2"/>
        <w:tabs>
          <w:tab w:val="right" w:leader="dot" w:pos="8306"/>
        </w:tabs>
      </w:pPr>
      <w:hyperlink w:anchor="_Toc29532" w:history="1">
        <w:r>
          <w:rPr>
            <w:rFonts w:ascii="仿宋" w:eastAsia="仿宋" w:hAnsi="仿宋" w:cs="仿宋" w:hint="eastAsia"/>
            <w:lang w:eastAsia="zh-CN"/>
          </w:rPr>
          <w:t>(二)、社会参与与沟通</w:t>
        </w:r>
        <w:r>
          <w:tab/>
        </w:r>
        <w:r>
          <w:fldChar w:fldCharType="begin"/>
        </w:r>
        <w:r>
          <w:instrText xml:space="preserve"> PAGEREF _Toc29532 \h </w:instrText>
        </w:r>
        <w:r>
          <w:fldChar w:fldCharType="separate"/>
        </w:r>
        <w:r>
          <w:t>38</w:t>
        </w:r>
        <w:r>
          <w:fldChar w:fldCharType="end"/>
        </w:r>
      </w:hyperlink>
    </w:p>
    <w:p>
      <w:pPr>
        <w:pStyle w:val="TOC1"/>
        <w:tabs>
          <w:tab w:val="right" w:leader="dot" w:pos="8306"/>
        </w:tabs>
      </w:pPr>
      <w:hyperlink w:anchor="_Toc27703" w:history="1">
        <w:r>
          <w:rPr>
            <w:rFonts w:ascii="仿宋" w:eastAsia="仿宋" w:hAnsi="仿宋" w:cs="仿宋" w:hint="eastAsia"/>
            <w:lang w:eastAsia="zh-CN"/>
          </w:rPr>
          <w:t>九、中高压及特殊性能玻璃钢管项目财务管理</w:t>
        </w:r>
        <w:r>
          <w:tab/>
        </w:r>
        <w:r>
          <w:fldChar w:fldCharType="begin"/>
        </w:r>
        <w:r>
          <w:instrText xml:space="preserve"> PAGEREF _Toc27703 \h </w:instrText>
        </w:r>
        <w:r>
          <w:fldChar w:fldCharType="separate"/>
        </w:r>
        <w:r>
          <w:t>39</w:t>
        </w:r>
        <w:r>
          <w:fldChar w:fldCharType="end"/>
        </w:r>
      </w:hyperlink>
    </w:p>
    <w:p>
      <w:pPr>
        <w:pStyle w:val="TOC2"/>
        <w:tabs>
          <w:tab w:val="right" w:leader="dot" w:pos="8306"/>
        </w:tabs>
      </w:pPr>
      <w:hyperlink w:anchor="_Toc6039" w:history="1">
        <w:r>
          <w:rPr>
            <w:rFonts w:ascii="仿宋" w:eastAsia="仿宋" w:hAnsi="仿宋" w:cs="仿宋" w:hint="eastAsia"/>
            <w:lang w:eastAsia="zh-CN"/>
          </w:rPr>
          <w:t>(一)、资金需求大</w:t>
        </w:r>
        <w:r>
          <w:tab/>
        </w:r>
        <w:r>
          <w:fldChar w:fldCharType="begin"/>
        </w:r>
        <w:r>
          <w:instrText xml:space="preserve"> PAGEREF _Toc6039 \h </w:instrText>
        </w:r>
        <w:r>
          <w:fldChar w:fldCharType="separate"/>
        </w:r>
        <w:r>
          <w:t>39</w:t>
        </w:r>
        <w:r>
          <w:fldChar w:fldCharType="end"/>
        </w:r>
      </w:hyperlink>
    </w:p>
    <w:p>
      <w:pPr>
        <w:pStyle w:val="TOC2"/>
        <w:tabs>
          <w:tab w:val="right" w:leader="dot" w:pos="8306"/>
        </w:tabs>
      </w:pPr>
      <w:hyperlink w:anchor="_Toc15760" w:history="1">
        <w:r>
          <w:rPr>
            <w:rFonts w:ascii="仿宋" w:eastAsia="仿宋" w:hAnsi="仿宋" w:cs="仿宋" w:hint="eastAsia"/>
            <w:lang w:eastAsia="zh-CN"/>
          </w:rPr>
          <w:t>(二)、研发周期长</w:t>
        </w:r>
        <w:r>
          <w:tab/>
        </w:r>
        <w:r>
          <w:fldChar w:fldCharType="begin"/>
        </w:r>
        <w:r>
          <w:instrText xml:space="preserve"> PAGEREF _Toc15760 \h </w:instrText>
        </w:r>
        <w:r>
          <w:fldChar w:fldCharType="separate"/>
        </w:r>
        <w:r>
          <w:t>40</w:t>
        </w:r>
        <w:r>
          <w:fldChar w:fldCharType="end"/>
        </w:r>
      </w:hyperlink>
    </w:p>
    <w:p>
      <w:pPr>
        <w:pStyle w:val="TOC2"/>
        <w:tabs>
          <w:tab w:val="right" w:leader="dot" w:pos="8306"/>
        </w:tabs>
      </w:pPr>
      <w:hyperlink w:anchor="_Toc21894" w:history="1">
        <w:r>
          <w:rPr>
            <w:rFonts w:ascii="仿宋" w:eastAsia="仿宋" w:hAnsi="仿宋" w:cs="仿宋" w:hint="eastAsia"/>
            <w:lang w:eastAsia="zh-CN"/>
          </w:rPr>
          <w:t>(三)、市场风险大</w:t>
        </w:r>
        <w:r>
          <w:tab/>
        </w:r>
        <w:r>
          <w:fldChar w:fldCharType="begin"/>
        </w:r>
        <w:r>
          <w:instrText xml:space="preserve"> PAGEREF _Toc21894 \h </w:instrText>
        </w:r>
        <w:r>
          <w:fldChar w:fldCharType="separate"/>
        </w:r>
        <w:r>
          <w:t>41</w:t>
        </w:r>
        <w:r>
          <w:fldChar w:fldCharType="end"/>
        </w:r>
      </w:hyperlink>
    </w:p>
    <w:p>
      <w:pPr>
        <w:pStyle w:val="TOC2"/>
        <w:tabs>
          <w:tab w:val="right" w:leader="dot" w:pos="8306"/>
        </w:tabs>
      </w:pPr>
      <w:hyperlink w:anchor="_Toc10612" w:history="1">
        <w:r>
          <w:rPr>
            <w:rFonts w:ascii="仿宋" w:eastAsia="仿宋" w:hAnsi="仿宋" w:cs="仿宋" w:hint="eastAsia"/>
            <w:lang w:eastAsia="zh-CN"/>
          </w:rPr>
          <w:t>(四)、利润率高</w:t>
        </w:r>
        <w:r>
          <w:tab/>
        </w:r>
        <w:r>
          <w:fldChar w:fldCharType="begin"/>
        </w:r>
        <w:r>
          <w:instrText xml:space="preserve"> PAGEREF _Toc10612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36" w:history="1">
        <w:r>
          <w:rPr>
            <w:rFonts w:ascii="仿宋" w:eastAsia="仿宋" w:hAnsi="仿宋" w:cs="仿宋" w:hint="eastAsia"/>
            <w:lang w:eastAsia="zh-CN"/>
          </w:rPr>
          <w:t>十、中高压及特殊性能玻璃钢管项目风险管理</w:t>
        </w:r>
        <w:r>
          <w:tab/>
        </w:r>
        <w:r>
          <w:fldChar w:fldCharType="begin"/>
        </w:r>
        <w:r>
          <w:instrText xml:space="preserve"> PAGEREF _Toc28136 \h </w:instrText>
        </w:r>
        <w:r>
          <w:fldChar w:fldCharType="separate"/>
        </w:r>
        <w:r>
          <w:t>46</w:t>
        </w:r>
        <w:r>
          <w:fldChar w:fldCharType="end"/>
        </w:r>
      </w:hyperlink>
    </w:p>
    <w:p>
      <w:pPr>
        <w:pStyle w:val="TOC2"/>
        <w:tabs>
          <w:tab w:val="right" w:leader="dot" w:pos="8306"/>
        </w:tabs>
      </w:pPr>
      <w:hyperlink w:anchor="_Toc25799" w:history="1">
        <w:r>
          <w:rPr>
            <w:rFonts w:ascii="仿宋" w:eastAsia="仿宋" w:hAnsi="仿宋" w:cs="仿宋" w:hint="eastAsia"/>
            <w:lang w:eastAsia="zh-CN"/>
          </w:rPr>
          <w:t>(一)、风险识别与评估</w:t>
        </w:r>
        <w:r>
          <w:tab/>
        </w:r>
        <w:r>
          <w:fldChar w:fldCharType="begin"/>
        </w:r>
        <w:r>
          <w:instrText xml:space="preserve"> PAGEREF _Toc25799 \h </w:instrText>
        </w:r>
        <w:r>
          <w:fldChar w:fldCharType="separate"/>
        </w:r>
        <w:r>
          <w:t>46</w:t>
        </w:r>
        <w:r>
          <w:fldChar w:fldCharType="end"/>
        </w:r>
      </w:hyperlink>
    </w:p>
    <w:p>
      <w:pPr>
        <w:pStyle w:val="TOC2"/>
        <w:tabs>
          <w:tab w:val="right" w:leader="dot" w:pos="8306"/>
        </w:tabs>
      </w:pPr>
      <w:hyperlink w:anchor="_Toc25770" w:history="1">
        <w:r>
          <w:rPr>
            <w:rFonts w:ascii="仿宋" w:eastAsia="仿宋" w:hAnsi="仿宋" w:cs="仿宋" w:hint="eastAsia"/>
            <w:lang w:eastAsia="zh-CN"/>
          </w:rPr>
          <w:t>(二)、风险应对策略</w:t>
        </w:r>
        <w:r>
          <w:tab/>
        </w:r>
        <w:r>
          <w:fldChar w:fldCharType="begin"/>
        </w:r>
        <w:r>
          <w:instrText xml:space="preserve"> PAGEREF _Toc25770 \h </w:instrText>
        </w:r>
        <w:r>
          <w:fldChar w:fldCharType="separate"/>
        </w:r>
        <w:r>
          <w:t>48</w:t>
        </w:r>
        <w:r>
          <w:fldChar w:fldCharType="end"/>
        </w:r>
      </w:hyperlink>
    </w:p>
    <w:p>
      <w:pPr>
        <w:pStyle w:val="TOC2"/>
        <w:tabs>
          <w:tab w:val="right" w:leader="dot" w:pos="8306"/>
        </w:tabs>
      </w:pPr>
      <w:hyperlink w:anchor="_Toc25583" w:history="1">
        <w:r>
          <w:rPr>
            <w:rFonts w:ascii="仿宋" w:eastAsia="仿宋" w:hAnsi="仿宋" w:cs="仿宋" w:hint="eastAsia"/>
            <w:lang w:eastAsia="zh-CN"/>
          </w:rPr>
          <w:t>(三)、风险监控与控制</w:t>
        </w:r>
        <w:r>
          <w:tab/>
        </w:r>
        <w:r>
          <w:fldChar w:fldCharType="begin"/>
        </w:r>
        <w:r>
          <w:instrText xml:space="preserve"> PAGEREF _Toc25583 \h </w:instrText>
        </w:r>
        <w:r>
          <w:fldChar w:fldCharType="separate"/>
        </w:r>
        <w:r>
          <w:t>49</w:t>
        </w:r>
        <w:r>
          <w:fldChar w:fldCharType="end"/>
        </w:r>
      </w:hyperlink>
    </w:p>
    <w:p>
      <w:pPr>
        <w:pStyle w:val="TOC1"/>
        <w:tabs>
          <w:tab w:val="right" w:leader="dot" w:pos="8306"/>
        </w:tabs>
      </w:pPr>
      <w:hyperlink w:anchor="_Toc9219" w:history="1">
        <w:r>
          <w:rPr>
            <w:rFonts w:ascii="仿宋" w:eastAsia="仿宋" w:hAnsi="仿宋" w:cs="仿宋" w:hint="eastAsia"/>
            <w:lang w:eastAsia="zh-CN"/>
          </w:rPr>
          <w:t>十一、生产安全保护</w:t>
        </w:r>
        <w:r>
          <w:tab/>
        </w:r>
        <w:r>
          <w:fldChar w:fldCharType="begin"/>
        </w:r>
        <w:r>
          <w:instrText xml:space="preserve"> PAGEREF _Toc9219 \h </w:instrText>
        </w:r>
        <w:r>
          <w:fldChar w:fldCharType="separate"/>
        </w:r>
        <w:r>
          <w:t>51</w:t>
        </w:r>
        <w:r>
          <w:fldChar w:fldCharType="end"/>
        </w:r>
      </w:hyperlink>
    </w:p>
    <w:p>
      <w:pPr>
        <w:pStyle w:val="TOC2"/>
        <w:tabs>
          <w:tab w:val="right" w:leader="dot" w:pos="8306"/>
        </w:tabs>
      </w:pPr>
      <w:hyperlink w:anchor="_Toc14863" w:history="1">
        <w:r>
          <w:rPr>
            <w:rFonts w:ascii="仿宋" w:eastAsia="仿宋" w:hAnsi="仿宋" w:cs="仿宋" w:hint="eastAsia"/>
            <w:lang w:eastAsia="zh-CN"/>
          </w:rPr>
          <w:t>(一)、消防安全</w:t>
        </w:r>
        <w:r>
          <w:tab/>
        </w:r>
        <w:r>
          <w:fldChar w:fldCharType="begin"/>
        </w:r>
        <w:r>
          <w:instrText xml:space="preserve"> PAGEREF _Toc14863 \h </w:instrText>
        </w:r>
        <w:r>
          <w:fldChar w:fldCharType="separate"/>
        </w:r>
        <w:r>
          <w:t>51</w:t>
        </w:r>
        <w:r>
          <w:fldChar w:fldCharType="end"/>
        </w:r>
      </w:hyperlink>
    </w:p>
    <w:p>
      <w:pPr>
        <w:pStyle w:val="TOC2"/>
        <w:tabs>
          <w:tab w:val="right" w:leader="dot" w:pos="8306"/>
        </w:tabs>
      </w:pPr>
      <w:hyperlink w:anchor="_Toc1351" w:history="1">
        <w:r>
          <w:rPr>
            <w:rFonts w:ascii="仿宋" w:eastAsia="仿宋" w:hAnsi="仿宋" w:cs="仿宋" w:hint="eastAsia"/>
            <w:lang w:eastAsia="zh-CN"/>
          </w:rPr>
          <w:t>(二)、防火防爆总图布置措施</w:t>
        </w:r>
        <w:r>
          <w:tab/>
        </w:r>
        <w:r>
          <w:fldChar w:fldCharType="begin"/>
        </w:r>
        <w:r>
          <w:instrText xml:space="preserve"> PAGEREF _Toc1351 \h </w:instrText>
        </w:r>
        <w:r>
          <w:fldChar w:fldCharType="separate"/>
        </w:r>
        <w:r>
          <w:t>52</w:t>
        </w:r>
        <w:r>
          <w:fldChar w:fldCharType="end"/>
        </w:r>
      </w:hyperlink>
    </w:p>
    <w:p>
      <w:pPr>
        <w:pStyle w:val="TOC2"/>
        <w:tabs>
          <w:tab w:val="right" w:leader="dot" w:pos="8306"/>
        </w:tabs>
      </w:pPr>
      <w:hyperlink w:anchor="_Toc2806" w:history="1">
        <w:r>
          <w:rPr>
            <w:rFonts w:ascii="仿宋" w:eastAsia="仿宋" w:hAnsi="仿宋" w:cs="仿宋" w:hint="eastAsia"/>
            <w:lang w:eastAsia="zh-CN"/>
          </w:rPr>
          <w:t>(三)、自然灾害防范措施</w:t>
        </w:r>
        <w:r>
          <w:tab/>
        </w:r>
        <w:r>
          <w:fldChar w:fldCharType="begin"/>
        </w:r>
        <w:r>
          <w:instrText xml:space="preserve"> PAGEREF _Toc2806 \h </w:instrText>
        </w:r>
        <w:r>
          <w:fldChar w:fldCharType="separate"/>
        </w:r>
        <w:r>
          <w:t>53</w:t>
        </w:r>
        <w:r>
          <w:fldChar w:fldCharType="end"/>
        </w:r>
      </w:hyperlink>
    </w:p>
    <w:p>
      <w:pPr>
        <w:pStyle w:val="TOC2"/>
        <w:tabs>
          <w:tab w:val="right" w:leader="dot" w:pos="8306"/>
        </w:tabs>
      </w:pPr>
      <w:hyperlink w:anchor="_Toc21905" w:history="1">
        <w:r>
          <w:rPr>
            <w:rFonts w:ascii="仿宋" w:eastAsia="仿宋" w:hAnsi="仿宋" w:cs="仿宋" w:hint="eastAsia"/>
            <w:lang w:eastAsia="zh-CN"/>
          </w:rPr>
          <w:t>(四)、安全色及安全标志使用要求</w:t>
        </w:r>
        <w:r>
          <w:tab/>
        </w:r>
        <w:r>
          <w:fldChar w:fldCharType="begin"/>
        </w:r>
        <w:r>
          <w:instrText xml:space="preserve"> PAGEREF _Toc21905 \h </w:instrText>
        </w:r>
        <w:r>
          <w:fldChar w:fldCharType="separate"/>
        </w:r>
        <w:r>
          <w:t>55</w:t>
        </w:r>
        <w:r>
          <w:fldChar w:fldCharType="end"/>
        </w:r>
      </w:hyperlink>
    </w:p>
    <w:p>
      <w:pPr>
        <w:pStyle w:val="TOC2"/>
        <w:tabs>
          <w:tab w:val="right" w:leader="dot" w:pos="8306"/>
        </w:tabs>
      </w:pPr>
      <w:hyperlink w:anchor="_Toc28094" w:history="1">
        <w:r>
          <w:rPr>
            <w:rFonts w:ascii="仿宋" w:eastAsia="仿宋" w:hAnsi="仿宋" w:cs="仿宋" w:hint="eastAsia"/>
            <w:lang w:eastAsia="zh-CN"/>
          </w:rPr>
          <w:t>(五)、防尘防毒措施</w:t>
        </w:r>
        <w:r>
          <w:tab/>
        </w:r>
        <w:r>
          <w:fldChar w:fldCharType="begin"/>
        </w:r>
        <w:r>
          <w:instrText xml:space="preserve"> PAGEREF _Toc28094 \h </w:instrText>
        </w:r>
        <w:r>
          <w:fldChar w:fldCharType="separate"/>
        </w:r>
        <w:r>
          <w:t>56</w:t>
        </w:r>
        <w:r>
          <w:fldChar w:fldCharType="end"/>
        </w:r>
      </w:hyperlink>
    </w:p>
    <w:p>
      <w:pPr>
        <w:pStyle w:val="TOC2"/>
        <w:tabs>
          <w:tab w:val="right" w:leader="dot" w:pos="8306"/>
        </w:tabs>
      </w:pPr>
      <w:hyperlink w:anchor="_Toc23660" w:history="1">
        <w:r>
          <w:rPr>
            <w:rFonts w:ascii="仿宋" w:eastAsia="仿宋" w:hAnsi="仿宋" w:cs="仿宋" w:hint="eastAsia"/>
            <w:lang w:eastAsia="zh-CN"/>
          </w:rPr>
          <w:t>(六)、防静电、触电防护及防雷措施</w:t>
        </w:r>
        <w:r>
          <w:tab/>
        </w:r>
        <w:r>
          <w:fldChar w:fldCharType="begin"/>
        </w:r>
        <w:r>
          <w:instrText xml:space="preserve"> PAGEREF _Toc23660 \h </w:instrText>
        </w:r>
        <w:r>
          <w:fldChar w:fldCharType="separate"/>
        </w:r>
        <w:r>
          <w:t>57</w:t>
        </w:r>
        <w:r>
          <w:fldChar w:fldCharType="end"/>
        </w:r>
      </w:hyperlink>
    </w:p>
    <w:p>
      <w:pPr>
        <w:pStyle w:val="TOC2"/>
        <w:tabs>
          <w:tab w:val="right" w:leader="dot" w:pos="8306"/>
        </w:tabs>
      </w:pPr>
      <w:hyperlink w:anchor="_Toc19760" w:history="1">
        <w:r>
          <w:rPr>
            <w:rFonts w:ascii="仿宋" w:eastAsia="仿宋" w:hAnsi="仿宋" w:cs="仿宋" w:hint="eastAsia"/>
            <w:lang w:eastAsia="zh-CN"/>
          </w:rPr>
          <w:t>(七)、机械设备安全保障措施</w:t>
        </w:r>
        <w:r>
          <w:tab/>
        </w:r>
        <w:r>
          <w:fldChar w:fldCharType="begin"/>
        </w:r>
        <w:r>
          <w:instrText xml:space="preserve"> PAGEREF _Toc19760 \h </w:instrText>
        </w:r>
        <w:r>
          <w:fldChar w:fldCharType="separate"/>
        </w:r>
        <w:r>
          <w:t>58</w:t>
        </w:r>
        <w:r>
          <w:fldChar w:fldCharType="end"/>
        </w:r>
      </w:hyperlink>
    </w:p>
    <w:p>
      <w:pPr>
        <w:pStyle w:val="TOC1"/>
        <w:tabs>
          <w:tab w:val="right" w:leader="dot" w:pos="8306"/>
        </w:tabs>
      </w:pPr>
      <w:hyperlink w:anchor="_Toc23849" w:history="1">
        <w:r>
          <w:rPr>
            <w:rFonts w:ascii="仿宋" w:eastAsia="仿宋" w:hAnsi="仿宋" w:cs="仿宋" w:hint="eastAsia"/>
            <w:lang w:eastAsia="zh-CN"/>
          </w:rPr>
          <w:t>十二、中高压及特殊性能玻璃钢管项目经营效益</w:t>
        </w:r>
        <w:r>
          <w:tab/>
        </w:r>
        <w:r>
          <w:fldChar w:fldCharType="begin"/>
        </w:r>
        <w:r>
          <w:instrText xml:space="preserve"> PAGEREF _Toc23849 \h </w:instrText>
        </w:r>
        <w:r>
          <w:fldChar w:fldCharType="separate"/>
        </w:r>
        <w:r>
          <w:t>60</w:t>
        </w:r>
        <w:r>
          <w:fldChar w:fldCharType="end"/>
        </w:r>
      </w:hyperlink>
    </w:p>
    <w:p>
      <w:pPr>
        <w:pStyle w:val="TOC2"/>
        <w:tabs>
          <w:tab w:val="right" w:leader="dot" w:pos="8306"/>
        </w:tabs>
      </w:pPr>
      <w:hyperlink w:anchor="_Toc31840" w:history="1">
        <w:r>
          <w:rPr>
            <w:rFonts w:ascii="仿宋" w:eastAsia="仿宋" w:hAnsi="仿宋" w:cs="仿宋" w:hint="eastAsia"/>
            <w:lang w:eastAsia="zh-CN"/>
          </w:rPr>
          <w:t>(一)、经济评价财务测算</w:t>
        </w:r>
        <w:r>
          <w:tab/>
        </w:r>
        <w:r>
          <w:fldChar w:fldCharType="begin"/>
        </w:r>
        <w:r>
          <w:instrText xml:space="preserve"> PAGEREF _Toc31840 \h </w:instrText>
        </w:r>
        <w:r>
          <w:fldChar w:fldCharType="separate"/>
        </w:r>
        <w:r>
          <w:t>60</w:t>
        </w:r>
        <w:r>
          <w:fldChar w:fldCharType="end"/>
        </w:r>
      </w:hyperlink>
    </w:p>
    <w:p>
      <w:pPr>
        <w:pStyle w:val="TOC2"/>
        <w:tabs>
          <w:tab w:val="right" w:leader="dot" w:pos="8306"/>
        </w:tabs>
      </w:pPr>
      <w:hyperlink w:anchor="_Toc3973" w:history="1">
        <w:r>
          <w:rPr>
            <w:rFonts w:ascii="仿宋" w:eastAsia="仿宋" w:hAnsi="仿宋" w:cs="仿宋" w:hint="eastAsia"/>
            <w:lang w:eastAsia="zh-CN"/>
          </w:rPr>
          <w:t>(二)、中高压及特殊性能玻璃钢管项目盈利能力分析</w:t>
        </w:r>
        <w:r>
          <w:tab/>
        </w:r>
        <w:r>
          <w:fldChar w:fldCharType="begin"/>
        </w:r>
        <w:r>
          <w:instrText xml:space="preserve"> PAGEREF _Toc3973 \h </w:instrText>
        </w:r>
        <w:r>
          <w:fldChar w:fldCharType="separate"/>
        </w:r>
        <w:r>
          <w:t>61</w:t>
        </w:r>
        <w:r>
          <w:fldChar w:fldCharType="end"/>
        </w:r>
      </w:hyperlink>
    </w:p>
    <w:p>
      <w:pPr>
        <w:pStyle w:val="TOC1"/>
        <w:tabs>
          <w:tab w:val="right" w:leader="dot" w:pos="8306"/>
        </w:tabs>
      </w:pPr>
      <w:hyperlink w:anchor="_Toc10534" w:history="1">
        <w:r>
          <w:rPr>
            <w:rFonts w:ascii="仿宋" w:eastAsia="仿宋" w:hAnsi="仿宋" w:cs="仿宋" w:hint="eastAsia"/>
            <w:lang w:eastAsia="zh-CN"/>
          </w:rPr>
          <w:t>十三、风险识别与分类</w:t>
        </w:r>
        <w:r>
          <w:tab/>
        </w:r>
        <w:r>
          <w:fldChar w:fldCharType="begin"/>
        </w:r>
        <w:r>
          <w:instrText xml:space="preserve"> PAGEREF _Toc10534 \h </w:instrText>
        </w:r>
        <w:r>
          <w:fldChar w:fldCharType="separate"/>
        </w:r>
        <w:r>
          <w:t>62</w:t>
        </w:r>
        <w:r>
          <w:fldChar w:fldCharType="end"/>
        </w:r>
      </w:hyperlink>
    </w:p>
    <w:p>
      <w:pPr>
        <w:pStyle w:val="TOC2"/>
        <w:tabs>
          <w:tab w:val="right" w:leader="dot" w:pos="8306"/>
        </w:tabs>
      </w:pPr>
      <w:hyperlink w:anchor="_Toc12996" w:history="1">
        <w:r>
          <w:rPr>
            <w:rFonts w:ascii="仿宋" w:eastAsia="仿宋" w:hAnsi="仿宋" w:cs="仿宋" w:hint="eastAsia"/>
            <w:lang w:eastAsia="zh-CN"/>
          </w:rPr>
          <w:t>(一)、风险识别</w:t>
        </w:r>
        <w:r>
          <w:tab/>
        </w:r>
        <w:r>
          <w:fldChar w:fldCharType="begin"/>
        </w:r>
        <w:r>
          <w:instrText xml:space="preserve"> PAGEREF _Toc12996 \h </w:instrText>
        </w:r>
        <w:r>
          <w:fldChar w:fldCharType="separate"/>
        </w:r>
        <w:r>
          <w:t>62</w:t>
        </w:r>
        <w:r>
          <w:fldChar w:fldCharType="end"/>
        </w:r>
      </w:hyperlink>
    </w:p>
    <w:p>
      <w:pPr>
        <w:pStyle w:val="TOC2"/>
        <w:tabs>
          <w:tab w:val="right" w:leader="dot" w:pos="8306"/>
        </w:tabs>
      </w:pPr>
      <w:hyperlink w:anchor="_Toc25434" w:history="1">
        <w:r>
          <w:rPr>
            <w:rFonts w:ascii="仿宋" w:eastAsia="仿宋" w:hAnsi="仿宋" w:cs="仿宋" w:hint="eastAsia"/>
            <w:lang w:eastAsia="zh-CN"/>
          </w:rPr>
          <w:t>(二)、风险分类</w:t>
        </w:r>
        <w:r>
          <w:tab/>
        </w:r>
        <w:r>
          <w:fldChar w:fldCharType="begin"/>
        </w:r>
        <w:r>
          <w:instrText xml:space="preserve"> PAGEREF _Toc25434 \h </w:instrText>
        </w:r>
        <w:r>
          <w:fldChar w:fldCharType="separate"/>
        </w:r>
        <w:r>
          <w:t>63</w:t>
        </w:r>
        <w:r>
          <w:fldChar w:fldCharType="end"/>
        </w:r>
      </w:hyperlink>
    </w:p>
    <w:p>
      <w:pPr>
        <w:pStyle w:val="TOC1"/>
        <w:tabs>
          <w:tab w:val="right" w:leader="dot" w:pos="8306"/>
        </w:tabs>
      </w:pPr>
      <w:hyperlink w:anchor="_Toc13941" w:history="1">
        <w:r>
          <w:rPr>
            <w:rFonts w:ascii="仿宋" w:eastAsia="仿宋" w:hAnsi="仿宋" w:cs="仿宋" w:hint="eastAsia"/>
            <w:lang w:eastAsia="zh-CN"/>
          </w:rPr>
          <w:t>十四、营销与推广策略</w:t>
        </w:r>
        <w:r>
          <w:tab/>
        </w:r>
        <w:r>
          <w:fldChar w:fldCharType="begin"/>
        </w:r>
        <w:r>
          <w:instrText xml:space="preserve"> PAGEREF _Toc13941 \h </w:instrText>
        </w:r>
        <w:r>
          <w:fldChar w:fldCharType="separate"/>
        </w:r>
        <w:r>
          <w:t>65</w:t>
        </w:r>
        <w:r>
          <w:fldChar w:fldCharType="end"/>
        </w:r>
      </w:hyperlink>
    </w:p>
    <w:p>
      <w:pPr>
        <w:pStyle w:val="TOC2"/>
        <w:tabs>
          <w:tab w:val="right" w:leader="dot" w:pos="8306"/>
        </w:tabs>
      </w:pPr>
      <w:hyperlink w:anchor="_Toc26369" w:history="1">
        <w:r>
          <w:rPr>
            <w:rFonts w:ascii="仿宋" w:eastAsia="仿宋" w:hAnsi="仿宋" w:cs="仿宋" w:hint="eastAsia"/>
            <w:lang w:eastAsia="zh-CN"/>
          </w:rPr>
          <w:t>(一)、产品/服务定位与特点</w:t>
        </w:r>
        <w:r>
          <w:tab/>
        </w:r>
        <w:r>
          <w:fldChar w:fldCharType="begin"/>
        </w:r>
        <w:r>
          <w:instrText xml:space="preserve"> PAGEREF _Toc26369 \h </w:instrText>
        </w:r>
        <w:r>
          <w:fldChar w:fldCharType="separate"/>
        </w:r>
        <w:r>
          <w:t>65</w:t>
        </w:r>
        <w:r>
          <w:fldChar w:fldCharType="end"/>
        </w:r>
      </w:hyperlink>
    </w:p>
    <w:p>
      <w:pPr>
        <w:pStyle w:val="TOC2"/>
        <w:tabs>
          <w:tab w:val="right" w:leader="dot" w:pos="8306"/>
        </w:tabs>
      </w:pPr>
      <w:hyperlink w:anchor="_Toc3698" w:history="1">
        <w:r>
          <w:rPr>
            <w:rFonts w:ascii="仿宋" w:eastAsia="仿宋" w:hAnsi="仿宋" w:cs="仿宋" w:hint="eastAsia"/>
            <w:lang w:eastAsia="zh-CN"/>
          </w:rPr>
          <w:t>(二)、市场定位与竞争分析</w:t>
        </w:r>
        <w:r>
          <w:tab/>
        </w:r>
        <w:r>
          <w:fldChar w:fldCharType="begin"/>
        </w:r>
        <w:r>
          <w:instrText xml:space="preserve"> PAGEREF _Toc3698 \h </w:instrText>
        </w:r>
        <w:r>
          <w:fldChar w:fldCharType="separate"/>
        </w:r>
        <w:r>
          <w:t>67</w:t>
        </w:r>
        <w:r>
          <w:fldChar w:fldCharType="end"/>
        </w:r>
      </w:hyperlink>
    </w:p>
    <w:p>
      <w:pPr>
        <w:pStyle w:val="TOC2"/>
        <w:tabs>
          <w:tab w:val="right" w:leader="dot" w:pos="8306"/>
        </w:tabs>
      </w:pPr>
      <w:hyperlink w:anchor="_Toc2253" w:history="1">
        <w:r>
          <w:rPr>
            <w:rFonts w:ascii="仿宋" w:eastAsia="仿宋" w:hAnsi="仿宋" w:cs="仿宋" w:hint="eastAsia"/>
            <w:lang w:eastAsia="zh-CN"/>
          </w:rPr>
          <w:t>(三)、营销渠道与策略</w:t>
        </w:r>
        <w:r>
          <w:tab/>
        </w:r>
        <w:r>
          <w:fldChar w:fldCharType="begin"/>
        </w:r>
        <w:r>
          <w:instrText xml:space="preserve"> PAGEREF _Toc2253 \h </w:instrText>
        </w:r>
        <w:r>
          <w:fldChar w:fldCharType="separate"/>
        </w:r>
        <w:r>
          <w:t>68</w:t>
        </w:r>
        <w:r>
          <w:fldChar w:fldCharType="end"/>
        </w:r>
      </w:hyperlink>
    </w:p>
    <w:p>
      <w:pPr>
        <w:pStyle w:val="TOC2"/>
        <w:tabs>
          <w:tab w:val="right" w:leader="dot" w:pos="8306"/>
        </w:tabs>
      </w:pPr>
      <w:hyperlink w:anchor="_Toc13285" w:history="1">
        <w:r>
          <w:rPr>
            <w:rFonts w:ascii="仿宋" w:eastAsia="仿宋" w:hAnsi="仿宋" w:cs="仿宋" w:hint="eastAsia"/>
            <w:lang w:eastAsia="zh-CN"/>
          </w:rPr>
          <w:t>(四)、推广与宣传活动</w:t>
        </w:r>
        <w:r>
          <w:tab/>
        </w:r>
        <w:r>
          <w:fldChar w:fldCharType="begin"/>
        </w:r>
        <w:r>
          <w:instrText xml:space="preserve"> PAGEREF _Toc13285 \h </w:instrText>
        </w:r>
        <w:r>
          <w:fldChar w:fldCharType="separate"/>
        </w:r>
        <w:r>
          <w:t>69</w:t>
        </w:r>
        <w:r>
          <w:fldChar w:fldCharType="end"/>
        </w:r>
      </w:hyperlink>
    </w:p>
    <w:p>
      <w:pPr>
        <w:pStyle w:val="TOC1"/>
        <w:tabs>
          <w:tab w:val="right" w:leader="dot" w:pos="8306"/>
        </w:tabs>
      </w:pPr>
      <w:hyperlink w:anchor="_Toc24469" w:history="1">
        <w:r>
          <w:rPr>
            <w:rFonts w:ascii="仿宋" w:eastAsia="仿宋" w:hAnsi="仿宋" w:cs="仿宋" w:hint="eastAsia"/>
            <w:lang w:eastAsia="zh-CN"/>
          </w:rPr>
          <w:t>十五、供应链管理</w:t>
        </w:r>
        <w:r>
          <w:tab/>
        </w:r>
        <w:r>
          <w:fldChar w:fldCharType="begin"/>
        </w:r>
        <w:r>
          <w:instrText xml:space="preserve"> PAGEREF _Toc24469 \h </w:instrText>
        </w:r>
        <w:r>
          <w:fldChar w:fldCharType="separate"/>
        </w:r>
        <w:r>
          <w:t>74</w:t>
        </w:r>
        <w:r>
          <w:fldChar w:fldCharType="end"/>
        </w:r>
      </w:hyperlink>
    </w:p>
    <w:p>
      <w:pPr>
        <w:pStyle w:val="TOC2"/>
        <w:tabs>
          <w:tab w:val="right" w:leader="dot" w:pos="8306"/>
        </w:tabs>
      </w:pPr>
      <w:hyperlink w:anchor="_Toc9036" w:history="1">
        <w:r>
          <w:rPr>
            <w:rFonts w:ascii="仿宋" w:eastAsia="仿宋" w:hAnsi="仿宋" w:cs="仿宋" w:hint="eastAsia"/>
            <w:lang w:eastAsia="zh-CN"/>
          </w:rPr>
          <w:t>(一)、供应链战略规划</w:t>
        </w:r>
        <w:r>
          <w:tab/>
        </w:r>
        <w:r>
          <w:fldChar w:fldCharType="begin"/>
        </w:r>
        <w:r>
          <w:instrText xml:space="preserve"> PAGEREF _Toc9036 \h </w:instrText>
        </w:r>
        <w:r>
          <w:fldChar w:fldCharType="separate"/>
        </w:r>
        <w:r>
          <w:t>74</w:t>
        </w:r>
        <w:r>
          <w:fldChar w:fldCharType="end"/>
        </w:r>
      </w:hyperlink>
    </w:p>
    <w:p>
      <w:pPr>
        <w:pStyle w:val="TOC2"/>
        <w:tabs>
          <w:tab w:val="right" w:leader="dot" w:pos="8306"/>
        </w:tabs>
      </w:pPr>
      <w:hyperlink w:anchor="_Toc23229" w:history="1">
        <w:r>
          <w:rPr>
            <w:rFonts w:ascii="仿宋" w:eastAsia="仿宋" w:hAnsi="仿宋" w:cs="仿宋" w:hint="eastAsia"/>
            <w:lang w:eastAsia="zh-CN"/>
          </w:rPr>
          <w:t>(二)、供应商选择与合作</w:t>
        </w:r>
        <w:r>
          <w:tab/>
        </w:r>
        <w:r>
          <w:fldChar w:fldCharType="begin"/>
        </w:r>
        <w:r>
          <w:instrText xml:space="preserve"> PAGEREF _Toc23229 \h </w:instrText>
        </w:r>
        <w:r>
          <w:fldChar w:fldCharType="separate"/>
        </w:r>
        <w:r>
          <w:t>76</w:t>
        </w:r>
        <w:r>
          <w:fldChar w:fldCharType="end"/>
        </w:r>
      </w:hyperlink>
    </w:p>
    <w:p>
      <w:pPr>
        <w:pStyle w:val="TOC2"/>
        <w:tabs>
          <w:tab w:val="right" w:leader="dot" w:pos="8306"/>
        </w:tabs>
      </w:pPr>
      <w:hyperlink w:anchor="_Toc26587" w:history="1">
        <w:r>
          <w:rPr>
            <w:rFonts w:ascii="仿宋" w:eastAsia="仿宋" w:hAnsi="仿宋" w:cs="仿宋" w:hint="eastAsia"/>
            <w:lang w:eastAsia="zh-CN"/>
          </w:rPr>
          <w:t>(三)、物流与库存管理</w:t>
        </w:r>
        <w:r>
          <w:tab/>
        </w:r>
        <w:r>
          <w:fldChar w:fldCharType="begin"/>
        </w:r>
        <w:r>
          <w:instrText xml:space="preserve"> PAGEREF _Toc26587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5"/>
      <w:r>
        <w:rPr>
          <w:rFonts w:ascii="仿宋" w:eastAsia="仿宋" w:hAnsi="仿宋" w:cs="仿宋" w:hint="eastAsia"/>
          <w:sz w:val="28"/>
          <w:lang w:eastAsia="zh-CN"/>
        </w:rPr>
        <w:t>一、中高压及特殊性能玻璃钢管项目可持续发展</w:t>
      </w:r>
      <w:bookmarkEnd w:id="2"/>
    </w:p>
    <w:p>
      <w:pPr>
        <w:pStyle w:val="Heading2"/>
        <w:rPr>
          <w:rFonts w:ascii="仿宋" w:eastAsia="仿宋" w:hAnsi="仿宋" w:cs="仿宋" w:hint="eastAsia"/>
          <w:lang w:eastAsia="zh-CN"/>
        </w:rPr>
      </w:pPr>
      <w:bookmarkStart w:id="3" w:name="_Toc103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及特殊性能玻璃钢管项目中，中高压及特殊性能玻璃钢管项目团队着眼于未来，明确了可持续发展的战略方向。制定的具体可持续发展目标包括降低资源使用、采用环保技术、最大化社会效益等。这一步骤不仅有助于中高压及特殊性能玻璃钢管项目在环保和社会责任方面达到最高标准，也为未来提供了明确的指引，确保中高压及特殊性能玻璃钢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可持续实践的融入中高压及特殊性能玻璃钢管项目管理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高压及特殊性能玻璃钢管项目管理周期。从中高压及特殊性能玻璃钢管项目规划开始，中高压及特殊性能玻璃钢管项目团队就考虑了环境和社会的因素。在执行阶段，中高压及特殊性能玻璃钢管项目团队积极推动绿色技术的应用，优化资源利用。此外，关注员工的社会责任，通过培训和沟通活动提高员工对可持续发展的认知，使他们能够在日常工作中践行可持续实践。这些举措不仅为中高压及特殊性能玻璃钢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0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高压及特殊性能玻璃钢管项目的可持续发展理念，我们深信环保与社会责任是中高压及特殊性能玻璃钢管项目成功的关键支柱。在中高压及特殊性能玻璃钢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团队通过引入先进的环保技术、建立高效的废物处理系统以及推动能源节约措施，积极履行环保责任。定期的环保监测和评估确保中高压及特殊性能玻璃钢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不仅致力于自身可持续发展，还注重对社会的回馈。通过支持社区中高压及特殊性能玻璃钢管项目、参与慈善事业、提供培训机会等方式，中高压及特殊性能玻璃钢管项目积极履行社会责任。与当地社区建立积极互动，关注员工的工作与生活平衡，以及员工的身心健康，是中高压及特殊性能玻璃钢管项目在社会责任层面的关键举措。这样的实践不仅增强了中高压及特殊性能玻璃钢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01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5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中高压及特殊性能玻璃钢管项目的主要产品是XXXX，预计年产值为XXX万元。这一产品在市场中占据着重要的地位，其广泛的应用范围使得该中高压及特殊性能玻璃钢管项目的市场前景非常广阔。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高压及特殊性能玻璃钢管项目的xxx产品作为重要的原材料之一，将在多个领域发挥关键作用。其在建筑、交通、能源等方面的广泛应用将为整个产业链提供强大的支持，形成产业协同效应。中高压及特殊性能玻璃钢管项目的年产值XXX万XXX万XXX万万元不仅反映了其在市场上的巨大潜力，更预示着它对国民经济的积极贡献。这种关联度高、涉及面广的产业关系，使得该中高压及特殊性能玻璃钢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59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总征地面积为XXXX平方米，相当于约XX.XX亩，其中净用地面积为XXXX平方米，红线范围内相当于约XX.XX亩。这一用地规模充分考虑了中高压及特殊性能玻璃钢管项目的建设需求，保障了中高压及特殊性能玻璃钢管项目在合适的空间内得以充分发展。中高压及特殊性能玻璃钢管项目规划的总建筑面积为XXXX平方米，其中主体工程建设占XXXX平方米，计容建筑面积达XXXX平方米。预计建筑工程的投资将达到XXXX万元，为中高压及特殊性能玻璃钢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购置的设备共计XXXX台（套），设备购置费用为XXXX万元。这一设备购置计划充分考虑到中高压及特殊性能玻璃钢管项目的生产需求和技术要求，确保了中高压及特殊性能玻璃钢管项目在生产运营中具备先进的技术装备和高效的生产能力。设备的合理配置将为中高压及特殊性能玻璃钢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总投资为XXXX万元，预计年实现营业收入为XXXX万元。这一产能规模的设定旨在确保中高压及特殊性能玻璃钢管项目能够在投资与回报之间取得平衡，实现长期可持续的发展。中高压及特殊性能玻璃钢管项目的总投资充分考虑到各个方面的需求，包括用地建设、设备购置等多个环节，以确保中高压及特殊性能玻璃钢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80"/>
      <w:r>
        <w:rPr>
          <w:rFonts w:ascii="仿宋" w:eastAsia="仿宋" w:hAnsi="仿宋" w:cs="仿宋" w:hint="eastAsia"/>
          <w:sz w:val="28"/>
          <w:lang w:eastAsia="zh-CN"/>
        </w:rPr>
        <w:t>三、中高压及特殊性能玻璃钢管项目建设背景及必要性分析</w:t>
      </w:r>
      <w:bookmarkEnd w:id="8"/>
    </w:p>
    <w:p>
      <w:pPr>
        <w:pStyle w:val="Heading2"/>
        <w:rPr>
          <w:rFonts w:ascii="仿宋" w:eastAsia="仿宋" w:hAnsi="仿宋" w:cs="仿宋" w:hint="eastAsia"/>
          <w:lang w:eastAsia="zh-CN"/>
        </w:rPr>
      </w:pPr>
      <w:bookmarkStart w:id="9" w:name="_Toc27304"/>
      <w:r>
        <w:rPr>
          <w:rFonts w:ascii="仿宋" w:eastAsia="仿宋" w:hAnsi="仿宋" w:cs="仿宋" w:hint="eastAsia"/>
          <w:lang w:eastAsia="zh-CN"/>
        </w:rPr>
        <w:t>(一)、中高压及特殊性能玻璃钢管项目背景分析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高压及特殊性能玻璃钢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高压及特殊性能玻璃钢管项目在这个潮流中的定位。同时，我们将关注行业内涌现的新兴机遇，以便中高压及特殊性能玻璃钢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高压及特殊性能玻璃钢管项目提供了强大的发展动力。我们将聚焦于行业内最新的技术发展趋势，包括但不限于人工智能、大数据分析、物联网等领域。通过深度的技术研究，我们将确保中高压及特殊性能玻璃钢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高压及特殊性能玻璃钢管项目发展的源泉。我们将投入更多的精力对市场需求进行深入剖析，超越表面的需求，深入挖掘潜在的市场痛点和机遇。通过对市场需求的细致了解，中高压及特殊性能玻璃钢管项目将更有针对性地设计解决方案，满足市场的多样化需求，从而更好地促进中高压及特殊性能玻璃钢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高压及特殊性能玻璃钢管项目战略至关重要。我们将对竞争态势进行更为深入的分析，包括但不限于市场份额、产品特点、客户满意度等多个维度。通过深度的竞争分析，中高压及特殊性能玻璃钢管项目将能够更准确地把握市场脉搏，制定具有竞争力的中高压及特殊性能玻璃钢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高压及特殊性能玻璃钢管项目的发展具有直接的影响。我们将进行更为全面的法规和政策分析，了解行业发展中的潜在法律风险和合规挑战。通过充分了解和遵守相关法规，中高压及特殊性能玻璃钢管项目将确保在法律框架内合法合规运营，为中高压及特殊性能玻璃钢管项目的稳健发展提供有力支持。</w:t>
      </w:r>
    </w:p>
    <w:p>
      <w:pPr>
        <w:pStyle w:val="Heading2"/>
        <w:ind w:firstLine="560" w:firstLineChars="200"/>
        <w:rPr>
          <w:rFonts w:ascii="仿宋" w:eastAsia="仿宋" w:hAnsi="仿宋" w:cs="仿宋" w:hint="eastAsia"/>
          <w:sz w:val="28"/>
          <w:lang w:eastAsia="zh-CN"/>
        </w:rPr>
      </w:pPr>
      <w:bookmarkStart w:id="10" w:name="_Toc21336"/>
      <w:r>
        <w:rPr>
          <w:rFonts w:ascii="仿宋" w:eastAsia="仿宋" w:hAnsi="仿宋" w:cs="仿宋" w:hint="eastAsia"/>
          <w:sz w:val="28"/>
          <w:lang w:eastAsia="zh-CN"/>
        </w:rPr>
        <w:t>(二)、中高压及特殊性能玻璃钢管项目建设必要性分析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建设的迫切性源于对行业发展趋势的深刻洞察。我们正处于一个行业变革的时代，科技创新、数字化转型成为企业发展的关键动力。中高压及特殊性能玻璃钢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建设不仅仅是为了跟上潮流，更是为了通过技术创新推动企业的持续发展。通过引入先进的技术和解决方案，中高压及特殊性能玻璃钢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高压及特殊性能玻璃钢管项目的建设成为必然选择，通过提高产品质量、拓展服务领域，从而在竞争中获得更多的机会。中高压及特殊性能玻璃钢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高压及特殊性能玻璃钢管项目建设的必要性体现在对客户需求更精准的满足。通过中高压及特殊性能玻璃钢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建设的背后是对企业持续创新的追求。只有通过不断创新，企业才能在竞争中立于不败之地。中高压及特殊性能玻璃钢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826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314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中高压及特殊性能玻璃钢管项目的技术管理特点体现在其创新导向。通过引入最先进的技术趋势和解决方案，中高压及特殊性能玻璃钢管项目致力于提升科技含量、提高质量和效率水平。这意味着我们将采用最新的工具和方法，确保中高压及特殊性能玻璃钢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高压及特殊性能玻璃钢管项目技术管理的显著特征。通过整合不同领域的技术资源，我们实现了跨学科的协同工作。这有助于优化技术架构，提高整体效能。此外，整合性策略还促进了不同技术团队之间的紧密沟通和高效合作，确保中高压及特殊性能玻璃钢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高压及特殊性能玻璃钢管项目所采用的技术。通过不断优化技术方案，中高压及特殊性能玻璃钢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高压及特殊性能玻璃钢管项目团队将在中高压及特殊性能玻璃钢管项目初期识别可能的技术风险，并采取相应的预防和应对措施。通过建立健全的风险评估机制，中高压及特殊性能玻璃钢管项目能够在实施过程中及时发现并解决潜在的技术问题，保障中高压及特殊性能玻璃钢管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中高压及特殊性能玻璃钢管项目中，技术将成为中高压及特殊性能玻璃钢管项目成功的有力支持。这一深度剖析揭示了技术管理在中高压及特殊性能玻璃钢管项目实施中的关键作用，为中高压及特殊性能玻璃钢管项目的技术基础奠定了坚实的基础。</w:t>
      </w:r>
    </w:p>
    <w:p>
      <w:pPr>
        <w:pStyle w:val="Heading2"/>
        <w:ind w:firstLine="560" w:firstLineChars="200"/>
        <w:rPr>
          <w:rFonts w:ascii="仿宋" w:eastAsia="仿宋" w:hAnsi="仿宋" w:cs="仿宋" w:hint="eastAsia"/>
          <w:sz w:val="28"/>
          <w:lang w:eastAsia="zh-CN"/>
        </w:rPr>
      </w:pPr>
      <w:bookmarkStart w:id="13" w:name="_Toc10361"/>
      <w:r>
        <w:rPr>
          <w:rFonts w:ascii="仿宋" w:eastAsia="仿宋" w:hAnsi="仿宋" w:cs="仿宋" w:hint="eastAsia"/>
          <w:sz w:val="28"/>
          <w:lang w:eastAsia="zh-CN"/>
        </w:rPr>
        <w:t>(二)、中高压及特殊性能玻璃钢管项目工艺技术设计方案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高压及特殊性能玻璃钢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高压及特殊性能玻璃钢管项目将严格按照相关行业规范要求进行组织。通过有效控制产品质量，中高压及特殊性能玻璃钢管项目将致力于为顾客提供优质的中高压及特殊性能玻璃钢管项目产品和良好的服务。这体现了中高压及特殊性能玻璃钢管项目对于生产活动合规性和质量标准的高度重视，为中高压及特殊性能玻璃钢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高压及特殊性能玻璃钢管项目注重生态效益和清洁生产原则。中高压及特殊性能玻璃钢管项目建设将紧密结合地方特色经济发展，与社会经济发展规划和区域环境保护规划方案相协调一致。通过与当地区域自然生态系统的结合，中高压及特殊性能玻璃钢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高压及特殊性能玻璃钢管项目产品具有多样化的客户需求和个性化的特点。因此，中高压及特殊性能玻璃钢管项目产品规格品种多样，且单批生产数量较小。为满足这一特点，中高压及特殊性能玻璃钢管项目承办单位将建设先进的柔性制造生产线。通过广泛应用柔性制造技术，中高压及特殊性能玻璃钢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高压及特殊性能玻璃钢管项目采用的技术具有较高的技术含量和自动化水平，处于国内先进水平。这一技术选用不仅体现了对生产效率、质量和环境友好性的高标准要求，同时为中高压及特殊性能玻璃钢管项目的可持续发展奠定了坚实的基础。</w:t>
      </w:r>
    </w:p>
    <w:p>
      <w:pPr>
        <w:pStyle w:val="Heading2"/>
        <w:ind w:firstLine="560" w:firstLineChars="200"/>
        <w:rPr>
          <w:rFonts w:ascii="仿宋" w:eastAsia="仿宋" w:hAnsi="仿宋" w:cs="仿宋" w:hint="eastAsia"/>
          <w:sz w:val="28"/>
          <w:lang w:eastAsia="zh-CN"/>
        </w:rPr>
      </w:pPr>
      <w:bookmarkStart w:id="14" w:name="_Toc2740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为确保中高压及特殊性能玻璃钢管项目的高效生产和技术实施，我们制定了一套精心设计的设备选型方案，以满足中高压及特殊性能玻璃钢管项目生产、质量和环保的要求。该方案的主要特点如下：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高压及特殊性能玻璃钢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高压及特殊性能玻璃钢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394"/>
      <w:r>
        <w:rPr>
          <w:rFonts w:ascii="仿宋" w:eastAsia="仿宋" w:hAnsi="仿宋" w:cs="仿宋" w:hint="eastAsia"/>
          <w:sz w:val="28"/>
          <w:lang w:eastAsia="zh-CN"/>
        </w:rPr>
        <w:t>五、中高压及特殊性能玻璃钢管项目概论</w:t>
      </w:r>
      <w:bookmarkEnd w:id="15"/>
    </w:p>
    <w:p>
      <w:pPr>
        <w:pStyle w:val="Heading2"/>
        <w:rPr>
          <w:rFonts w:ascii="仿宋" w:eastAsia="仿宋" w:hAnsi="仿宋" w:cs="仿宋" w:hint="eastAsia"/>
          <w:lang w:eastAsia="zh-CN"/>
        </w:rPr>
      </w:pPr>
      <w:bookmarkStart w:id="16" w:name="_Toc6653"/>
      <w:r>
        <w:rPr>
          <w:rFonts w:ascii="仿宋" w:eastAsia="仿宋" w:hAnsi="仿宋" w:cs="仿宋" w:hint="eastAsia"/>
          <w:lang w:eastAsia="zh-CN"/>
        </w:rPr>
        <w:t>(一)、中高压及特殊性能玻璃钢管项目概况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起源追溯至对市场的深入洞察。市场的不断演变与变革为中高压及特殊性能玻璃钢管项目提供了难得的机遇。当前市场存在的需求缺口和变革的大环境共同构成了中高压及特殊性能玻璃钢管项目的背景。这个中高压及特殊性能玻璃钢管项目旨在充分利用市场机遇，填补行业中尚未满足的需求，为客户提供全新的解决方案。市场的变革和需求的增长使得这个中高压及特殊性能玻璃钢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中高压及特殊性能玻璃钢管项目名称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正式命名为中高压及特殊性能玻璃钢管。这个名称不仅仅是一个标识，更代表了中高压及特殊性能玻璃钢管项目的核心理念和愿景。它蕴含着中高压及特殊性能玻璃钢管项目所要解决问题的关键字，具有强烈的表达和辨识度，为中高压及特殊性能玻璃钢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中高压及特殊性能玻璃钢管项目目标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核心目标是提供一种全新、高效的解决方案，满足客户日益增长的需求。中高压及特殊性能玻璃钢管项目追求的不仅仅是满足市场需求，更是在市场中获得卓越的竞争优势。通过不断提升产品或服务的质量和创新水平，中高压及特殊性能玻璃钢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中高压及特殊性能玻璃钢管项目范围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全面涵盖了产品研发、制造、市场推广和售后服务，确保从产品设计到最终用户体验的全方位关注。这一全面的中高压及特殊性能玻璃钢管项目范围是为了确保中高压及特殊性能玻璃钢管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中高压及特殊性能玻璃钢管项目时间表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计划在未来18个月内完成，包括研发、测试、市场试点和正式推出等不同阶段。这个时间表的合理设计是为了确保中高压及特殊性能玻璃钢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中高压及特殊性能玻璃钢管项目预算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总预算估算为XX百万美元，主要分配在研发、市场推广、人员培训和运营等方面。这一充足的预算为中高压及特殊性能玻璃钢管项目提供了充足的资源，确保中高压及特殊性能玻璃钢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中高压及特殊性能玻璃钢管项目风险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可能面临的风险包括市场接受度低、技术难题、竞争激烈等。中高压及特殊性能玻璃钢管项目团队已经制定了相应的风险应对计划，通过前瞻性的风险管理，确保中高压及特殊性能玻璃钢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中高压及特殊性能玻璃钢管项目团队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汇聚了一支经验丰富、多领域专业素养的核心团队，确保中高压及特殊性能玻璃钢管项目在各个方面都能拥有高水平的执行力。团队的协同作战是中高压及特殊性能玻璃钢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中高压及特殊性能玻璃钢管项目背景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https://d.book118.com/345331033011011043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D53A6"/>
    <w:rsid w:val="4D2D53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331033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2024-01-15T22:55:00Z</dcterms:created>
  <dcterms:modified xsi:type="dcterms:W3CDTF">2024-01-15T22:55:56Z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93EEFA78BD20465883173F068E0BE215_11</vt:lpwstr>
  </property>
  <property fmtid="{D5CDD505-2E9C-101B-9397-08002B2CF9AE}" pid="3" name="KSOProductBuildVer">
    <vt:lpwstr>2052-12.1.0.16120</vt:lpwstr>
  </property>
</Properties>
</file>