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48" w:line="235" w:lineRule="auto"/>
        <w:ind w:left="5955"/>
        <w:rPr>
          <w:sz w:val="24"/>
          <w:szCs w:val="24"/>
        </w:rPr>
      </w:pPr>
      <w:r>
        <w:rPr>
          <w:rFonts w:ascii="Times New Roman" w:eastAsia="Times New Roman" w:hAnsi="Times New Roman" w:cs="Times New Roman"/>
          <w:b/>
          <w:bCs/>
          <w:spacing w:val="-4"/>
          <w:sz w:val="24"/>
          <w:szCs w:val="24"/>
        </w:rPr>
        <w:t>HJ</w:t>
      </w:r>
      <w:r>
        <w:rPr>
          <w:rFonts w:ascii="Times New Roman" w:eastAsia="Times New Roman" w:hAnsi="Times New Roman" w:cs="Times New Roman"/>
          <w:b/>
          <w:bCs/>
          <w:spacing w:val="20"/>
          <w:sz w:val="24"/>
          <w:szCs w:val="24"/>
        </w:rPr>
        <w:t xml:space="preserve">  </w:t>
      </w:r>
      <w:r>
        <w:rPr>
          <w:spacing w:val="-4"/>
          <w:sz w:val="24"/>
          <w:szCs w:val="24"/>
        </w:rPr>
        <w:t>□□□□—</w:t>
      </w:r>
      <w:r>
        <w:rPr>
          <w:rFonts w:ascii="Arial" w:eastAsia="Arial" w:hAnsi="Arial" w:cs="Arial"/>
          <w:spacing w:val="-4"/>
          <w:sz w:val="24"/>
          <w:szCs w:val="24"/>
        </w:rPr>
        <w:t>20</w:t>
      </w:r>
      <w:r>
        <w:rPr>
          <w:spacing w:val="-4"/>
          <w:sz w:val="24"/>
          <w:szCs w:val="24"/>
        </w:rPr>
        <w:t>□□</w:t>
      </w: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before="100" w:line="224" w:lineRule="auto"/>
        <w:ind w:left="1377"/>
        <w:outlineLvl w:val="0"/>
        <w:rPr>
          <w:rFonts w:ascii="SimHei" w:eastAsia="SimHei" w:hAnsi="SimHei" w:cs="SimHei"/>
          <w:sz w:val="31"/>
          <w:szCs w:val="31"/>
        </w:rPr>
      </w:pPr>
      <w:r>
        <w:rPr>
          <w:rFonts w:ascii="SimHei" w:eastAsia="SimHei" w:hAnsi="SimHei" w:cs="SimHei"/>
          <w:spacing w:val="9"/>
          <w:sz w:val="31"/>
          <w:szCs w:val="31"/>
        </w:rPr>
        <w:t>生物多样性观测技术导则</w:t>
      </w:r>
      <w:r>
        <w:rPr>
          <w:rFonts w:ascii="SimHei" w:eastAsia="SimHei" w:hAnsi="SimHei" w:cs="SimHei"/>
          <w:spacing w:val="9"/>
          <w:sz w:val="31"/>
          <w:szCs w:val="31"/>
        </w:rPr>
        <w:t xml:space="preserve"> </w:t>
      </w:r>
      <w:r>
        <w:rPr>
          <w:rFonts w:ascii="SimHei" w:eastAsia="SimHei" w:hAnsi="SimHei" w:cs="SimHei"/>
          <w:spacing w:val="9"/>
          <w:sz w:val="31"/>
          <w:szCs w:val="31"/>
        </w:rPr>
        <w:t>红外相机技术</w:t>
      </w:r>
    </w:p>
    <w:p>
      <w:pPr>
        <w:spacing w:line="255" w:lineRule="auto"/>
        <w:rPr>
          <w:rFonts w:ascii="Arial"/>
          <w:sz w:val="21"/>
        </w:rPr>
      </w:pPr>
    </w:p>
    <w:p>
      <w:pPr>
        <w:spacing w:line="256" w:lineRule="auto"/>
        <w:rPr>
          <w:rFonts w:ascii="Arial"/>
          <w:sz w:val="21"/>
        </w:rPr>
      </w:pPr>
    </w:p>
    <w:p>
      <w:pPr>
        <w:spacing w:before="68" w:line="221" w:lineRule="auto"/>
        <w:ind w:left="31"/>
        <w:rPr>
          <w:rFonts w:ascii="SimHei" w:eastAsia="SimHei" w:hAnsi="SimHei" w:cs="SimHei"/>
          <w:sz w:val="21"/>
          <w:szCs w:val="21"/>
        </w:rPr>
      </w:pPr>
      <w:r>
        <w:rPr>
          <w:rFonts w:ascii="SimHei" w:eastAsia="SimHei" w:hAnsi="SimHei" w:cs="SimHei"/>
          <w:spacing w:val="-6"/>
          <w:sz w:val="21"/>
          <w:szCs w:val="21"/>
        </w:rPr>
        <w:t>1</w:t>
      </w:r>
      <w:r>
        <w:rPr>
          <w:rFonts w:ascii="SimHei" w:eastAsia="SimHei" w:hAnsi="SimHei" w:cs="SimHei"/>
          <w:spacing w:val="6"/>
          <w:sz w:val="21"/>
          <w:szCs w:val="21"/>
        </w:rPr>
        <w:t xml:space="preserve">  </w:t>
      </w:r>
      <w:r>
        <w:rPr>
          <w:rFonts w:ascii="SimHei" w:eastAsia="SimHei" w:hAnsi="SimHei" w:cs="SimHei"/>
          <w:spacing w:val="-6"/>
          <w:sz w:val="21"/>
          <w:szCs w:val="21"/>
        </w:rPr>
        <w:t>适用范围</w:t>
      </w:r>
    </w:p>
    <w:p>
      <w:pPr>
        <w:pStyle w:val="BodyText"/>
        <w:spacing w:before="260" w:line="233" w:lineRule="auto"/>
        <w:ind w:left="19" w:right="70" w:firstLine="421"/>
        <w:jc w:val="both"/>
      </w:pPr>
      <w:r>
        <w:rPr>
          <w:spacing w:val="-2"/>
        </w:rPr>
        <w:t>本标准规定了使用红外相机技术进行生物多样性</w:t>
      </w:r>
      <w:r>
        <w:rPr>
          <w:spacing w:val="-3"/>
        </w:rPr>
        <w:t>观测的原则、准备工作、相机布设、相</w:t>
      </w:r>
      <w:r>
        <w:t xml:space="preserve"> </w:t>
      </w:r>
      <w:r>
        <w:rPr>
          <w:spacing w:val="-2"/>
        </w:rPr>
        <w:t>机检查维护与数据采集、数据存储与整理、观测指标、数据</w:t>
      </w:r>
      <w:r>
        <w:rPr>
          <w:spacing w:val="-3"/>
        </w:rPr>
        <w:t>分析与共享、质量控制和安全管</w:t>
      </w:r>
      <w:r>
        <w:t xml:space="preserve"> </w:t>
      </w:r>
      <w:r>
        <w:rPr>
          <w:spacing w:val="-4"/>
        </w:rPr>
        <w:t>理等内容。</w:t>
      </w:r>
    </w:p>
    <w:p>
      <w:pPr>
        <w:pStyle w:val="BodyText"/>
        <w:spacing w:before="24" w:line="229" w:lineRule="auto"/>
        <w:ind w:left="20" w:right="78" w:firstLine="420"/>
      </w:pPr>
      <w:r>
        <w:rPr>
          <w:spacing w:val="-3"/>
        </w:rPr>
        <w:t>本标准适用于使用红外相机技术对陆生大中型兽类和地栖型鸟类进行调查和观测。其他</w:t>
      </w:r>
      <w:r>
        <w:rPr>
          <w:spacing w:val="13"/>
        </w:rPr>
        <w:t xml:space="preserve"> </w:t>
      </w:r>
      <w:r>
        <w:rPr>
          <w:spacing w:val="-2"/>
        </w:rPr>
        <w:t>野生动物的调查、观测可参照使用。</w:t>
      </w:r>
    </w:p>
    <w:p>
      <w:pPr>
        <w:spacing w:before="262" w:line="220" w:lineRule="auto"/>
        <w:ind w:left="18"/>
        <w:rPr>
          <w:rFonts w:ascii="SimHei" w:eastAsia="SimHei" w:hAnsi="SimHei" w:cs="SimHei"/>
          <w:sz w:val="21"/>
          <w:szCs w:val="21"/>
        </w:rPr>
      </w:pPr>
      <w:r>
        <w:rPr>
          <w:rFonts w:ascii="SimHei" w:eastAsia="SimHei" w:hAnsi="SimHei" w:cs="SimHei"/>
          <w:spacing w:val="-1"/>
          <w:sz w:val="21"/>
          <w:szCs w:val="21"/>
        </w:rPr>
        <w:t>2</w:t>
      </w:r>
      <w:r>
        <w:rPr>
          <w:rFonts w:ascii="SimHei" w:eastAsia="SimHei" w:hAnsi="SimHei" w:cs="SimHei"/>
          <w:spacing w:val="-1"/>
          <w:sz w:val="21"/>
          <w:szCs w:val="21"/>
        </w:rPr>
        <w:t xml:space="preserve">  </w:t>
      </w:r>
      <w:r>
        <w:rPr>
          <w:rFonts w:ascii="SimHei" w:eastAsia="SimHei" w:hAnsi="SimHei" w:cs="SimHei"/>
          <w:spacing w:val="-1"/>
          <w:sz w:val="21"/>
          <w:szCs w:val="21"/>
        </w:rPr>
        <w:t>规范性引用文件</w:t>
      </w:r>
    </w:p>
    <w:p>
      <w:pPr>
        <w:pStyle w:val="BodyText"/>
        <w:spacing w:before="262" w:line="230" w:lineRule="auto"/>
        <w:ind w:left="23" w:right="70" w:firstLine="417"/>
      </w:pPr>
      <w:r>
        <w:rPr>
          <w:spacing w:val="-2"/>
        </w:rPr>
        <w:t>本标准内容引用了下列文件或其中的条款。凡是</w:t>
      </w:r>
      <w:r>
        <w:rPr>
          <w:spacing w:val="-3"/>
        </w:rPr>
        <w:t>不注日期的引用文件，其最新版本适用</w:t>
      </w:r>
      <w:r>
        <w:t xml:space="preserve"> </w:t>
      </w:r>
      <w:r>
        <w:rPr>
          <w:spacing w:val="-5"/>
        </w:rPr>
        <w:t>于本标准。</w:t>
      </w:r>
    </w:p>
    <w:p>
      <w:pPr>
        <w:pStyle w:val="BodyText"/>
        <w:spacing w:before="21" w:line="221" w:lineRule="auto"/>
        <w:ind w:left="439"/>
      </w:pPr>
      <w:r>
        <w:rPr>
          <w:rFonts w:ascii="Times New Roman" w:eastAsia="Times New Roman" w:hAnsi="Times New Roman" w:cs="Times New Roman"/>
        </w:rPr>
        <w:t xml:space="preserve">GB/T 2260              </w:t>
      </w:r>
      <w:r>
        <w:t>中华人民</w:t>
      </w:r>
      <w:r>
        <w:rPr>
          <w:spacing w:val="-1"/>
        </w:rPr>
        <w:t>共和国行政区划代码</w:t>
      </w:r>
    </w:p>
    <w:p>
      <w:pPr>
        <w:pStyle w:val="BodyText"/>
        <w:spacing w:before="22" w:line="221" w:lineRule="auto"/>
        <w:ind w:left="439"/>
      </w:pPr>
      <w:r>
        <w:rPr>
          <w:rFonts w:ascii="Times New Roman" w:eastAsia="Times New Roman" w:hAnsi="Times New Roman" w:cs="Times New Roman"/>
        </w:rPr>
        <w:t xml:space="preserve">GB/T 7714              </w:t>
      </w:r>
      <w:r>
        <w:t>信息与文</w:t>
      </w:r>
      <w:r>
        <w:rPr>
          <w:spacing w:val="-1"/>
        </w:rPr>
        <w:t>献 参考文献著录规则</w:t>
      </w:r>
    </w:p>
    <w:p>
      <w:pPr>
        <w:pStyle w:val="BodyText"/>
        <w:spacing w:before="20" w:line="221" w:lineRule="auto"/>
        <w:ind w:left="439"/>
      </w:pPr>
      <w:r>
        <w:rPr>
          <w:rFonts w:ascii="Times New Roman" w:eastAsia="Times New Roman" w:hAnsi="Times New Roman" w:cs="Times New Roman"/>
        </w:rPr>
        <w:t xml:space="preserve">GB/T 8170              </w:t>
      </w:r>
      <w:r>
        <w:t>数值修约规则与极限</w:t>
      </w:r>
      <w:r>
        <w:rPr>
          <w:spacing w:val="-1"/>
        </w:rPr>
        <w:t>数值的表示和判定</w:t>
      </w:r>
    </w:p>
    <w:p>
      <w:pPr>
        <w:pStyle w:val="BodyText"/>
        <w:spacing w:before="22" w:line="221" w:lineRule="auto"/>
        <w:ind w:left="435"/>
      </w:pPr>
      <w:r>
        <w:rPr>
          <w:rFonts w:ascii="Times New Roman" w:eastAsia="Times New Roman" w:hAnsi="Times New Roman" w:cs="Times New Roman"/>
        </w:rPr>
        <w:t xml:space="preserve">HJ 710.3                  </w:t>
      </w:r>
      <w:r>
        <w:t>生物多样性观测技术导则 陆生哺乳</w:t>
      </w:r>
      <w:r>
        <w:rPr>
          <w:spacing w:val="-1"/>
        </w:rPr>
        <w:t>动物</w:t>
      </w:r>
    </w:p>
    <w:p>
      <w:pPr>
        <w:pStyle w:val="BodyText"/>
        <w:spacing w:before="21" w:line="219" w:lineRule="auto"/>
        <w:ind w:left="441"/>
      </w:pPr>
      <w:r>
        <w:t>《县域陆生哺乳动物多样性调查与评估技术规定》（环境保护部</w:t>
      </w:r>
      <w:r>
        <w:rPr>
          <w:rFonts w:ascii="Times New Roman" w:eastAsia="Times New Roman" w:hAnsi="Times New Roman" w:cs="Times New Roman"/>
        </w:rPr>
        <w:t>2017</w:t>
      </w:r>
      <w:r>
        <w:t>年第</w:t>
      </w:r>
      <w:r>
        <w:rPr>
          <w:rFonts w:ascii="Times New Roman" w:eastAsia="Times New Roman" w:hAnsi="Times New Roman" w:cs="Times New Roman"/>
        </w:rPr>
        <w:t>84</w:t>
      </w:r>
      <w:r>
        <w:t>号公</w:t>
      </w:r>
      <w:r>
        <w:rPr>
          <w:spacing w:val="-1"/>
        </w:rPr>
        <w:t>告）</w:t>
      </w:r>
    </w:p>
    <w:p>
      <w:pPr>
        <w:pStyle w:val="BodyText"/>
        <w:spacing w:before="24" w:line="230" w:lineRule="auto"/>
        <w:ind w:left="36" w:firstLine="404"/>
      </w:pPr>
      <w:r>
        <w:t>《全国陆生野生动物资源调查自动相机法调查技术细则》（试行</w:t>
      </w:r>
      <w:r>
        <w:rPr>
          <w:spacing w:val="-10"/>
        </w:rPr>
        <w:t>）（</w:t>
      </w:r>
      <w:r>
        <w:t>林动监函〔</w:t>
      </w:r>
      <w:r>
        <w:rPr>
          <w:rFonts w:ascii="Times New Roman" w:eastAsia="Times New Roman" w:hAnsi="Times New Roman" w:cs="Times New Roman"/>
        </w:rPr>
        <w:t>2</w:t>
      </w:r>
      <w:r>
        <w:rPr>
          <w:rFonts w:ascii="Times New Roman" w:eastAsia="Times New Roman" w:hAnsi="Times New Roman" w:cs="Times New Roman"/>
          <w:spacing w:val="-1"/>
        </w:rPr>
        <w:t>017</w:t>
      </w:r>
      <w:r>
        <w:rPr>
          <w:spacing w:val="-1"/>
        </w:rPr>
        <w:t>〕</w:t>
      </w:r>
      <w:r>
        <w:rPr>
          <w:spacing w:val="1"/>
        </w:rPr>
        <w:t xml:space="preserve"> </w:t>
      </w:r>
      <w:r>
        <w:rPr>
          <w:rFonts w:ascii="Times New Roman" w:eastAsia="Times New Roman" w:hAnsi="Times New Roman" w:cs="Times New Roman"/>
          <w:spacing w:val="-8"/>
        </w:rPr>
        <w:t>1</w:t>
      </w:r>
      <w:r>
        <w:rPr>
          <w:spacing w:val="-8"/>
        </w:rPr>
        <w:t>号）</w:t>
      </w:r>
    </w:p>
    <w:p>
      <w:pPr>
        <w:spacing w:before="261" w:line="221" w:lineRule="auto"/>
        <w:ind w:left="20"/>
        <w:rPr>
          <w:rFonts w:ascii="SimHei" w:eastAsia="SimHei" w:hAnsi="SimHei" w:cs="SimHei"/>
          <w:sz w:val="21"/>
          <w:szCs w:val="21"/>
        </w:rPr>
      </w:pPr>
      <w:r>
        <w:rPr>
          <w:rFonts w:ascii="SimHei" w:eastAsia="SimHei" w:hAnsi="SimHei" w:cs="SimHei"/>
          <w:spacing w:val="-1"/>
          <w:sz w:val="21"/>
          <w:szCs w:val="21"/>
        </w:rPr>
        <w:t>3</w:t>
      </w:r>
      <w:r>
        <w:rPr>
          <w:rFonts w:ascii="SimHei" w:eastAsia="SimHei" w:hAnsi="SimHei" w:cs="SimHei"/>
          <w:spacing w:val="-1"/>
          <w:sz w:val="21"/>
          <w:szCs w:val="21"/>
        </w:rPr>
        <w:t xml:space="preserve">  </w:t>
      </w:r>
      <w:r>
        <w:rPr>
          <w:rFonts w:ascii="SimHei" w:eastAsia="SimHei" w:hAnsi="SimHei" w:cs="SimHei"/>
          <w:spacing w:val="-1"/>
          <w:sz w:val="21"/>
          <w:szCs w:val="21"/>
        </w:rPr>
        <w:t>术语和定义</w:t>
      </w:r>
    </w:p>
    <w:p>
      <w:pPr>
        <w:pStyle w:val="BodyText"/>
        <w:spacing w:before="260" w:line="425" w:lineRule="exact"/>
        <w:ind w:left="446"/>
      </w:pPr>
      <w:r>
        <w:rPr>
          <w:spacing w:val="-3"/>
          <w:position w:val="16"/>
        </w:rPr>
        <w:t>下列术语和定义适用于本标准。</w:t>
      </w:r>
    </w:p>
    <w:p>
      <w:pPr>
        <w:spacing w:line="184" w:lineRule="auto"/>
        <w:ind w:left="20"/>
        <w:rPr>
          <w:rFonts w:ascii="SimHei" w:eastAsia="SimHei" w:hAnsi="SimHei" w:cs="SimHei"/>
          <w:sz w:val="21"/>
          <w:szCs w:val="21"/>
        </w:rPr>
      </w:pPr>
      <w:r>
        <w:rPr>
          <w:rFonts w:ascii="SimHei" w:eastAsia="SimHei" w:hAnsi="SimHei" w:cs="SimHei"/>
          <w:spacing w:val="-2"/>
          <w:sz w:val="21"/>
          <w:szCs w:val="21"/>
        </w:rPr>
        <w:t>3.1</w:t>
      </w:r>
    </w:p>
    <w:p>
      <w:pPr>
        <w:spacing w:before="152" w:line="216" w:lineRule="auto"/>
        <w:ind w:left="441"/>
        <w:rPr>
          <w:rFonts w:ascii="SimHei" w:eastAsia="SimHei" w:hAnsi="SimHei" w:cs="SimHei"/>
          <w:sz w:val="21"/>
          <w:szCs w:val="21"/>
        </w:rPr>
      </w:pPr>
      <w:r>
        <w:rPr>
          <w:rFonts w:ascii="SimHei" w:eastAsia="SimHei" w:hAnsi="SimHei" w:cs="SimHei"/>
          <w:spacing w:val="-2"/>
          <w:sz w:val="21"/>
          <w:szCs w:val="21"/>
        </w:rPr>
        <w:t>红外触发相机</w:t>
      </w:r>
      <w:r>
        <w:rPr>
          <w:rFonts w:ascii="SimHei" w:eastAsia="SimHei" w:hAnsi="SimHei" w:cs="SimHei"/>
          <w:spacing w:val="55"/>
          <w:sz w:val="21"/>
          <w:szCs w:val="21"/>
        </w:rPr>
        <w:t xml:space="preserve"> </w:t>
      </w:r>
      <w:r>
        <w:rPr>
          <w:rFonts w:ascii="SimHei" w:eastAsia="SimHei" w:hAnsi="SimHei" w:cs="SimHei"/>
          <w:spacing w:val="-2"/>
          <w:sz w:val="21"/>
          <w:szCs w:val="21"/>
        </w:rPr>
        <w:t>infrared-triggered</w:t>
      </w:r>
      <w:r>
        <w:rPr>
          <w:rFonts w:ascii="SimHei" w:eastAsia="SimHei" w:hAnsi="SimHei" w:cs="SimHei"/>
          <w:spacing w:val="-2"/>
          <w:sz w:val="21"/>
          <w:szCs w:val="21"/>
        </w:rPr>
        <w:t xml:space="preserve"> </w:t>
      </w:r>
      <w:r>
        <w:rPr>
          <w:rFonts w:ascii="SimHei" w:eastAsia="SimHei" w:hAnsi="SimHei" w:cs="SimHei"/>
          <w:spacing w:val="-2"/>
          <w:sz w:val="21"/>
          <w:szCs w:val="21"/>
        </w:rPr>
        <w:t>camera</w:t>
      </w:r>
    </w:p>
    <w:p>
      <w:pPr>
        <w:pStyle w:val="BodyText"/>
        <w:spacing w:before="145" w:line="233" w:lineRule="auto"/>
        <w:ind w:left="20" w:right="74" w:firstLine="424"/>
        <w:jc w:val="both"/>
      </w:pPr>
      <w:r>
        <w:rPr>
          <w:spacing w:val="1"/>
        </w:rPr>
        <w:t>简称红外相机。在现场无人操作的情况下，利用红外</w:t>
      </w:r>
      <w:r>
        <w:rPr>
          <w:rFonts w:ascii="Times New Roman" w:eastAsia="Times New Roman" w:hAnsi="Times New Roman" w:cs="Times New Roman"/>
          <w:spacing w:val="1"/>
        </w:rPr>
        <w:t>/</w:t>
      </w:r>
      <w:r>
        <w:rPr>
          <w:spacing w:val="1"/>
        </w:rPr>
        <w:t>热感应系统对从相机前经过的动</w:t>
      </w:r>
      <w:r>
        <w:rPr>
          <w:spacing w:val="11"/>
        </w:rPr>
        <w:t xml:space="preserve"> </w:t>
      </w:r>
      <w:r>
        <w:rPr>
          <w:spacing w:val="1"/>
        </w:rPr>
        <w:t>物或人员进行自动或定时拍摄的装置，主要由红外</w:t>
      </w:r>
      <w:r>
        <w:rPr>
          <w:rFonts w:ascii="Times New Roman" w:eastAsia="Times New Roman" w:hAnsi="Times New Roman" w:cs="Times New Roman"/>
          <w:spacing w:val="1"/>
        </w:rPr>
        <w:t>/</w:t>
      </w:r>
      <w:r>
        <w:rPr>
          <w:spacing w:val="1"/>
        </w:rPr>
        <w:t>热传感器、拍摄系统、补光系统、供电</w:t>
      </w:r>
      <w:r>
        <w:rPr>
          <w:spacing w:val="16"/>
        </w:rPr>
        <w:t xml:space="preserve"> </w:t>
      </w:r>
      <w:r>
        <w:rPr>
          <w:spacing w:val="-2"/>
        </w:rPr>
        <w:t>系统、外壳等器件组成。</w:t>
      </w:r>
    </w:p>
    <w:p>
      <w:pPr>
        <w:spacing w:before="176" w:line="184" w:lineRule="auto"/>
        <w:ind w:left="20"/>
        <w:rPr>
          <w:rFonts w:ascii="SimHei" w:eastAsia="SimHei" w:hAnsi="SimHei" w:cs="SimHei"/>
          <w:sz w:val="21"/>
          <w:szCs w:val="21"/>
        </w:rPr>
      </w:pPr>
      <w:r>
        <w:rPr>
          <w:rFonts w:ascii="SimHei" w:eastAsia="SimHei" w:hAnsi="SimHei" w:cs="SimHei"/>
          <w:spacing w:val="-2"/>
          <w:sz w:val="21"/>
          <w:szCs w:val="21"/>
        </w:rPr>
        <w:t>3.2</w:t>
      </w:r>
    </w:p>
    <w:p>
      <w:pPr>
        <w:spacing w:before="149" w:line="216" w:lineRule="auto"/>
        <w:ind w:left="441"/>
        <w:rPr>
          <w:rFonts w:ascii="SimHei" w:eastAsia="SimHei" w:hAnsi="SimHei" w:cs="SimHei"/>
          <w:sz w:val="21"/>
          <w:szCs w:val="21"/>
        </w:rPr>
      </w:pPr>
      <w:r>
        <w:rPr>
          <w:rFonts w:ascii="SimHei" w:eastAsia="SimHei" w:hAnsi="SimHei" w:cs="SimHei"/>
          <w:sz w:val="21"/>
          <w:szCs w:val="21"/>
        </w:rPr>
        <w:t>红外相机技术</w:t>
      </w:r>
      <w:r>
        <w:rPr>
          <w:rFonts w:ascii="SimHei" w:eastAsia="SimHei" w:hAnsi="SimHei" w:cs="SimHei"/>
          <w:sz w:val="21"/>
          <w:szCs w:val="21"/>
        </w:rPr>
        <w:t xml:space="preserve"> </w:t>
      </w:r>
      <w:r>
        <w:rPr>
          <w:rFonts w:ascii="SimHei" w:eastAsia="SimHei" w:hAnsi="SimHei" w:cs="SimHei"/>
          <w:sz w:val="21"/>
          <w:szCs w:val="21"/>
        </w:rPr>
        <w:t>camera</w:t>
      </w:r>
      <w:r>
        <w:rPr>
          <w:rFonts w:ascii="SimHei" w:eastAsia="SimHei" w:hAnsi="SimHei" w:cs="SimHei"/>
          <w:sz w:val="21"/>
          <w:szCs w:val="21"/>
        </w:rPr>
        <w:t xml:space="preserve"> </w:t>
      </w:r>
      <w:r>
        <w:rPr>
          <w:rFonts w:ascii="SimHei" w:eastAsia="SimHei" w:hAnsi="SimHei" w:cs="SimHei"/>
          <w:sz w:val="21"/>
          <w:szCs w:val="21"/>
        </w:rPr>
        <w:t>trapping</w:t>
      </w:r>
      <w:r>
        <w:rPr>
          <w:rFonts w:ascii="SimHei" w:eastAsia="SimHei" w:hAnsi="SimHei" w:cs="SimHei"/>
          <w:spacing w:val="-1"/>
          <w:sz w:val="21"/>
          <w:szCs w:val="21"/>
        </w:rPr>
        <w:t xml:space="preserve"> </w:t>
      </w:r>
      <w:r>
        <w:rPr>
          <w:rFonts w:ascii="SimHei" w:eastAsia="SimHei" w:hAnsi="SimHei" w:cs="SimHei"/>
          <w:spacing w:val="-1"/>
          <w:sz w:val="21"/>
          <w:szCs w:val="21"/>
        </w:rPr>
        <w:t>method</w:t>
      </w:r>
    </w:p>
    <w:p>
      <w:pPr>
        <w:pStyle w:val="BodyText"/>
        <w:spacing w:before="148" w:line="229" w:lineRule="auto"/>
        <w:ind w:left="21" w:right="70" w:firstLine="419"/>
      </w:pPr>
      <w:r>
        <w:rPr>
          <w:spacing w:val="-2"/>
        </w:rPr>
        <w:t>通过红外相机获取野生动物或人类活动的影像数</w:t>
      </w:r>
      <w:r>
        <w:rPr>
          <w:spacing w:val="-3"/>
        </w:rPr>
        <w:t>据，并对影像数据进行分析，从而探究</w:t>
      </w:r>
      <w:r>
        <w:t xml:space="preserve"> </w:t>
      </w:r>
      <w:r>
        <w:t>动物的种类、数量、生态习性、生境状况和干扰压力等信息</w:t>
      </w:r>
      <w:r>
        <w:rPr>
          <w:spacing w:val="-1"/>
        </w:rPr>
        <w:t>的方法。</w:t>
      </w:r>
    </w:p>
    <w:p>
      <w:pPr>
        <w:spacing w:before="177" w:line="184" w:lineRule="auto"/>
        <w:ind w:left="20"/>
        <w:rPr>
          <w:rFonts w:ascii="SimHei" w:eastAsia="SimHei" w:hAnsi="SimHei" w:cs="SimHei"/>
          <w:sz w:val="21"/>
          <w:szCs w:val="21"/>
        </w:rPr>
      </w:pPr>
      <w:r>
        <w:rPr>
          <w:rFonts w:ascii="SimHei" w:eastAsia="SimHei" w:hAnsi="SimHei" w:cs="SimHei"/>
          <w:spacing w:val="-2"/>
          <w:sz w:val="21"/>
          <w:szCs w:val="21"/>
        </w:rPr>
        <w:t>3.3</w:t>
      </w:r>
    </w:p>
    <w:p>
      <w:pPr>
        <w:spacing w:before="149" w:line="216" w:lineRule="auto"/>
        <w:ind w:left="438"/>
        <w:rPr>
          <w:rFonts w:ascii="SimHei" w:eastAsia="SimHei" w:hAnsi="SimHei" w:cs="SimHei"/>
          <w:sz w:val="21"/>
          <w:szCs w:val="21"/>
        </w:rPr>
        <w:sectPr>
          <w:footerReference w:type="default" r:id="rId4"/>
          <w:pgSz w:w="11907" w:h="16839"/>
          <w:pgMar w:top="837" w:right="1720" w:bottom="1184" w:left="1785" w:header="0" w:footer="996" w:gutter="0"/>
          <w:cols w:space="708"/>
        </w:sectPr>
      </w:pPr>
      <w:r>
        <w:rPr>
          <w:rFonts w:ascii="SimHei" w:eastAsia="SimHei" w:hAnsi="SimHei" w:cs="SimHei"/>
          <w:spacing w:val="-2"/>
          <w:sz w:val="21"/>
          <w:szCs w:val="21"/>
        </w:rPr>
        <w:t>观测样区</w:t>
      </w:r>
      <w:r>
        <w:rPr>
          <w:rFonts w:ascii="SimHei" w:eastAsia="SimHei" w:hAnsi="SimHei" w:cs="SimHei"/>
          <w:spacing w:val="-2"/>
          <w:sz w:val="21"/>
          <w:szCs w:val="21"/>
        </w:rPr>
        <w:t xml:space="preserve"> </w:t>
      </w:r>
      <w:r>
        <w:rPr>
          <w:rFonts w:ascii="SimHei" w:eastAsia="SimHei" w:hAnsi="SimHei" w:cs="SimHei"/>
          <w:spacing w:val="-2"/>
          <w:sz w:val="21"/>
          <w:szCs w:val="21"/>
        </w:rPr>
        <w:t>observation</w:t>
      </w:r>
      <w:r>
        <w:rPr>
          <w:rFonts w:ascii="SimHei" w:eastAsia="SimHei" w:hAnsi="SimHei" w:cs="SimHei"/>
          <w:spacing w:val="38"/>
          <w:sz w:val="21"/>
          <w:szCs w:val="21"/>
        </w:rPr>
        <w:t xml:space="preserve"> </w:t>
      </w:r>
      <w:r>
        <w:rPr>
          <w:rFonts w:ascii="SimHei" w:eastAsia="SimHei" w:hAnsi="SimHei" w:cs="SimHei"/>
          <w:spacing w:val="-2"/>
          <w:sz w:val="21"/>
          <w:szCs w:val="21"/>
        </w:rPr>
        <w:t>region</w:t>
      </w:r>
    </w:p>
    <w:p>
      <w:pPr>
        <w:pStyle w:val="BodyText"/>
        <w:spacing w:before="149" w:line="233" w:lineRule="auto"/>
        <w:ind w:left="21" w:right="70" w:firstLine="419"/>
        <w:jc w:val="both"/>
      </w:pPr>
      <w:r>
        <w:rPr>
          <w:spacing w:val="-2"/>
        </w:rPr>
        <w:t>根据生物地理区划在各生物地理区、亚区中选择</w:t>
      </w:r>
      <w:r>
        <w:rPr>
          <w:spacing w:val="-3"/>
        </w:rPr>
        <w:t>具有代表性地区，并开展生物多样性观</w:t>
      </w:r>
      <w:r>
        <w:t xml:space="preserve"> </w:t>
      </w:r>
      <w:r>
        <w:rPr>
          <w:spacing w:val="-2"/>
        </w:rPr>
        <w:t>测的区域。观测样区通常包括山脉、流域等自然地理单</w:t>
      </w:r>
      <w:r>
        <w:rPr>
          <w:spacing w:val="-3"/>
        </w:rPr>
        <w:t>元，或自然保护区、国家公园、自然</w:t>
      </w:r>
      <w:r>
        <w:t xml:space="preserve"> </w:t>
      </w:r>
      <w:r>
        <w:rPr>
          <w:spacing w:val="-6"/>
        </w:rPr>
        <w:t>公园等自然保护地， 或县域为主的管理单元。</w:t>
      </w:r>
    </w:p>
    <w:p>
      <w:pPr>
        <w:spacing w:before="173" w:line="184" w:lineRule="auto"/>
        <w:ind w:left="20"/>
        <w:rPr>
          <w:rFonts w:ascii="SimHei" w:eastAsia="SimHei" w:hAnsi="SimHei" w:cs="SimHei"/>
          <w:sz w:val="21"/>
          <w:szCs w:val="21"/>
        </w:rPr>
      </w:pPr>
      <w:r>
        <w:rPr>
          <w:rFonts w:ascii="SimHei" w:eastAsia="SimHei" w:hAnsi="SimHei" w:cs="SimHei"/>
          <w:spacing w:val="-2"/>
          <w:sz w:val="21"/>
          <w:szCs w:val="21"/>
        </w:rPr>
        <w:t>3.4</w:t>
      </w:r>
    </w:p>
    <w:p>
      <w:pPr>
        <w:spacing w:before="152" w:line="216" w:lineRule="auto"/>
        <w:ind w:left="438"/>
        <w:rPr>
          <w:rFonts w:ascii="SimHei" w:eastAsia="SimHei" w:hAnsi="SimHei" w:cs="SimHei"/>
          <w:sz w:val="21"/>
          <w:szCs w:val="21"/>
        </w:rPr>
      </w:pPr>
      <w:r>
        <w:rPr>
          <w:rFonts w:ascii="SimHei" w:eastAsia="SimHei" w:hAnsi="SimHei" w:cs="SimHei"/>
          <w:spacing w:val="-1"/>
          <w:sz w:val="21"/>
          <w:szCs w:val="21"/>
        </w:rPr>
        <w:t>观测样地</w:t>
      </w:r>
      <w:r>
        <w:rPr>
          <w:rFonts w:ascii="SimHei" w:eastAsia="SimHei" w:hAnsi="SimHei" w:cs="SimHei"/>
          <w:spacing w:val="-1"/>
          <w:sz w:val="21"/>
          <w:szCs w:val="21"/>
        </w:rPr>
        <w:t xml:space="preserve"> </w:t>
      </w:r>
      <w:r>
        <w:rPr>
          <w:rFonts w:ascii="SimHei" w:eastAsia="SimHei" w:hAnsi="SimHei" w:cs="SimHei"/>
          <w:spacing w:val="-1"/>
          <w:sz w:val="21"/>
          <w:szCs w:val="21"/>
        </w:rPr>
        <w:t>observation</w:t>
      </w:r>
      <w:r>
        <w:rPr>
          <w:rFonts w:ascii="SimHei" w:eastAsia="SimHei" w:hAnsi="SimHei" w:cs="SimHei"/>
          <w:spacing w:val="-1"/>
          <w:sz w:val="21"/>
          <w:szCs w:val="21"/>
        </w:rPr>
        <w:t xml:space="preserve"> </w:t>
      </w:r>
      <w:r>
        <w:rPr>
          <w:rFonts w:ascii="SimHei" w:eastAsia="SimHei" w:hAnsi="SimHei" w:cs="SimHei"/>
          <w:spacing w:val="-1"/>
          <w:sz w:val="21"/>
          <w:szCs w:val="21"/>
        </w:rPr>
        <w:t>plot</w:t>
      </w:r>
    </w:p>
    <w:p>
      <w:pPr>
        <w:pStyle w:val="BodyText"/>
        <w:spacing w:before="145" w:line="220" w:lineRule="auto"/>
        <w:ind w:left="439"/>
      </w:pPr>
      <w:r>
        <w:rPr>
          <w:spacing w:val="-2"/>
        </w:rPr>
        <w:t>在每个观测样区内用于布设红外相机的调查区域。每</w:t>
      </w:r>
      <w:r>
        <w:rPr>
          <w:spacing w:val="-3"/>
        </w:rPr>
        <w:t>个观测样区内可设置单个或多个观</w:t>
      </w:r>
    </w:p>
    <w:p>
      <w:pPr>
        <w:spacing w:line="220" w:lineRule="auto"/>
        <w:sectPr>
          <w:footerReference w:type="default" r:id="rId5"/>
          <w:type w:val="nextPage"/>
          <w:pgSz w:w="11907" w:h="16839"/>
          <w:pgMar w:top="837" w:right="1720" w:bottom="1184" w:left="1785" w:header="0" w:footer="996" w:gutter="0"/>
          <w:pgNumType w:start="2"/>
          <w:cols w:space="708"/>
          <w:titlePg w:val="0"/>
        </w:sectPr>
      </w:pPr>
    </w:p>
    <w:p>
      <w:pPr>
        <w:pStyle w:val="BodyText"/>
        <w:spacing w:before="48" w:line="235" w:lineRule="auto"/>
        <w:ind w:left="17"/>
        <w:rPr>
          <w:sz w:val="24"/>
          <w:szCs w:val="24"/>
        </w:rPr>
      </w:pPr>
      <w:r>
        <w:rPr>
          <w:rFonts w:ascii="Times New Roman" w:eastAsia="Times New Roman" w:hAnsi="Times New Roman" w:cs="Times New Roman"/>
          <w:b/>
          <w:bCs/>
          <w:spacing w:val="-4"/>
          <w:sz w:val="24"/>
          <w:szCs w:val="24"/>
        </w:rPr>
        <w:t>HJ</w:t>
      </w:r>
      <w:r>
        <w:rPr>
          <w:rFonts w:ascii="Times New Roman" w:eastAsia="Times New Roman" w:hAnsi="Times New Roman" w:cs="Times New Roman"/>
          <w:b/>
          <w:bCs/>
          <w:spacing w:val="20"/>
          <w:sz w:val="24"/>
          <w:szCs w:val="24"/>
        </w:rPr>
        <w:t xml:space="preserve">  </w:t>
      </w:r>
      <w:r>
        <w:rPr>
          <w:spacing w:val="-4"/>
          <w:sz w:val="24"/>
          <w:szCs w:val="24"/>
        </w:rPr>
        <w:t>□□□□—</w:t>
      </w:r>
      <w:r>
        <w:rPr>
          <w:rFonts w:ascii="Arial" w:eastAsia="Arial" w:hAnsi="Arial" w:cs="Arial"/>
          <w:spacing w:val="-4"/>
          <w:sz w:val="24"/>
          <w:szCs w:val="24"/>
        </w:rPr>
        <w:t>20</w:t>
      </w:r>
      <w:r>
        <w:rPr>
          <w:spacing w:val="-4"/>
          <w:sz w:val="24"/>
          <w:szCs w:val="24"/>
        </w:rPr>
        <w:t>□□</w:t>
      </w:r>
    </w:p>
    <w:p>
      <w:pPr>
        <w:pStyle w:val="BodyText"/>
        <w:spacing w:before="277" w:line="425" w:lineRule="exact"/>
        <w:ind w:left="21"/>
      </w:pPr>
      <w:r>
        <w:rPr>
          <w:spacing w:val="-2"/>
          <w:position w:val="16"/>
        </w:rPr>
        <w:t>测样地。</w:t>
      </w:r>
    </w:p>
    <w:p>
      <w:pPr>
        <w:spacing w:line="184" w:lineRule="auto"/>
        <w:ind w:left="20"/>
        <w:rPr>
          <w:rFonts w:ascii="SimHei" w:eastAsia="SimHei" w:hAnsi="SimHei" w:cs="SimHei"/>
          <w:sz w:val="21"/>
          <w:szCs w:val="21"/>
        </w:rPr>
      </w:pPr>
      <w:r>
        <w:rPr>
          <w:rFonts w:ascii="SimHei" w:eastAsia="SimHei" w:hAnsi="SimHei" w:cs="SimHei"/>
          <w:spacing w:val="-2"/>
          <w:sz w:val="21"/>
          <w:szCs w:val="21"/>
        </w:rPr>
        <w:t>3.5</w:t>
      </w:r>
    </w:p>
    <w:p>
      <w:pPr>
        <w:spacing w:before="151" w:line="216" w:lineRule="auto"/>
        <w:ind w:left="441"/>
        <w:rPr>
          <w:rFonts w:ascii="SimHei" w:eastAsia="SimHei" w:hAnsi="SimHei" w:cs="SimHei"/>
          <w:sz w:val="21"/>
          <w:szCs w:val="21"/>
        </w:rPr>
      </w:pPr>
      <w:r>
        <w:rPr>
          <w:rFonts w:ascii="SimHei" w:eastAsia="SimHei" w:hAnsi="SimHei" w:cs="SimHei"/>
          <w:spacing w:val="-1"/>
          <w:sz w:val="21"/>
          <w:szCs w:val="21"/>
        </w:rPr>
        <w:t>相机观测位点</w:t>
      </w:r>
      <w:r>
        <w:rPr>
          <w:rFonts w:ascii="SimHei" w:eastAsia="SimHei" w:hAnsi="SimHei" w:cs="SimHei"/>
          <w:spacing w:val="-1"/>
          <w:sz w:val="21"/>
          <w:szCs w:val="21"/>
        </w:rPr>
        <w:t xml:space="preserve"> </w:t>
      </w:r>
      <w:r>
        <w:rPr>
          <w:rFonts w:ascii="SimHei" w:eastAsia="SimHei" w:hAnsi="SimHei" w:cs="SimHei"/>
          <w:spacing w:val="-1"/>
          <w:sz w:val="21"/>
          <w:szCs w:val="21"/>
        </w:rPr>
        <w:t>camera-trap</w:t>
      </w:r>
      <w:r>
        <w:rPr>
          <w:rFonts w:ascii="SimHei" w:eastAsia="SimHei" w:hAnsi="SimHei" w:cs="SimHei"/>
          <w:spacing w:val="-1"/>
          <w:sz w:val="21"/>
          <w:szCs w:val="21"/>
        </w:rPr>
        <w:t xml:space="preserve"> </w:t>
      </w:r>
      <w:r>
        <w:rPr>
          <w:rFonts w:ascii="SimHei" w:eastAsia="SimHei" w:hAnsi="SimHei" w:cs="SimHei"/>
          <w:spacing w:val="-1"/>
          <w:sz w:val="21"/>
          <w:szCs w:val="21"/>
        </w:rPr>
        <w:t>station</w:t>
      </w:r>
    </w:p>
    <w:p>
      <w:pPr>
        <w:pStyle w:val="BodyText"/>
        <w:spacing w:before="145" w:line="426" w:lineRule="exact"/>
        <w:ind w:left="444"/>
      </w:pPr>
      <w:r>
        <w:rPr>
          <w:spacing w:val="-1"/>
          <w:position w:val="16"/>
        </w:rPr>
        <w:t>简称相机位点。在观测样地内放置红外相机的地点。</w:t>
      </w:r>
    </w:p>
    <w:p>
      <w:pPr>
        <w:spacing w:line="184" w:lineRule="auto"/>
        <w:ind w:left="20"/>
        <w:rPr>
          <w:rFonts w:ascii="SimHei" w:eastAsia="SimHei" w:hAnsi="SimHei" w:cs="SimHei"/>
          <w:sz w:val="21"/>
          <w:szCs w:val="21"/>
        </w:rPr>
      </w:pPr>
      <w:r>
        <w:rPr>
          <w:rFonts w:ascii="SimHei" w:eastAsia="SimHei" w:hAnsi="SimHei" w:cs="SimHei"/>
          <w:spacing w:val="-3"/>
          <w:sz w:val="21"/>
          <w:szCs w:val="21"/>
        </w:rPr>
        <w:t>3.6</w:t>
      </w:r>
    </w:p>
    <w:p>
      <w:pPr>
        <w:spacing w:before="149" w:line="216" w:lineRule="auto"/>
        <w:ind w:left="441"/>
        <w:rPr>
          <w:rFonts w:ascii="SimHei" w:eastAsia="SimHei" w:hAnsi="SimHei" w:cs="SimHei"/>
          <w:sz w:val="21"/>
          <w:szCs w:val="21"/>
        </w:rPr>
      </w:pPr>
      <w:r>
        <w:rPr>
          <w:rFonts w:ascii="SimHei" w:eastAsia="SimHei" w:hAnsi="SimHei" w:cs="SimHei"/>
          <w:spacing w:val="-1"/>
          <w:sz w:val="21"/>
          <w:szCs w:val="21"/>
        </w:rPr>
        <w:t>有效照片</w:t>
      </w:r>
      <w:r>
        <w:rPr>
          <w:rFonts w:ascii="SimHei" w:eastAsia="SimHei" w:hAnsi="SimHei" w:cs="SimHei"/>
          <w:spacing w:val="-1"/>
          <w:sz w:val="21"/>
          <w:szCs w:val="21"/>
        </w:rPr>
        <w:t xml:space="preserve"> </w:t>
      </w:r>
      <w:r>
        <w:rPr>
          <w:rFonts w:ascii="SimHei" w:eastAsia="SimHei" w:hAnsi="SimHei" w:cs="SimHei"/>
          <w:spacing w:val="-1"/>
          <w:sz w:val="21"/>
          <w:szCs w:val="21"/>
        </w:rPr>
        <w:t>valid</w:t>
      </w:r>
      <w:r>
        <w:rPr>
          <w:rFonts w:ascii="SimHei" w:eastAsia="SimHei" w:hAnsi="SimHei" w:cs="SimHei"/>
          <w:spacing w:val="-1"/>
          <w:sz w:val="21"/>
          <w:szCs w:val="21"/>
        </w:rPr>
        <w:t xml:space="preserve"> </w:t>
      </w:r>
      <w:r>
        <w:rPr>
          <w:rFonts w:ascii="SimHei" w:eastAsia="SimHei" w:hAnsi="SimHei" w:cs="SimHei"/>
          <w:spacing w:val="-1"/>
          <w:sz w:val="21"/>
          <w:szCs w:val="21"/>
        </w:rPr>
        <w:t>photograph</w:t>
      </w:r>
    </w:p>
    <w:p>
      <w:pPr>
        <w:pStyle w:val="BodyText"/>
        <w:spacing w:before="148" w:line="424" w:lineRule="exact"/>
        <w:ind w:left="441"/>
      </w:pPr>
      <w:r>
        <w:rPr>
          <w:spacing w:val="-1"/>
          <w:position w:val="16"/>
        </w:rPr>
        <w:t>拍摄到野生动物、家禽家畜或人类活动的照片或视频。</w:t>
      </w:r>
    </w:p>
    <w:p>
      <w:pPr>
        <w:spacing w:line="184" w:lineRule="auto"/>
        <w:ind w:left="20"/>
        <w:rPr>
          <w:rFonts w:ascii="SimHei" w:eastAsia="SimHei" w:hAnsi="SimHei" w:cs="SimHei"/>
          <w:sz w:val="21"/>
          <w:szCs w:val="21"/>
        </w:rPr>
      </w:pPr>
      <w:r>
        <w:rPr>
          <w:rFonts w:ascii="SimHei" w:eastAsia="SimHei" w:hAnsi="SimHei" w:cs="SimHei"/>
          <w:spacing w:val="-3"/>
          <w:sz w:val="21"/>
          <w:szCs w:val="21"/>
        </w:rPr>
        <w:t>3.7</w:t>
      </w:r>
    </w:p>
    <w:p>
      <w:pPr>
        <w:spacing w:before="152" w:line="216" w:lineRule="auto"/>
        <w:ind w:left="444"/>
        <w:rPr>
          <w:rFonts w:ascii="SimHei" w:eastAsia="SimHei" w:hAnsi="SimHei" w:cs="SimHei"/>
          <w:sz w:val="21"/>
          <w:szCs w:val="21"/>
        </w:rPr>
      </w:pPr>
      <w:r>
        <w:rPr>
          <w:rFonts w:ascii="SimHei" w:eastAsia="SimHei" w:hAnsi="SimHei" w:cs="SimHei"/>
          <w:spacing w:val="-3"/>
          <w:sz w:val="21"/>
          <w:szCs w:val="21"/>
        </w:rPr>
        <w:t>无效照片</w:t>
      </w:r>
      <w:r>
        <w:rPr>
          <w:rFonts w:ascii="SimHei" w:eastAsia="SimHei" w:hAnsi="SimHei" w:cs="SimHei"/>
          <w:spacing w:val="54"/>
          <w:sz w:val="21"/>
          <w:szCs w:val="21"/>
        </w:rPr>
        <w:t xml:space="preserve"> </w:t>
      </w:r>
      <w:r>
        <w:rPr>
          <w:rFonts w:ascii="SimHei" w:eastAsia="SimHei" w:hAnsi="SimHei" w:cs="SimHei"/>
          <w:spacing w:val="-3"/>
          <w:sz w:val="21"/>
          <w:szCs w:val="21"/>
        </w:rPr>
        <w:t>invalid</w:t>
      </w:r>
      <w:r>
        <w:rPr>
          <w:rFonts w:ascii="SimHei" w:eastAsia="SimHei" w:hAnsi="SimHei" w:cs="SimHei"/>
          <w:spacing w:val="-3"/>
          <w:sz w:val="21"/>
          <w:szCs w:val="21"/>
        </w:rPr>
        <w:t xml:space="preserve"> </w:t>
      </w:r>
      <w:r>
        <w:rPr>
          <w:rFonts w:ascii="SimHei" w:eastAsia="SimHei" w:hAnsi="SimHei" w:cs="SimHei"/>
          <w:spacing w:val="-3"/>
          <w:sz w:val="21"/>
          <w:szCs w:val="21"/>
        </w:rPr>
        <w:t>photograph</w:t>
      </w:r>
    </w:p>
    <w:p>
      <w:pPr>
        <w:pStyle w:val="BodyText"/>
        <w:spacing w:before="145" w:line="427" w:lineRule="exact"/>
        <w:ind w:left="443"/>
      </w:pPr>
      <w:r>
        <w:rPr>
          <w:spacing w:val="-1"/>
          <w:position w:val="16"/>
        </w:rPr>
        <w:t>未拍摄到任何野生动物、家禽家畜或人类活动的照片或视频。</w:t>
      </w:r>
    </w:p>
    <w:p>
      <w:pPr>
        <w:spacing w:line="184" w:lineRule="auto"/>
        <w:ind w:left="20"/>
        <w:rPr>
          <w:rFonts w:ascii="SimHei" w:eastAsia="SimHei" w:hAnsi="SimHei" w:cs="SimHei"/>
          <w:sz w:val="21"/>
          <w:szCs w:val="21"/>
        </w:rPr>
      </w:pPr>
      <w:r>
        <w:rPr>
          <w:rFonts w:ascii="SimHei" w:eastAsia="SimHei" w:hAnsi="SimHei" w:cs="SimHei"/>
          <w:spacing w:val="-3"/>
          <w:sz w:val="21"/>
          <w:szCs w:val="21"/>
        </w:rPr>
        <w:t>3.8</w:t>
      </w:r>
    </w:p>
    <w:p>
      <w:pPr>
        <w:spacing w:before="149" w:line="216" w:lineRule="auto"/>
        <w:ind w:left="440"/>
        <w:rPr>
          <w:rFonts w:ascii="SimHei" w:eastAsia="SimHei" w:hAnsi="SimHei" w:cs="SimHei"/>
          <w:sz w:val="21"/>
          <w:szCs w:val="21"/>
        </w:rPr>
      </w:pPr>
      <w:r>
        <w:rPr>
          <w:rFonts w:ascii="SimHei" w:eastAsia="SimHei" w:hAnsi="SimHei" w:cs="SimHei"/>
          <w:spacing w:val="-3"/>
          <w:sz w:val="21"/>
          <w:szCs w:val="21"/>
        </w:rPr>
        <w:t>独立有效照片</w:t>
      </w:r>
      <w:r>
        <w:rPr>
          <w:rFonts w:ascii="SimHei" w:eastAsia="SimHei" w:hAnsi="SimHei" w:cs="SimHei"/>
          <w:spacing w:val="43"/>
          <w:sz w:val="21"/>
          <w:szCs w:val="21"/>
        </w:rPr>
        <w:t xml:space="preserve"> </w:t>
      </w:r>
      <w:r>
        <w:rPr>
          <w:rFonts w:ascii="SimHei" w:eastAsia="SimHei" w:hAnsi="SimHei" w:cs="SimHei"/>
          <w:spacing w:val="-3"/>
          <w:sz w:val="21"/>
          <w:szCs w:val="21"/>
        </w:rPr>
        <w:t>independent</w:t>
      </w:r>
      <w:r>
        <w:rPr>
          <w:rFonts w:ascii="SimHei" w:eastAsia="SimHei" w:hAnsi="SimHei" w:cs="SimHei"/>
          <w:spacing w:val="-3"/>
          <w:sz w:val="21"/>
          <w:szCs w:val="21"/>
        </w:rPr>
        <w:t xml:space="preserve"> </w:t>
      </w:r>
      <w:r>
        <w:rPr>
          <w:rFonts w:ascii="SimHei" w:eastAsia="SimHei" w:hAnsi="SimHei" w:cs="SimHei"/>
          <w:spacing w:val="-3"/>
          <w:sz w:val="21"/>
          <w:szCs w:val="21"/>
        </w:rPr>
        <w:t>photograph</w:t>
      </w:r>
      <w:r>
        <w:rPr>
          <w:rFonts w:ascii="SimHei" w:eastAsia="SimHei" w:hAnsi="SimHei" w:cs="SimHei"/>
          <w:spacing w:val="49"/>
          <w:sz w:val="21"/>
          <w:szCs w:val="21"/>
        </w:rPr>
        <w:t xml:space="preserve"> </w:t>
      </w:r>
      <w:r>
        <w:rPr>
          <w:rFonts w:ascii="SimHei" w:eastAsia="SimHei" w:hAnsi="SimHei" w:cs="SimHei"/>
          <w:spacing w:val="-3"/>
          <w:sz w:val="21"/>
          <w:szCs w:val="21"/>
        </w:rPr>
        <w:t>(I</w:t>
      </w:r>
      <w:r>
        <w:rPr>
          <w:rFonts w:ascii="SimHei" w:eastAsia="SimHei" w:hAnsi="SimHei" w:cs="SimHei"/>
          <w:spacing w:val="-4"/>
          <w:sz w:val="21"/>
          <w:szCs w:val="21"/>
        </w:rPr>
        <w:t>P)</w:t>
      </w:r>
    </w:p>
    <w:p>
      <w:pPr>
        <w:pStyle w:val="BodyText"/>
        <w:spacing w:before="146" w:line="236" w:lineRule="auto"/>
        <w:ind w:left="19" w:firstLine="441"/>
        <w:jc w:val="both"/>
      </w:pPr>
      <w:r>
        <w:rPr>
          <w:spacing w:val="-1"/>
        </w:rPr>
        <w:t>同种动物或人员不同个体或群体在某一相机位点出现（活动）而被拍摄到的照片（组）</w:t>
      </w:r>
      <w:r>
        <w:rPr>
          <w:spacing w:val="15"/>
        </w:rPr>
        <w:t xml:space="preserve"> </w:t>
      </w:r>
      <w:r>
        <w:rPr>
          <w:spacing w:val="-3"/>
        </w:rPr>
        <w:t>为一份独立有效照片。不能进行个体或群体识</w:t>
      </w:r>
      <w:r>
        <w:rPr>
          <w:spacing w:val="-4"/>
        </w:rPr>
        <w:t>别的有效照片， 以</w:t>
      </w:r>
      <w:r>
        <w:rPr>
          <w:rFonts w:ascii="Times New Roman" w:eastAsia="Times New Roman" w:hAnsi="Times New Roman" w:cs="Times New Roman"/>
          <w:spacing w:val="-4"/>
        </w:rPr>
        <w:t>30 min</w:t>
      </w:r>
      <w:r>
        <w:rPr>
          <w:spacing w:val="-4"/>
        </w:rPr>
        <w:t>（以该个体或群体第</w:t>
      </w:r>
      <w:r>
        <w:t xml:space="preserve">  </w:t>
      </w:r>
      <w:r>
        <w:rPr>
          <w:spacing w:val="-2"/>
        </w:rPr>
        <w:t>一次出现的时间为起点）为相邻独立有效照片的最小时间间隔；</w:t>
      </w:r>
      <w:r>
        <w:rPr>
          <w:spacing w:val="-3"/>
        </w:rPr>
        <w:t>能够进行个体或群体识别的</w:t>
      </w:r>
      <w:r>
        <w:t xml:space="preserve">  </w:t>
      </w:r>
      <w:r>
        <w:rPr>
          <w:spacing w:val="-7"/>
        </w:rPr>
        <w:t>有效照片，则以不同个体或群体的有效照片作为独立有效照片</w:t>
      </w:r>
      <w:r>
        <w:rPr>
          <w:spacing w:val="-8"/>
        </w:rPr>
        <w:t>。同时出现在一份有效照片（或</w:t>
      </w:r>
      <w:r>
        <w:t xml:space="preserve">  </w:t>
      </w:r>
      <w:r>
        <w:rPr>
          <w:spacing w:val="-5"/>
        </w:rPr>
        <w:t>视频） 内的多个物种记为相应次数的多份独立有效照片。</w:t>
      </w:r>
    </w:p>
    <w:p>
      <w:pPr>
        <w:spacing w:before="260" w:line="220" w:lineRule="auto"/>
        <w:ind w:left="14"/>
        <w:rPr>
          <w:rFonts w:ascii="SimHei" w:eastAsia="SimHei" w:hAnsi="SimHei" w:cs="SimHei"/>
          <w:sz w:val="21"/>
          <w:szCs w:val="21"/>
        </w:rPr>
      </w:pPr>
      <w:r>
        <w:rPr>
          <w:rFonts w:ascii="SimHei" w:eastAsia="SimHei" w:hAnsi="SimHei" w:cs="SimHei"/>
          <w:sz w:val="21"/>
          <w:szCs w:val="21"/>
        </w:rPr>
        <w:t>4</w:t>
      </w:r>
      <w:r>
        <w:rPr>
          <w:rFonts w:ascii="SimHei" w:eastAsia="SimHei" w:hAnsi="SimHei" w:cs="SimHei"/>
          <w:sz w:val="21"/>
          <w:szCs w:val="21"/>
        </w:rPr>
        <w:t xml:space="preserve">  </w:t>
      </w:r>
      <w:r>
        <w:rPr>
          <w:rFonts w:ascii="SimHei" w:eastAsia="SimHei" w:hAnsi="SimHei" w:cs="SimHei"/>
          <w:sz w:val="21"/>
          <w:szCs w:val="21"/>
        </w:rPr>
        <w:t>观测原则</w:t>
      </w:r>
    </w:p>
    <w:p>
      <w:pPr>
        <w:spacing w:before="263" w:line="220" w:lineRule="auto"/>
        <w:ind w:left="14"/>
        <w:rPr>
          <w:rFonts w:ascii="SimHei" w:eastAsia="SimHei" w:hAnsi="SimHei" w:cs="SimHei"/>
          <w:sz w:val="21"/>
          <w:szCs w:val="21"/>
        </w:rPr>
      </w:pPr>
      <w:r>
        <w:rPr>
          <w:rFonts w:ascii="SimHei" w:eastAsia="SimHei" w:hAnsi="SimHei" w:cs="SimHei"/>
          <w:spacing w:val="-1"/>
          <w:sz w:val="21"/>
          <w:szCs w:val="21"/>
        </w:rPr>
        <w:t>4.1</w:t>
      </w:r>
      <w:r>
        <w:rPr>
          <w:rFonts w:ascii="SimHei" w:eastAsia="SimHei" w:hAnsi="SimHei" w:cs="SimHei"/>
          <w:spacing w:val="-1"/>
          <w:sz w:val="21"/>
          <w:szCs w:val="21"/>
        </w:rPr>
        <w:t xml:space="preserve">  </w:t>
      </w:r>
      <w:r>
        <w:rPr>
          <w:rFonts w:ascii="SimHei" w:eastAsia="SimHei" w:hAnsi="SimHei" w:cs="SimHei"/>
          <w:spacing w:val="-1"/>
          <w:sz w:val="21"/>
          <w:szCs w:val="21"/>
        </w:rPr>
        <w:t>代表性原则</w:t>
      </w:r>
    </w:p>
    <w:p>
      <w:pPr>
        <w:pStyle w:val="BodyText"/>
        <w:spacing w:before="143" w:line="233" w:lineRule="auto"/>
        <w:ind w:left="20" w:right="92" w:firstLine="420"/>
        <w:jc w:val="both"/>
      </w:pPr>
      <w:r>
        <w:rPr>
          <w:spacing w:val="-2"/>
        </w:rPr>
        <w:t>有明确的观测目标，观测样区、样地应具有</w:t>
      </w:r>
      <w:r>
        <w:rPr>
          <w:spacing w:val="-3"/>
        </w:rPr>
        <w:t>代表性和异质性，能全面反映观测区域内观</w:t>
      </w:r>
      <w:r>
        <w:t xml:space="preserve"> </w:t>
      </w:r>
      <w:r>
        <w:rPr>
          <w:spacing w:val="-2"/>
        </w:rPr>
        <w:t>测目标物种的多样性情况；应采用统一、标准化且有针对</w:t>
      </w:r>
      <w:r>
        <w:rPr>
          <w:spacing w:val="-3"/>
        </w:rPr>
        <w:t>性的红外相机观测方法，能观测到</w:t>
      </w:r>
      <w:r>
        <w:t xml:space="preserve"> </w:t>
      </w:r>
      <w:r>
        <w:rPr>
          <w:spacing w:val="-1"/>
        </w:rPr>
        <w:t>种群动态的变化趋势。</w:t>
      </w:r>
    </w:p>
    <w:p>
      <w:pPr>
        <w:spacing w:before="140" w:line="220" w:lineRule="auto"/>
        <w:ind w:left="14"/>
        <w:rPr>
          <w:rFonts w:ascii="SimHei" w:eastAsia="SimHei" w:hAnsi="SimHei" w:cs="SimHei"/>
          <w:sz w:val="21"/>
          <w:szCs w:val="21"/>
        </w:rPr>
      </w:pPr>
      <w:r>
        <w:rPr>
          <w:rFonts w:ascii="SimHei" w:eastAsia="SimHei" w:hAnsi="SimHei" w:cs="SimHei"/>
          <w:sz w:val="21"/>
          <w:szCs w:val="21"/>
        </w:rPr>
        <w:t>4.2</w:t>
      </w:r>
      <w:r>
        <w:rPr>
          <w:rFonts w:ascii="SimHei" w:eastAsia="SimHei" w:hAnsi="SimHei" w:cs="SimHei"/>
          <w:sz w:val="21"/>
          <w:szCs w:val="21"/>
        </w:rPr>
        <w:t xml:space="preserve">  </w:t>
      </w:r>
      <w:r>
        <w:rPr>
          <w:rFonts w:ascii="SimHei" w:eastAsia="SimHei" w:hAnsi="SimHei" w:cs="SimHei"/>
          <w:sz w:val="21"/>
          <w:szCs w:val="21"/>
        </w:rPr>
        <w:t>可操作性原则</w:t>
      </w:r>
    </w:p>
    <w:p>
      <w:pPr>
        <w:pStyle w:val="BodyText"/>
        <w:spacing w:before="142" w:line="234" w:lineRule="auto"/>
        <w:ind w:left="22" w:right="90" w:firstLine="418"/>
        <w:jc w:val="both"/>
      </w:pPr>
      <w:r>
        <w:rPr>
          <w:spacing w:val="-2"/>
        </w:rPr>
        <w:t>观测计划应考虑所拥有的人力、资金和后勤保障</w:t>
      </w:r>
      <w:r>
        <w:rPr>
          <w:spacing w:val="-3"/>
        </w:rPr>
        <w:t>等条件，观测样区和样地应具有一定的</w:t>
      </w:r>
      <w:r>
        <w:t xml:space="preserve"> </w:t>
      </w:r>
      <w:r>
        <w:t>交通条件和工作条件，相机位点和调查线路在不同季节均可到达。具体可</w:t>
      </w:r>
      <w:r>
        <w:rPr>
          <w:spacing w:val="-1"/>
        </w:rPr>
        <w:t>参考</w:t>
      </w:r>
      <w:r>
        <w:rPr>
          <w:rFonts w:ascii="Times New Roman" w:eastAsia="Times New Roman" w:hAnsi="Times New Roman" w:cs="Times New Roman"/>
          <w:spacing w:val="-1"/>
        </w:rPr>
        <w:t>HJ 710.3</w:t>
      </w:r>
      <w:r>
        <w:rPr>
          <w:spacing w:val="-1"/>
        </w:rPr>
        <w:t>的要</w:t>
      </w:r>
      <w:r>
        <w:t xml:space="preserve"> </w:t>
      </w:r>
      <w:r>
        <w:rPr>
          <w:spacing w:val="-10"/>
        </w:rPr>
        <w:t>求。</w:t>
      </w:r>
    </w:p>
    <w:p>
      <w:pPr>
        <w:spacing w:before="139" w:line="220" w:lineRule="auto"/>
        <w:ind w:left="14"/>
        <w:rPr>
          <w:rFonts w:ascii="SimHei" w:eastAsia="SimHei" w:hAnsi="SimHei" w:cs="SimHei"/>
          <w:sz w:val="21"/>
          <w:szCs w:val="21"/>
        </w:rPr>
      </w:pPr>
      <w:r>
        <w:rPr>
          <w:rFonts w:ascii="SimHei" w:eastAsia="SimHei" w:hAnsi="SimHei" w:cs="SimHei"/>
          <w:sz w:val="21"/>
          <w:szCs w:val="21"/>
        </w:rPr>
        <w:t>4.3</w:t>
      </w:r>
      <w:r>
        <w:rPr>
          <w:rFonts w:ascii="SimHei" w:eastAsia="SimHei" w:hAnsi="SimHei" w:cs="SimHei"/>
          <w:sz w:val="21"/>
          <w:szCs w:val="21"/>
        </w:rPr>
        <w:t xml:space="preserve">  </w:t>
      </w:r>
      <w:r>
        <w:rPr>
          <w:rFonts w:ascii="SimHei" w:eastAsia="SimHei" w:hAnsi="SimHei" w:cs="SimHei"/>
          <w:sz w:val="21"/>
          <w:szCs w:val="21"/>
        </w:rPr>
        <w:t>持续性原则</w:t>
      </w:r>
    </w:p>
    <w:p>
      <w:pPr>
        <w:pStyle w:val="BodyText"/>
        <w:spacing w:before="144" w:line="229" w:lineRule="auto"/>
        <w:ind w:left="20" w:right="16" w:firstLine="419"/>
      </w:pPr>
      <w:r>
        <w:t>观测工作应满足生物多样性保护和管理的需</w:t>
      </w:r>
      <w:r>
        <w:rPr>
          <w:spacing w:val="-1"/>
        </w:rPr>
        <w:t>要，并能有效指导生物多样性保护和管理。</w:t>
      </w:r>
      <w:r>
        <w:t xml:space="preserve"> </w:t>
      </w:r>
      <w:r>
        <w:rPr>
          <w:spacing w:val="-3"/>
        </w:rPr>
        <w:t>观测对象、观测样地、观测网格等一经确定，</w:t>
      </w:r>
      <w:r>
        <w:rPr>
          <w:spacing w:val="-18"/>
        </w:rPr>
        <w:t xml:space="preserve"> </w:t>
      </w:r>
      <w:r>
        <w:rPr>
          <w:spacing w:val="-3"/>
        </w:rPr>
        <w:t>应长期保持固定，不能随意变动。</w:t>
      </w:r>
    </w:p>
    <w:p>
      <w:pPr>
        <w:spacing w:before="143" w:line="220" w:lineRule="auto"/>
        <w:ind w:left="14"/>
        <w:rPr>
          <w:rFonts w:ascii="SimHei" w:eastAsia="SimHei" w:hAnsi="SimHei" w:cs="SimHei"/>
          <w:sz w:val="21"/>
          <w:szCs w:val="21"/>
        </w:rPr>
      </w:pPr>
      <w:r>
        <w:rPr>
          <w:rFonts w:ascii="SimHei" w:eastAsia="SimHei" w:hAnsi="SimHei" w:cs="SimHei"/>
          <w:sz w:val="21"/>
          <w:szCs w:val="21"/>
        </w:rPr>
        <w:t>4.4</w:t>
      </w:r>
      <w:r>
        <w:rPr>
          <w:rFonts w:ascii="SimHei" w:eastAsia="SimHei" w:hAnsi="SimHei" w:cs="SimHei"/>
          <w:sz w:val="21"/>
          <w:szCs w:val="21"/>
        </w:rPr>
        <w:t xml:space="preserve">  </w:t>
      </w:r>
      <w:r>
        <w:rPr>
          <w:rFonts w:ascii="SimHei" w:eastAsia="SimHei" w:hAnsi="SimHei" w:cs="SimHei"/>
          <w:sz w:val="21"/>
          <w:szCs w:val="21"/>
        </w:rPr>
        <w:t>保护性原则</w:t>
      </w:r>
    </w:p>
    <w:p>
      <w:pPr>
        <w:pStyle w:val="BodyText"/>
        <w:spacing w:before="141" w:line="233" w:lineRule="auto"/>
        <w:ind w:left="20" w:right="90" w:firstLine="434"/>
        <w:jc w:val="both"/>
      </w:pPr>
      <w:r>
        <w:rPr>
          <w:spacing w:val="-3"/>
        </w:rPr>
        <w:t>观测过程中尽量减少对生物及其生境的干扰，避免超出客观需要的频繁观测。由于观测</w:t>
      </w:r>
      <w:r>
        <w:rPr>
          <w:spacing w:val="7"/>
        </w:rPr>
        <w:t xml:space="preserve"> </w:t>
      </w:r>
      <w:r>
        <w:rPr>
          <w:spacing w:val="-2"/>
        </w:rPr>
        <w:t>具有一定的野外工作特点，观测人员应接受相关专业培训</w:t>
      </w:r>
      <w:r>
        <w:rPr>
          <w:spacing w:val="-3"/>
        </w:rPr>
        <w:t>，做好安全防护措施。红外相机安</w:t>
      </w:r>
      <w:r>
        <w:t xml:space="preserve"> </w:t>
      </w:r>
      <w:r>
        <w:t>装时尽量采取安全锁、警示标牌、相机密码等形式避免相机和数据</w:t>
      </w:r>
      <w:r>
        <w:rPr>
          <w:spacing w:val="-1"/>
        </w:rPr>
        <w:t>丢失。</w:t>
      </w:r>
    </w:p>
    <w:p>
      <w:pPr>
        <w:spacing w:before="263" w:line="221" w:lineRule="auto"/>
        <w:ind w:left="15"/>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pacing w:val="-1"/>
          <w:sz w:val="21"/>
          <w:szCs w:val="21"/>
        </w:rPr>
        <w:t xml:space="preserve">  </w:t>
      </w:r>
      <w:r>
        <w:rPr>
          <w:rFonts w:ascii="SimHei" w:eastAsia="SimHei" w:hAnsi="SimHei" w:cs="SimHei"/>
          <w:spacing w:val="-1"/>
          <w:sz w:val="21"/>
          <w:szCs w:val="21"/>
        </w:rPr>
        <w:t>观测准备</w:t>
      </w:r>
    </w:p>
    <w:p>
      <w:pPr>
        <w:spacing w:before="260" w:line="220" w:lineRule="auto"/>
        <w:ind w:left="15"/>
        <w:rPr>
          <w:rFonts w:ascii="SimHei" w:eastAsia="SimHei" w:hAnsi="SimHei" w:cs="SimHei"/>
          <w:sz w:val="21"/>
          <w:szCs w:val="21"/>
        </w:rPr>
        <w:sectPr>
          <w:footerReference w:type="default" r:id="rId6"/>
          <w:pgSz w:w="11907" w:h="16839"/>
          <w:pgMar w:top="837" w:right="1700" w:bottom="1184" w:left="1785" w:header="0" w:footer="996" w:gutter="0"/>
          <w:pgNumType w:start="3"/>
          <w:cols w:space="708"/>
        </w:sectPr>
      </w:pPr>
      <w:r>
        <w:rPr>
          <w:rFonts w:ascii="SimHei" w:eastAsia="SimHei" w:hAnsi="SimHei" w:cs="SimHei"/>
          <w:spacing w:val="-1"/>
          <w:sz w:val="21"/>
          <w:szCs w:val="21"/>
        </w:rPr>
        <w:t>5.1</w:t>
      </w:r>
      <w:r>
        <w:rPr>
          <w:rFonts w:ascii="SimHei" w:eastAsia="SimHei" w:hAnsi="SimHei" w:cs="SimHei"/>
          <w:spacing w:val="-1"/>
          <w:sz w:val="21"/>
          <w:szCs w:val="21"/>
        </w:rPr>
        <w:t xml:space="preserve">  </w:t>
      </w:r>
      <w:r>
        <w:rPr>
          <w:rFonts w:ascii="SimHei" w:eastAsia="SimHei" w:hAnsi="SimHei" w:cs="SimHei"/>
          <w:spacing w:val="-1"/>
          <w:sz w:val="21"/>
          <w:szCs w:val="21"/>
        </w:rPr>
        <w:t>确定观测目标</w:t>
      </w:r>
    </w:p>
    <w:p>
      <w:pPr>
        <w:pStyle w:val="BodyText"/>
        <w:spacing w:before="144" w:line="233" w:lineRule="auto"/>
        <w:ind w:left="19" w:right="90" w:firstLine="435"/>
        <w:jc w:val="both"/>
      </w:pPr>
      <w:r>
        <w:rPr>
          <w:spacing w:val="-3"/>
        </w:rPr>
        <w:t>观测目标包括但不限于掌握区域内的动物种类、种群和群落组成、物种分布的时空变化</w:t>
      </w:r>
      <w:r>
        <w:rPr>
          <w:spacing w:val="7"/>
        </w:rPr>
        <w:t xml:space="preserve"> </w:t>
      </w:r>
      <w:r>
        <w:rPr>
          <w:spacing w:val="-2"/>
        </w:rPr>
        <w:t>和人类活动变化，评价特定物种的栖息地质量，评估生态系</w:t>
      </w:r>
      <w:r>
        <w:rPr>
          <w:spacing w:val="-3"/>
        </w:rPr>
        <w:t>统健康度；或评估各种威胁因素</w:t>
      </w:r>
      <w:r>
        <w:t xml:space="preserve"> </w:t>
      </w:r>
      <w:r>
        <w:rPr>
          <w:spacing w:val="-2"/>
        </w:rPr>
        <w:t>对动物产生的影响；</w:t>
      </w:r>
      <w:r>
        <w:rPr>
          <w:spacing w:val="-19"/>
        </w:rPr>
        <w:t xml:space="preserve"> </w:t>
      </w:r>
      <w:r>
        <w:rPr>
          <w:spacing w:val="-2"/>
        </w:rPr>
        <w:t>或分析动物保护措施和政策的有效</w:t>
      </w:r>
      <w:r>
        <w:rPr>
          <w:spacing w:val="-3"/>
        </w:rPr>
        <w:t>性，并提出适应性管理措施。</w:t>
      </w:r>
    </w:p>
    <w:p>
      <w:pPr>
        <w:spacing w:line="233" w:lineRule="auto"/>
        <w:sectPr>
          <w:footerReference w:type="default" r:id="rId7"/>
          <w:type w:val="nextPage"/>
          <w:pgSz w:w="11907" w:h="16839"/>
          <w:pgMar w:top="837" w:right="1700" w:bottom="1184" w:left="1785" w:header="0" w:footer="996" w:gutter="0"/>
          <w:pgNumType w:start="4"/>
          <w:cols w:space="708"/>
          <w:titlePg w:val="0"/>
        </w:sectPr>
      </w:pPr>
    </w:p>
    <w:p>
      <w:pPr>
        <w:pStyle w:val="BodyText"/>
        <w:spacing w:before="48" w:line="235" w:lineRule="auto"/>
        <w:ind w:left="5955"/>
        <w:rPr>
          <w:sz w:val="24"/>
          <w:szCs w:val="24"/>
        </w:rPr>
      </w:pPr>
      <w:r>
        <w:rPr>
          <w:rFonts w:ascii="Times New Roman" w:eastAsia="Times New Roman" w:hAnsi="Times New Roman" w:cs="Times New Roman"/>
          <w:b/>
          <w:bCs/>
          <w:spacing w:val="-4"/>
          <w:sz w:val="24"/>
          <w:szCs w:val="24"/>
        </w:rPr>
        <w:t>HJ</w:t>
      </w:r>
      <w:r>
        <w:rPr>
          <w:rFonts w:ascii="Times New Roman" w:eastAsia="Times New Roman" w:hAnsi="Times New Roman" w:cs="Times New Roman"/>
          <w:b/>
          <w:bCs/>
          <w:spacing w:val="20"/>
          <w:sz w:val="24"/>
          <w:szCs w:val="24"/>
        </w:rPr>
        <w:t xml:space="preserve">  </w:t>
      </w:r>
      <w:r>
        <w:rPr>
          <w:spacing w:val="-4"/>
          <w:sz w:val="24"/>
          <w:szCs w:val="24"/>
        </w:rPr>
        <w:t>□□□□—</w:t>
      </w:r>
      <w:r>
        <w:rPr>
          <w:rFonts w:ascii="Arial" w:eastAsia="Arial" w:hAnsi="Arial" w:cs="Arial"/>
          <w:spacing w:val="-4"/>
          <w:sz w:val="24"/>
          <w:szCs w:val="24"/>
        </w:rPr>
        <w:t>20</w:t>
      </w:r>
      <w:r>
        <w:rPr>
          <w:spacing w:val="-4"/>
          <w:sz w:val="24"/>
          <w:szCs w:val="24"/>
        </w:rPr>
        <w:t>□□</w:t>
      </w:r>
    </w:p>
    <w:p>
      <w:pPr>
        <w:spacing w:before="277" w:line="220" w:lineRule="auto"/>
        <w:ind w:left="15"/>
        <w:rPr>
          <w:rFonts w:ascii="SimHei" w:eastAsia="SimHei" w:hAnsi="SimHei" w:cs="SimHei"/>
          <w:sz w:val="21"/>
          <w:szCs w:val="21"/>
        </w:rPr>
      </w:pPr>
      <w:r>
        <w:rPr>
          <w:rFonts w:ascii="SimHei" w:eastAsia="SimHei" w:hAnsi="SimHei" w:cs="SimHei"/>
          <w:spacing w:val="-1"/>
          <w:sz w:val="21"/>
          <w:szCs w:val="21"/>
        </w:rPr>
        <w:t>5.2</w:t>
      </w:r>
      <w:r>
        <w:rPr>
          <w:rFonts w:ascii="SimHei" w:eastAsia="SimHei" w:hAnsi="SimHei" w:cs="SimHei"/>
          <w:spacing w:val="-1"/>
          <w:sz w:val="21"/>
          <w:szCs w:val="21"/>
        </w:rPr>
        <w:t xml:space="preserve">  </w:t>
      </w:r>
      <w:r>
        <w:rPr>
          <w:rFonts w:ascii="SimHei" w:eastAsia="SimHei" w:hAnsi="SimHei" w:cs="SimHei"/>
          <w:spacing w:val="-1"/>
          <w:sz w:val="21"/>
          <w:szCs w:val="21"/>
        </w:rPr>
        <w:t>确定观测样区和观测对象</w:t>
      </w:r>
    </w:p>
    <w:p>
      <w:pPr>
        <w:spacing w:before="141" w:line="221" w:lineRule="auto"/>
        <w:ind w:left="15"/>
        <w:rPr>
          <w:rFonts w:ascii="SimHei" w:eastAsia="SimHei" w:hAnsi="SimHei" w:cs="SimHei"/>
          <w:sz w:val="21"/>
          <w:szCs w:val="21"/>
        </w:rPr>
      </w:pPr>
      <w:r>
        <w:rPr>
          <w:rFonts w:ascii="SimHei" w:eastAsia="SimHei" w:hAnsi="SimHei" w:cs="SimHei"/>
          <w:spacing w:val="-1"/>
          <w:sz w:val="21"/>
          <w:szCs w:val="21"/>
        </w:rPr>
        <w:t>5.2.1</w:t>
      </w:r>
      <w:r>
        <w:rPr>
          <w:rFonts w:ascii="SimHei" w:eastAsia="SimHei" w:hAnsi="SimHei" w:cs="SimHei"/>
          <w:spacing w:val="-1"/>
          <w:sz w:val="21"/>
          <w:szCs w:val="21"/>
        </w:rPr>
        <w:t xml:space="preserve">  </w:t>
      </w:r>
      <w:r>
        <w:rPr>
          <w:rFonts w:ascii="SimHei" w:eastAsia="SimHei" w:hAnsi="SimHei" w:cs="SimHei"/>
          <w:spacing w:val="-1"/>
          <w:sz w:val="21"/>
          <w:szCs w:val="21"/>
        </w:rPr>
        <w:t>观测样区</w:t>
      </w:r>
    </w:p>
    <w:p>
      <w:pPr>
        <w:pStyle w:val="BodyText"/>
        <w:spacing w:before="142" w:line="233" w:lineRule="auto"/>
        <w:ind w:left="19" w:right="74" w:firstLine="420"/>
      </w:pPr>
      <w:r>
        <w:rPr>
          <w:spacing w:val="-2"/>
        </w:rPr>
        <w:t>观测样区的选择同时考虑全面性、系统性、代表</w:t>
      </w:r>
      <w:r>
        <w:rPr>
          <w:spacing w:val="-3"/>
        </w:rPr>
        <w:t>性。在全国范围内，根据动物地理区划</w:t>
      </w:r>
      <w:r>
        <w:t xml:space="preserve"> </w:t>
      </w:r>
      <w:r>
        <w:rPr>
          <w:spacing w:val="-2"/>
        </w:rPr>
        <w:t>在各动物地理区、亚区中选择具有代表性的区域为观测样区</w:t>
      </w:r>
      <w:r>
        <w:rPr>
          <w:spacing w:val="-3"/>
        </w:rPr>
        <w:t>。在区域尺度上，观测样区的代</w:t>
      </w:r>
      <w:r>
        <w:t xml:space="preserve"> </w:t>
      </w:r>
      <w:r>
        <w:rPr>
          <w:spacing w:val="-1"/>
        </w:rPr>
        <w:t>表性应从生态系统和物种两个层面进行考虑。</w:t>
      </w:r>
    </w:p>
    <w:p>
      <w:pPr>
        <w:pStyle w:val="BodyText"/>
        <w:spacing w:before="20" w:line="221" w:lineRule="auto"/>
        <w:ind w:left="444"/>
      </w:pPr>
      <w:r>
        <w:rPr>
          <w:spacing w:val="-1"/>
        </w:rPr>
        <w:t>具体样区的选择遵循以下原则：</w:t>
      </w:r>
    </w:p>
    <w:p>
      <w:pPr>
        <w:pStyle w:val="BodyText"/>
        <w:spacing w:before="23" w:line="234" w:lineRule="auto"/>
        <w:ind w:left="439"/>
      </w:pPr>
      <w:r>
        <w:rPr>
          <w:rFonts w:ascii="Times New Roman" w:eastAsia="Times New Roman" w:hAnsi="Times New Roman" w:cs="Times New Roman"/>
          <w:spacing w:val="-5"/>
        </w:rPr>
        <w:t>a</w:t>
      </w:r>
      <w:r>
        <w:rPr>
          <w:rFonts w:ascii="SimHei" w:eastAsia="SimHei" w:hAnsi="SimHei" w:cs="SimHei"/>
          <w:spacing w:val="-5"/>
        </w:rPr>
        <w:t>）</w:t>
      </w:r>
      <w:r>
        <w:rPr>
          <w:spacing w:val="-5"/>
        </w:rPr>
        <w:t>山脉、流域等自然地理单元、 重要生态系统类型；</w:t>
      </w:r>
    </w:p>
    <w:p>
      <w:pPr>
        <w:pStyle w:val="BodyText"/>
        <w:spacing w:before="5" w:line="230" w:lineRule="auto"/>
        <w:ind w:left="22" w:right="74" w:firstLine="408"/>
      </w:pPr>
      <w:r>
        <w:rPr>
          <w:rFonts w:ascii="Times New Roman" w:eastAsia="Times New Roman" w:hAnsi="Times New Roman" w:cs="Times New Roman"/>
          <w:spacing w:val="-3"/>
        </w:rPr>
        <w:t>b</w:t>
      </w:r>
      <w:r>
        <w:rPr>
          <w:spacing w:val="-3"/>
        </w:rPr>
        <w:t>）</w:t>
      </w:r>
      <w:r>
        <w:rPr>
          <w:spacing w:val="-61"/>
        </w:rPr>
        <w:t xml:space="preserve"> </w:t>
      </w:r>
      <w:r>
        <w:rPr>
          <w:spacing w:val="-3"/>
        </w:rPr>
        <w:t>自然保护区、国家公园等代表性保护地， 兼顾珍稀濒危</w:t>
      </w:r>
      <w:r>
        <w:rPr>
          <w:spacing w:val="-4"/>
        </w:rPr>
        <w:t>物种、国家重点保护物种的</w:t>
      </w:r>
      <w:r>
        <w:t xml:space="preserve"> </w:t>
      </w:r>
      <w:r>
        <w:t>核心分布区，覆盖目标动物类群地理分布的重点区域，以及保护地外的重要连通</w:t>
      </w:r>
      <w:r>
        <w:rPr>
          <w:spacing w:val="-1"/>
        </w:rPr>
        <w:t>性生境；</w:t>
      </w:r>
    </w:p>
    <w:p>
      <w:pPr>
        <w:pStyle w:val="BodyText"/>
        <w:spacing w:before="21" w:line="241" w:lineRule="auto"/>
        <w:ind w:left="439"/>
      </w:pPr>
      <w:r>
        <w:rPr>
          <w:rFonts w:ascii="Times New Roman" w:eastAsia="Times New Roman" w:hAnsi="Times New Roman" w:cs="Times New Roman"/>
          <w:spacing w:val="-1"/>
        </w:rPr>
        <w:t>c</w:t>
      </w:r>
      <w:r>
        <w:rPr>
          <w:spacing w:val="-1"/>
        </w:rPr>
        <w:t>）旗舰物种、伞护物种、受威胁物种、地方特有物种分布区；</w:t>
      </w:r>
    </w:p>
    <w:p>
      <w:pPr>
        <w:pStyle w:val="BodyText"/>
        <w:spacing w:line="234" w:lineRule="auto"/>
        <w:ind w:left="446"/>
      </w:pPr>
      <w:r>
        <w:rPr>
          <w:rFonts w:ascii="Times New Roman" w:eastAsia="Times New Roman" w:hAnsi="Times New Roman" w:cs="Times New Roman"/>
          <w:spacing w:val="-3"/>
        </w:rPr>
        <w:t>d</w:t>
      </w:r>
      <w:r>
        <w:rPr>
          <w:rFonts w:ascii="SimHei" w:eastAsia="SimHei" w:hAnsi="SimHei" w:cs="SimHei"/>
          <w:spacing w:val="-3"/>
        </w:rPr>
        <w:t>）</w:t>
      </w:r>
      <w:r>
        <w:rPr>
          <w:spacing w:val="-3"/>
        </w:rPr>
        <w:t>县域为主的行政管理单元；</w:t>
      </w:r>
    </w:p>
    <w:p>
      <w:pPr>
        <w:pStyle w:val="BodyText"/>
        <w:spacing w:before="4" w:line="234" w:lineRule="auto"/>
        <w:ind w:left="439"/>
      </w:pPr>
      <w:r>
        <w:rPr>
          <w:rFonts w:ascii="Times New Roman" w:eastAsia="Times New Roman" w:hAnsi="Times New Roman" w:cs="Times New Roman"/>
          <w:spacing w:val="-1"/>
        </w:rPr>
        <w:t>e</w:t>
      </w:r>
      <w:r>
        <w:rPr>
          <w:rFonts w:ascii="SimHei" w:eastAsia="SimHei" w:hAnsi="SimHei" w:cs="SimHei"/>
          <w:spacing w:val="-1"/>
        </w:rPr>
        <w:t>）</w:t>
      </w:r>
      <w:r>
        <w:rPr>
          <w:spacing w:val="-1"/>
        </w:rPr>
        <w:t>统筹考虑已有生物多样性调查和观测工作基础的地区。</w:t>
      </w:r>
    </w:p>
    <w:p>
      <w:pPr>
        <w:spacing w:before="128" w:line="221" w:lineRule="auto"/>
        <w:ind w:left="15"/>
        <w:rPr>
          <w:rFonts w:ascii="SimHei" w:eastAsia="SimHei" w:hAnsi="SimHei" w:cs="SimHei"/>
          <w:sz w:val="21"/>
          <w:szCs w:val="21"/>
        </w:rPr>
      </w:pPr>
      <w:r>
        <w:rPr>
          <w:rFonts w:ascii="SimHei" w:eastAsia="SimHei" w:hAnsi="SimHei" w:cs="SimHei"/>
          <w:spacing w:val="-1"/>
          <w:sz w:val="21"/>
          <w:szCs w:val="21"/>
        </w:rPr>
        <w:t>5.2.2</w:t>
      </w:r>
      <w:r>
        <w:rPr>
          <w:rFonts w:ascii="SimHei" w:eastAsia="SimHei" w:hAnsi="SimHei" w:cs="SimHei"/>
          <w:spacing w:val="-1"/>
          <w:sz w:val="21"/>
          <w:szCs w:val="21"/>
        </w:rPr>
        <w:t xml:space="preserve">  </w:t>
      </w:r>
      <w:r>
        <w:rPr>
          <w:rFonts w:ascii="SimHei" w:eastAsia="SimHei" w:hAnsi="SimHei" w:cs="SimHei"/>
          <w:spacing w:val="-1"/>
          <w:sz w:val="21"/>
          <w:szCs w:val="21"/>
        </w:rPr>
        <w:t>观测对象</w:t>
      </w:r>
    </w:p>
    <w:p>
      <w:pPr>
        <w:pStyle w:val="BodyText"/>
        <w:spacing w:before="140" w:line="221" w:lineRule="auto"/>
        <w:ind w:left="455"/>
      </w:pPr>
      <w:r>
        <w:rPr>
          <w:spacing w:val="-1"/>
        </w:rPr>
        <w:t>重点观测对象选择遵循以下原则：</w:t>
      </w:r>
    </w:p>
    <w:p>
      <w:pPr>
        <w:pStyle w:val="BodyText"/>
        <w:spacing w:before="23" w:line="234" w:lineRule="auto"/>
        <w:ind w:left="454"/>
      </w:pPr>
      <w:r>
        <w:rPr>
          <w:rFonts w:ascii="Times New Roman" w:eastAsia="Times New Roman" w:hAnsi="Times New Roman" w:cs="Times New Roman"/>
          <w:spacing w:val="-2"/>
        </w:rPr>
        <w:t>a</w:t>
      </w:r>
      <w:r>
        <w:rPr>
          <w:rFonts w:ascii="SimHei" w:eastAsia="SimHei" w:hAnsi="SimHei" w:cs="SimHei"/>
          <w:spacing w:val="-2"/>
        </w:rPr>
        <w:t>）</w:t>
      </w:r>
      <w:r>
        <w:rPr>
          <w:spacing w:val="-2"/>
        </w:rPr>
        <w:t>大中型兽类和地栖型鸟类为代表的动物多样性；</w:t>
      </w:r>
    </w:p>
    <w:p>
      <w:pPr>
        <w:pStyle w:val="BodyText"/>
        <w:spacing w:before="5" w:line="234" w:lineRule="auto"/>
        <w:ind w:left="446"/>
      </w:pPr>
      <w:r>
        <w:rPr>
          <w:rFonts w:ascii="Times New Roman" w:eastAsia="Times New Roman" w:hAnsi="Times New Roman" w:cs="Times New Roman"/>
          <w:spacing w:val="-2"/>
        </w:rPr>
        <w:t>b</w:t>
      </w:r>
      <w:r>
        <w:rPr>
          <w:rFonts w:ascii="SimHei" w:eastAsia="SimHei" w:hAnsi="SimHei" w:cs="SimHei"/>
          <w:spacing w:val="-2"/>
        </w:rPr>
        <w:t>）</w:t>
      </w:r>
      <w:r>
        <w:rPr>
          <w:spacing w:val="-2"/>
        </w:rPr>
        <w:t>其他需求，</w:t>
      </w:r>
      <w:r>
        <w:rPr>
          <w:spacing w:val="-19"/>
        </w:rPr>
        <w:t xml:space="preserve"> </w:t>
      </w:r>
      <w:r>
        <w:rPr>
          <w:spacing w:val="-2"/>
        </w:rPr>
        <w:t>如旗舰物种、伞护物种、受威胁物种</w:t>
      </w:r>
      <w:r>
        <w:rPr>
          <w:spacing w:val="-3"/>
        </w:rPr>
        <w:t>、特有物种和人类活动等。</w:t>
      </w:r>
    </w:p>
    <w:p>
      <w:pPr>
        <w:spacing w:before="127" w:line="221" w:lineRule="auto"/>
        <w:ind w:left="15"/>
        <w:rPr>
          <w:rFonts w:ascii="SimHei" w:eastAsia="SimHei" w:hAnsi="SimHei" w:cs="SimHei"/>
          <w:sz w:val="21"/>
          <w:szCs w:val="21"/>
        </w:rPr>
      </w:pPr>
      <w:r>
        <w:rPr>
          <w:rFonts w:ascii="SimHei" w:eastAsia="SimHei" w:hAnsi="SimHei" w:cs="SimHei"/>
          <w:spacing w:val="-1"/>
          <w:sz w:val="21"/>
          <w:szCs w:val="21"/>
        </w:rPr>
        <w:t>5.3</w:t>
      </w:r>
      <w:r>
        <w:rPr>
          <w:rFonts w:ascii="SimHei" w:eastAsia="SimHei" w:hAnsi="SimHei" w:cs="SimHei"/>
          <w:spacing w:val="-1"/>
          <w:sz w:val="21"/>
          <w:szCs w:val="21"/>
        </w:rPr>
        <w:t xml:space="preserve">  </w:t>
      </w:r>
      <w:r>
        <w:rPr>
          <w:rFonts w:ascii="SimHei" w:eastAsia="SimHei" w:hAnsi="SimHei" w:cs="SimHei"/>
          <w:spacing w:val="-1"/>
          <w:sz w:val="21"/>
          <w:szCs w:val="21"/>
        </w:rPr>
        <w:t>提出观测计划</w:t>
      </w:r>
    </w:p>
    <w:p>
      <w:pPr>
        <w:pStyle w:val="BodyText"/>
        <w:spacing w:before="139" w:line="231" w:lineRule="auto"/>
        <w:ind w:left="22" w:firstLine="418"/>
      </w:pPr>
      <w:r>
        <w:rPr>
          <w:spacing w:val="-3"/>
        </w:rPr>
        <w:t>观测计划应包括： 观测目的、观测对象、样地设置、观测点位、观测指</w:t>
      </w:r>
      <w:r>
        <w:rPr>
          <w:spacing w:val="-4"/>
        </w:rPr>
        <w:t>标、观测时长、</w:t>
      </w:r>
      <w:r>
        <w:t xml:space="preserve"> </w:t>
      </w:r>
      <w:r>
        <w:rPr>
          <w:spacing w:val="-1"/>
        </w:rPr>
        <w:t>数据处理、经费预算、质量控制和安全管理等。</w:t>
      </w:r>
    </w:p>
    <w:p>
      <w:pPr>
        <w:spacing w:before="140" w:line="220" w:lineRule="auto"/>
        <w:ind w:left="15"/>
        <w:rPr>
          <w:rFonts w:ascii="SimHei" w:eastAsia="SimHei" w:hAnsi="SimHei" w:cs="SimHei"/>
          <w:sz w:val="21"/>
          <w:szCs w:val="21"/>
        </w:rPr>
      </w:pPr>
      <w:r>
        <w:rPr>
          <w:rFonts w:ascii="SimHei" w:eastAsia="SimHei" w:hAnsi="SimHei" w:cs="SimHei"/>
          <w:spacing w:val="-1"/>
          <w:sz w:val="21"/>
          <w:szCs w:val="21"/>
        </w:rPr>
        <w:t>5.4</w:t>
      </w:r>
      <w:r>
        <w:rPr>
          <w:rFonts w:ascii="SimHei" w:eastAsia="SimHei" w:hAnsi="SimHei" w:cs="SimHei"/>
          <w:spacing w:val="-1"/>
          <w:sz w:val="21"/>
          <w:szCs w:val="21"/>
        </w:rPr>
        <w:t xml:space="preserve">  </w:t>
      </w:r>
      <w:r>
        <w:rPr>
          <w:rFonts w:ascii="SimHei" w:eastAsia="SimHei" w:hAnsi="SimHei" w:cs="SimHei"/>
          <w:spacing w:val="-1"/>
          <w:sz w:val="21"/>
          <w:szCs w:val="21"/>
        </w:rPr>
        <w:t>确定观测样地</w:t>
      </w:r>
    </w:p>
    <w:p>
      <w:pPr>
        <w:pStyle w:val="BodyText"/>
        <w:spacing w:before="145" w:line="229" w:lineRule="auto"/>
        <w:ind w:left="24" w:right="74" w:hanging="9"/>
      </w:pPr>
      <w:r>
        <w:rPr>
          <w:rFonts w:ascii="SimHei" w:eastAsia="SimHei" w:hAnsi="SimHei" w:cs="SimHei"/>
        </w:rPr>
        <w:t>5.4.1</w:t>
      </w:r>
      <w:r>
        <w:rPr>
          <w:rFonts w:ascii="SimHei" w:eastAsia="SimHei" w:hAnsi="SimHei" w:cs="SimHei"/>
        </w:rPr>
        <w:t xml:space="preserve">  </w:t>
      </w:r>
      <w:r>
        <w:t>在每个观测样区内根据海拔、植被类型、人为活动干扰强度和野生动物分布的先验</w:t>
      </w:r>
      <w:r>
        <w:rPr>
          <w:spacing w:val="17"/>
        </w:rPr>
        <w:t xml:space="preserve"> </w:t>
      </w:r>
      <w:r>
        <w:rPr>
          <w:spacing w:val="-1"/>
        </w:rPr>
        <w:t>知识等确定观测样地；</w:t>
      </w:r>
    </w:p>
    <w:p>
      <w:pPr>
        <w:pStyle w:val="BodyText"/>
        <w:spacing w:before="138" w:line="239" w:lineRule="auto"/>
        <w:ind w:left="20" w:right="73" w:hanging="5"/>
      </w:pPr>
      <w:r>
        <w:rPr>
          <w:rFonts w:ascii="SimHei" w:eastAsia="SimHei" w:hAnsi="SimHei" w:cs="SimHei"/>
        </w:rPr>
        <w:t>5.4.2</w:t>
      </w:r>
      <w:r>
        <w:rPr>
          <w:rFonts w:ascii="SimHei" w:eastAsia="SimHei" w:hAnsi="SimHei" w:cs="SimHei"/>
        </w:rPr>
        <w:t xml:space="preserve">  </w:t>
      </w:r>
      <w:r>
        <w:t>用地理信息系统（</w:t>
      </w:r>
      <w:r>
        <w:rPr>
          <w:rFonts w:ascii="Times New Roman" w:eastAsia="Times New Roman" w:hAnsi="Times New Roman" w:cs="Times New Roman"/>
        </w:rPr>
        <w:t>GIS</w:t>
      </w:r>
      <w:r>
        <w:t>）工具进行布点， 建立覆盖整个观测样区的标</w:t>
      </w:r>
      <w:r>
        <w:rPr>
          <w:spacing w:val="-1"/>
        </w:rPr>
        <w:t>准网格，建议</w:t>
      </w:r>
      <w:r>
        <w:t xml:space="preserve"> </w:t>
      </w:r>
      <w:r>
        <w:rPr>
          <w:spacing w:val="-3"/>
        </w:rPr>
        <w:t>使用</w:t>
      </w:r>
      <w:r>
        <w:rPr>
          <w:spacing w:val="-33"/>
        </w:rPr>
        <w:t xml:space="preserve"> </w:t>
      </w:r>
      <w:r>
        <w:rPr>
          <w:rFonts w:ascii="Times New Roman" w:eastAsia="Times New Roman" w:hAnsi="Times New Roman" w:cs="Times New Roman"/>
          <w:spacing w:val="-3"/>
        </w:rPr>
        <w:t>2000</w:t>
      </w:r>
      <w:r>
        <w:rPr>
          <w:rFonts w:ascii="Times New Roman" w:eastAsia="Times New Roman" w:hAnsi="Times New Roman" w:cs="Times New Roman"/>
          <w:spacing w:val="41"/>
        </w:rPr>
        <w:t xml:space="preserve"> </w:t>
      </w:r>
      <w:r>
        <w:rPr>
          <w:spacing w:val="-3"/>
        </w:rPr>
        <w:t>国家大地坐标系（</w:t>
      </w:r>
      <w:r>
        <w:rPr>
          <w:rFonts w:ascii="Times New Roman" w:eastAsia="Times New Roman" w:hAnsi="Times New Roman" w:cs="Times New Roman"/>
          <w:spacing w:val="-3"/>
        </w:rPr>
        <w:t>CGCS2000</w:t>
      </w:r>
      <w:r>
        <w:rPr>
          <w:spacing w:val="-3"/>
        </w:rPr>
        <w:t>）和高斯</w:t>
      </w:r>
      <w:r>
        <w:rPr>
          <w:rFonts w:ascii="Times New Roman" w:eastAsia="Times New Roman" w:hAnsi="Times New Roman" w:cs="Times New Roman"/>
          <w:spacing w:val="-3"/>
        </w:rPr>
        <w:t>-</w:t>
      </w:r>
      <w:r>
        <w:rPr>
          <w:spacing w:val="-3"/>
        </w:rPr>
        <w:t>克吕格投影， 网格大小可根据观</w:t>
      </w:r>
      <w:r>
        <w:rPr>
          <w:spacing w:val="-4"/>
        </w:rPr>
        <w:t>测样区的</w:t>
      </w:r>
      <w:r>
        <w:t xml:space="preserve"> </w:t>
      </w:r>
      <w:r>
        <w:rPr>
          <w:spacing w:val="-3"/>
        </w:rPr>
        <w:t>面积大小、</w:t>
      </w:r>
      <w:r>
        <w:rPr>
          <w:spacing w:val="-29"/>
        </w:rPr>
        <w:t xml:space="preserve"> </w:t>
      </w:r>
      <w:r>
        <w:rPr>
          <w:spacing w:val="-3"/>
        </w:rPr>
        <w:t>生境类型和观测对象特点来确定。一般采用</w:t>
      </w:r>
      <w:r>
        <w:rPr>
          <w:spacing w:val="-28"/>
        </w:rPr>
        <w:t xml:space="preserve"> </w:t>
      </w:r>
      <w:r>
        <w:rPr>
          <w:rFonts w:ascii="Times New Roman" w:eastAsia="Times New Roman" w:hAnsi="Times New Roman" w:cs="Times New Roman"/>
          <w:spacing w:val="-3"/>
        </w:rPr>
        <w:t>1</w:t>
      </w:r>
      <w:r>
        <w:rPr>
          <w:rFonts w:ascii="Times New Roman" w:eastAsia="Times New Roman" w:hAnsi="Times New Roman" w:cs="Times New Roman"/>
          <w:spacing w:val="48"/>
        </w:rPr>
        <w:t xml:space="preserve"> </w:t>
      </w:r>
      <w:r>
        <w:rPr>
          <w:rFonts w:ascii="Times New Roman" w:eastAsia="Times New Roman" w:hAnsi="Times New Roman" w:cs="Times New Roman"/>
          <w:spacing w:val="-3"/>
        </w:rPr>
        <w:t>km</w:t>
      </w:r>
      <w:r>
        <w:rPr>
          <w:rFonts w:ascii="Arial" w:eastAsia="Arial" w:hAnsi="Arial" w:cs="Arial"/>
          <w:spacing w:val="-3"/>
        </w:rPr>
        <w:t>×</w:t>
      </w:r>
      <w:r>
        <w:rPr>
          <w:rFonts w:ascii="Times New Roman" w:eastAsia="Times New Roman" w:hAnsi="Times New Roman" w:cs="Times New Roman"/>
          <w:spacing w:val="-3"/>
        </w:rPr>
        <w:t>1</w:t>
      </w:r>
      <w:r>
        <w:rPr>
          <w:rFonts w:ascii="Times New Roman" w:eastAsia="Times New Roman" w:hAnsi="Times New Roman" w:cs="Times New Roman"/>
          <w:spacing w:val="47"/>
          <w:w w:val="101"/>
        </w:rPr>
        <w:t xml:space="preserve"> </w:t>
      </w:r>
      <w:r>
        <w:rPr>
          <w:rFonts w:ascii="Times New Roman" w:eastAsia="Times New Roman" w:hAnsi="Times New Roman" w:cs="Times New Roman"/>
          <w:spacing w:val="-3"/>
        </w:rPr>
        <w:t>km</w:t>
      </w:r>
      <w:r>
        <w:rPr>
          <w:rFonts w:ascii="Times New Roman" w:eastAsia="Times New Roman" w:hAnsi="Times New Roman" w:cs="Times New Roman"/>
          <w:spacing w:val="21"/>
          <w:w w:val="101"/>
        </w:rPr>
        <w:t xml:space="preserve"> </w:t>
      </w:r>
      <w:r>
        <w:rPr>
          <w:spacing w:val="-3"/>
        </w:rPr>
        <w:t>网格。</w:t>
      </w:r>
      <w:r>
        <w:rPr>
          <w:spacing w:val="-4"/>
        </w:rPr>
        <w:t>具体情况可根据</w:t>
      </w:r>
      <w:r>
        <w:t xml:space="preserve"> </w:t>
      </w:r>
      <w:r>
        <w:rPr>
          <w:spacing w:val="-4"/>
        </w:rPr>
        <w:t>实际需求采用相应的网格尺度， 如：</w:t>
      </w:r>
      <w:r>
        <w:rPr>
          <w:spacing w:val="-24"/>
        </w:rPr>
        <w:t xml:space="preserve"> </w:t>
      </w:r>
      <w:r>
        <w:rPr>
          <w:spacing w:val="-4"/>
        </w:rPr>
        <w:t>荒漠或草原生态系统可</w:t>
      </w:r>
      <w:r>
        <w:rPr>
          <w:spacing w:val="-5"/>
        </w:rPr>
        <w:t>采用</w:t>
      </w:r>
      <w:r>
        <w:rPr>
          <w:spacing w:val="-48"/>
        </w:rPr>
        <w:t xml:space="preserve"> </w:t>
      </w:r>
      <w:r>
        <w:rPr>
          <w:rFonts w:ascii="Times New Roman" w:eastAsia="Times New Roman" w:hAnsi="Times New Roman" w:cs="Times New Roman"/>
          <w:spacing w:val="-5"/>
        </w:rPr>
        <w:t>2  km</w:t>
      </w:r>
      <w:r>
        <w:rPr>
          <w:rFonts w:ascii="Arial" w:eastAsia="Arial" w:hAnsi="Arial" w:cs="Arial"/>
          <w:spacing w:val="-5"/>
        </w:rPr>
        <w:t>×</w:t>
      </w:r>
      <w:r>
        <w:rPr>
          <w:rFonts w:ascii="Times New Roman" w:eastAsia="Times New Roman" w:hAnsi="Times New Roman" w:cs="Times New Roman"/>
          <w:spacing w:val="-5"/>
        </w:rPr>
        <w:t xml:space="preserve">2  km </w:t>
      </w:r>
      <w:r>
        <w:rPr>
          <w:spacing w:val="-5"/>
        </w:rPr>
        <w:t>或更大尺度的</w:t>
      </w:r>
      <w:r>
        <w:t xml:space="preserve"> </w:t>
      </w:r>
      <w:r>
        <w:rPr>
          <w:spacing w:val="-7"/>
        </w:rPr>
        <w:t>网格；进行物种专项调查，可根据目标动物的家域大小及</w:t>
      </w:r>
      <w:r>
        <w:rPr>
          <w:spacing w:val="-8"/>
        </w:rPr>
        <w:t>生态习性来确定网格大小；小区域、</w:t>
      </w:r>
      <w:r>
        <w:t xml:space="preserve"> </w:t>
      </w:r>
      <w:r>
        <w:rPr>
          <w:spacing w:val="-1"/>
        </w:rPr>
        <w:t>高密度的观测可采用</w:t>
      </w:r>
      <w:r>
        <w:rPr>
          <w:spacing w:val="-44"/>
        </w:rPr>
        <w:t xml:space="preserve"> </w:t>
      </w:r>
      <w:r>
        <w:rPr>
          <w:rFonts w:ascii="Times New Roman" w:eastAsia="Times New Roman" w:hAnsi="Times New Roman" w:cs="Times New Roman"/>
          <w:spacing w:val="-1"/>
        </w:rPr>
        <w:t>0.5 km</w:t>
      </w:r>
      <w:r>
        <w:rPr>
          <w:rFonts w:ascii="Arial" w:eastAsia="Arial" w:hAnsi="Arial" w:cs="Arial"/>
          <w:spacing w:val="-1"/>
        </w:rPr>
        <w:t>×</w:t>
      </w:r>
      <w:r>
        <w:rPr>
          <w:rFonts w:ascii="Times New Roman" w:eastAsia="Times New Roman" w:hAnsi="Times New Roman" w:cs="Times New Roman"/>
          <w:spacing w:val="-1"/>
        </w:rPr>
        <w:t xml:space="preserve">0.5 km </w:t>
      </w:r>
      <w:r>
        <w:rPr>
          <w:spacing w:val="-2"/>
        </w:rPr>
        <w:t>或更小尺度的网格；</w:t>
      </w:r>
    </w:p>
    <w:p>
      <w:pPr>
        <w:pStyle w:val="BodyText"/>
        <w:spacing w:before="125" w:line="231" w:lineRule="auto"/>
        <w:ind w:left="24" w:right="73" w:hanging="9"/>
      </w:pPr>
      <w:r>
        <w:rPr>
          <w:rFonts w:ascii="SimHei" w:eastAsia="SimHei" w:hAnsi="SimHei" w:cs="SimHei"/>
        </w:rPr>
        <w:t>5.4.3</w:t>
      </w:r>
      <w:r>
        <w:rPr>
          <w:rFonts w:ascii="SimHei" w:eastAsia="SimHei" w:hAnsi="SimHei" w:cs="SimHei"/>
        </w:rPr>
        <w:t xml:space="preserve">  </w:t>
      </w:r>
      <w:r>
        <w:t xml:space="preserve">网格编码规则为纵坐标（行）两个字母，横坐标（列）两个数字，如第 </w:t>
      </w:r>
      <w:r>
        <w:rPr>
          <w:rFonts w:ascii="Times New Roman" w:eastAsia="Times New Roman" w:hAnsi="Times New Roman" w:cs="Times New Roman"/>
        </w:rPr>
        <w:t>5</w:t>
      </w:r>
      <w:r>
        <w:rPr>
          <w:rFonts w:ascii="Times New Roman" w:eastAsia="Times New Roman" w:hAnsi="Times New Roman" w:cs="Times New Roman"/>
          <w:spacing w:val="9"/>
        </w:rPr>
        <w:t xml:space="preserve">  </w:t>
      </w:r>
      <w:r>
        <w:t xml:space="preserve">行第 </w:t>
      </w:r>
      <w:r>
        <w:rPr>
          <w:rFonts w:ascii="Times New Roman" w:eastAsia="Times New Roman" w:hAnsi="Times New Roman" w:cs="Times New Roman"/>
        </w:rPr>
        <w:t xml:space="preserve">11 </w:t>
      </w:r>
      <w:r>
        <w:rPr>
          <w:spacing w:val="-2"/>
        </w:rPr>
        <w:t>列的网格表示为</w:t>
      </w:r>
      <w:r>
        <w:rPr>
          <w:spacing w:val="-49"/>
        </w:rPr>
        <w:t xml:space="preserve"> </w:t>
      </w:r>
      <w:r>
        <w:rPr>
          <w:rFonts w:ascii="Times New Roman" w:eastAsia="Times New Roman" w:hAnsi="Times New Roman" w:cs="Times New Roman"/>
          <w:spacing w:val="-2"/>
        </w:rPr>
        <w:t>AE11</w:t>
      </w:r>
      <w:r>
        <w:rPr>
          <w:spacing w:val="-2"/>
        </w:rPr>
        <w:t>；</w:t>
      </w:r>
    </w:p>
    <w:p>
      <w:pPr>
        <w:pStyle w:val="BodyText"/>
        <w:spacing w:before="139" w:line="231" w:lineRule="auto"/>
        <w:ind w:left="31" w:right="73" w:hanging="16"/>
      </w:pPr>
      <w:r>
        <w:rPr>
          <w:rFonts w:ascii="SimHei" w:eastAsia="SimHei" w:hAnsi="SimHei" w:cs="SimHei"/>
        </w:rPr>
        <w:t>5.4.4</w:t>
      </w:r>
      <w:r>
        <w:rPr>
          <w:rFonts w:ascii="SimHei" w:eastAsia="SimHei" w:hAnsi="SimHei" w:cs="SimHei"/>
        </w:rPr>
        <w:t xml:space="preserve">  </w:t>
      </w:r>
      <w:r>
        <w:t>从观测样区中选取观测样地，一般每个观测样区应</w:t>
      </w:r>
      <w:r>
        <w:rPr>
          <w:spacing w:val="-1"/>
        </w:rPr>
        <w:t>设置不少于</w:t>
      </w:r>
      <w:r>
        <w:rPr>
          <w:spacing w:val="-37"/>
        </w:rPr>
        <w:t xml:space="preserve"> </w:t>
      </w:r>
      <w:r>
        <w:rPr>
          <w:rFonts w:ascii="Times New Roman" w:eastAsia="Times New Roman" w:hAnsi="Times New Roman" w:cs="Times New Roman"/>
          <w:spacing w:val="-1"/>
        </w:rPr>
        <w:t>3</w:t>
      </w:r>
      <w:r>
        <w:rPr>
          <w:rFonts w:ascii="Times New Roman" w:eastAsia="Times New Roman" w:hAnsi="Times New Roman" w:cs="Times New Roman"/>
          <w:spacing w:val="16"/>
        </w:rPr>
        <w:t xml:space="preserve"> </w:t>
      </w:r>
      <w:r>
        <w:rPr>
          <w:spacing w:val="-1"/>
        </w:rPr>
        <w:t>个观测样地，如经</w:t>
      </w:r>
      <w:r>
        <w:t xml:space="preserve"> </w:t>
      </w:r>
      <w:r>
        <w:rPr>
          <w:spacing w:val="-6"/>
        </w:rPr>
        <w:t>费和条件允许，</w:t>
      </w:r>
      <w:r>
        <w:rPr>
          <w:spacing w:val="-19"/>
        </w:rPr>
        <w:t xml:space="preserve"> </w:t>
      </w:r>
      <w:r>
        <w:rPr>
          <w:spacing w:val="-6"/>
        </w:rPr>
        <w:t>整个样区可以全覆盖；</w:t>
      </w:r>
    </w:p>
    <w:p>
      <w:pPr>
        <w:pStyle w:val="BodyText"/>
        <w:spacing w:before="140" w:line="238" w:lineRule="auto"/>
        <w:ind w:left="21" w:right="73" w:hanging="6"/>
      </w:pPr>
      <w:r>
        <w:rPr>
          <w:rFonts w:ascii="SimHei" w:eastAsia="SimHei" w:hAnsi="SimHei" w:cs="SimHei"/>
          <w:spacing w:val="-2"/>
        </w:rPr>
        <w:t>5.4.5</w:t>
      </w:r>
      <w:r>
        <w:rPr>
          <w:rFonts w:ascii="SimHei" w:eastAsia="SimHei" w:hAnsi="SimHei" w:cs="SimHei"/>
          <w:spacing w:val="-2"/>
        </w:rPr>
        <w:t xml:space="preserve">  </w:t>
      </w:r>
      <w:r>
        <w:rPr>
          <w:spacing w:val="-2"/>
        </w:rPr>
        <w:t>样地需覆盖样区内不同的海拔段、植被类型等，样地之间应保持一定的间距， 原则</w:t>
      </w:r>
      <w:r>
        <w:t xml:space="preserve"> </w:t>
      </w:r>
      <w:r>
        <w:rPr>
          <w:spacing w:val="-2"/>
        </w:rPr>
        <w:t>上大于</w:t>
      </w:r>
      <w:r>
        <w:rPr>
          <w:spacing w:val="-44"/>
        </w:rPr>
        <w:t xml:space="preserve"> </w:t>
      </w:r>
      <w:r>
        <w:rPr>
          <w:rFonts w:ascii="Times New Roman" w:eastAsia="Times New Roman" w:hAnsi="Times New Roman" w:cs="Times New Roman"/>
          <w:spacing w:val="-2"/>
        </w:rPr>
        <w:t>3 km</w:t>
      </w:r>
      <w:r>
        <w:rPr>
          <w:spacing w:val="-2"/>
        </w:rPr>
        <w:t>；</w:t>
      </w:r>
    </w:p>
    <w:p>
      <w:pPr>
        <w:pStyle w:val="BodyText"/>
        <w:spacing w:before="124" w:line="237" w:lineRule="auto"/>
        <w:ind w:left="36" w:right="73" w:hanging="21"/>
      </w:pPr>
      <w:r>
        <w:rPr>
          <w:rFonts w:ascii="SimHei" w:eastAsia="SimHei" w:hAnsi="SimHei" w:cs="SimHei"/>
          <w:spacing w:val="-2"/>
        </w:rPr>
        <w:t>5.4.6</w:t>
      </w:r>
      <w:r>
        <w:rPr>
          <w:rFonts w:ascii="SimHei" w:eastAsia="SimHei" w:hAnsi="SimHei" w:cs="SimHei"/>
          <w:spacing w:val="-2"/>
        </w:rPr>
        <w:t xml:space="preserve">  </w:t>
      </w:r>
      <w:r>
        <w:rPr>
          <w:spacing w:val="-2"/>
        </w:rPr>
        <w:t xml:space="preserve">每个样地根据实际情况应布置不少于 </w:t>
      </w:r>
      <w:r>
        <w:rPr>
          <w:rFonts w:ascii="Times New Roman" w:eastAsia="Times New Roman" w:hAnsi="Times New Roman" w:cs="Times New Roman"/>
          <w:spacing w:val="-2"/>
        </w:rPr>
        <w:t xml:space="preserve">20  </w:t>
      </w:r>
      <w:r>
        <w:rPr>
          <w:spacing w:val="-3"/>
        </w:rPr>
        <w:t>个网格和相机位点， 且每个位点不少于</w:t>
      </w:r>
      <w:r>
        <w:rPr>
          <w:spacing w:val="26"/>
        </w:rPr>
        <w:t xml:space="preserve"> </w:t>
      </w:r>
      <w:r>
        <w:rPr>
          <w:rFonts w:ascii="Times New Roman" w:eastAsia="Times New Roman" w:hAnsi="Times New Roman" w:cs="Times New Roman"/>
          <w:spacing w:val="-3"/>
        </w:rPr>
        <w:t>1</w:t>
      </w:r>
      <w:r>
        <w:rPr>
          <w:rFonts w:ascii="Times New Roman" w:eastAsia="Times New Roman" w:hAnsi="Times New Roman" w:cs="Times New Roman"/>
        </w:rPr>
        <w:t xml:space="preserve"> </w:t>
      </w:r>
      <w:r>
        <w:rPr>
          <w:spacing w:val="-1"/>
        </w:rPr>
        <w:t>台红外相机，不同网格内的相机间距不少于</w:t>
      </w:r>
      <w:r>
        <w:rPr>
          <w:spacing w:val="-43"/>
        </w:rPr>
        <w:t xml:space="preserve"> </w:t>
      </w:r>
      <w:r>
        <w:rPr>
          <w:rFonts w:ascii="Times New Roman" w:eastAsia="Times New Roman" w:hAnsi="Times New Roman" w:cs="Times New Roman"/>
          <w:spacing w:val="-2"/>
        </w:rPr>
        <w:t>500 m</w:t>
      </w:r>
      <w:r>
        <w:rPr>
          <w:spacing w:val="-2"/>
        </w:rPr>
        <w:t>；</w:t>
      </w:r>
    </w:p>
    <w:p>
      <w:pPr>
        <w:pStyle w:val="BodyText"/>
        <w:spacing w:before="125" w:line="231" w:lineRule="auto"/>
        <w:ind w:left="19" w:right="74" w:hanging="4"/>
      </w:pPr>
      <w:r>
        <w:rPr>
          <w:rFonts w:ascii="SimHei" w:eastAsia="SimHei" w:hAnsi="SimHei" w:cs="SimHei"/>
          <w:spacing w:val="-2"/>
        </w:rPr>
        <w:t>5.4.7</w:t>
      </w:r>
      <w:r>
        <w:rPr>
          <w:rFonts w:ascii="SimHei" w:eastAsia="SimHei" w:hAnsi="SimHei" w:cs="SimHei"/>
          <w:spacing w:val="-2"/>
        </w:rPr>
        <w:t xml:space="preserve">  </w:t>
      </w:r>
      <w:r>
        <w:rPr>
          <w:spacing w:val="-2"/>
        </w:rPr>
        <w:t>每个样地不一定全部为集中的矩形， 可根据地形、植被等因素进行设置，但观测网</w:t>
      </w:r>
      <w:r>
        <w:t xml:space="preserve"> </w:t>
      </w:r>
      <w:r>
        <w:rPr>
          <w:spacing w:val="-5"/>
        </w:rPr>
        <w:t xml:space="preserve">格之间尽量保持连续形态（图 </w:t>
      </w:r>
      <w:r>
        <w:rPr>
          <w:rFonts w:ascii="Times New Roman" w:eastAsia="Times New Roman" w:hAnsi="Times New Roman" w:cs="Times New Roman"/>
          <w:spacing w:val="-5"/>
        </w:rPr>
        <w:t>1</w:t>
      </w:r>
      <w:r>
        <w:rPr>
          <w:spacing w:val="-5"/>
        </w:rPr>
        <w:t>）。</w:t>
      </w:r>
    </w:p>
    <w:p>
      <w:pPr>
        <w:spacing w:line="231" w:lineRule="auto"/>
        <w:sectPr>
          <w:footerReference w:type="default" r:id="rId8"/>
          <w:pgSz w:w="11907" w:h="16839"/>
          <w:pgMar w:top="837" w:right="1717" w:bottom="1184" w:left="1785" w:header="0" w:footer="996" w:gutter="0"/>
          <w:pgNumType w:start="5"/>
          <w:cols w:space="708"/>
        </w:sectPr>
      </w:pPr>
    </w:p>
    <w:p>
      <w:pPr>
        <w:spacing w:before="74" w:line="172" w:lineRule="auto"/>
        <w:ind w:left="50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HJ</w:t>
      </w:r>
    </w:p>
    <w:p>
      <w:pPr>
        <w:spacing w:line="14" w:lineRule="auto"/>
        <w:rPr>
          <w:rFonts w:ascii="Arial"/>
          <w:sz w:val="2"/>
        </w:rPr>
      </w:pPr>
      <w:r>
        <w:rPr>
          <w:rFonts w:ascii="Arial" w:eastAsia="Arial" w:hAnsi="Arial" w:cs="Arial"/>
          <w:sz w:val="2"/>
          <w:szCs w:val="2"/>
        </w:rPr>
        <w:br w:type="column"/>
      </w:r>
    </w:p>
    <w:p>
      <w:pPr>
        <w:pStyle w:val="BodyText"/>
        <w:spacing w:before="39" w:line="184" w:lineRule="auto"/>
        <w:rPr>
          <w:sz w:val="20"/>
          <w:szCs w:val="20"/>
        </w:rPr>
      </w:pPr>
      <w:r>
        <w:rPr>
          <w:spacing w:val="-6"/>
          <w:sz w:val="20"/>
          <w:szCs w:val="20"/>
        </w:rPr>
        <w:t>□—20□</w:t>
      </w:r>
    </w:p>
    <w:p>
      <w:pPr>
        <w:spacing w:line="184" w:lineRule="auto"/>
        <w:rPr>
          <w:sz w:val="20"/>
          <w:szCs w:val="20"/>
        </w:rPr>
        <w:sectPr>
          <w:footerReference w:type="default" r:id="rId9"/>
          <w:pgSz w:w="11910" w:h="16840"/>
          <w:pgMar w:top="878" w:right="1786" w:bottom="1154" w:left="1298" w:header="0" w:footer="1035" w:gutter="0"/>
          <w:pgNumType w:start="6"/>
          <w:cols w:num="2" w:space="708" w:equalWidth="0">
            <w:col w:w="1582" w:space="100"/>
            <w:col w:w="7144" w:space="0"/>
          </w:cols>
        </w:sectPr>
      </w:pPr>
    </w:p>
    <w:p>
      <w:pPr>
        <w:spacing w:line="280" w:lineRule="auto"/>
        <w:rPr>
          <w:rFonts w:ascii="Arial"/>
          <w:sz w:val="21"/>
        </w:rPr>
      </w:pPr>
    </w:p>
    <w:p>
      <w:pPr>
        <w:spacing w:line="5730" w:lineRule="exact"/>
        <w:ind w:firstLine="1661"/>
      </w:pPr>
      <w:r>
        <w:rPr>
          <w:position w:val="-114"/>
        </w:rPr>
        <w:drawing>
          <wp:inline distT="0" distB="0" distL="0" distR="0">
            <wp:extent cx="3797306" cy="363853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0"/>
                    <a:stretch>
                      <a:fillRect/>
                    </a:stretch>
                  </pic:blipFill>
                  <pic:spPr>
                    <a:xfrm>
                      <a:off x="0" y="0"/>
                      <a:ext cx="3797306" cy="3638535"/>
                    </a:xfrm>
                    <a:prstGeom prst="rect">
                      <a:avLst/>
                    </a:prstGeom>
                  </pic:spPr>
                </pic:pic>
              </a:graphicData>
            </a:graphic>
          </wp:inline>
        </w:drawing>
      </w:r>
    </w:p>
    <w:p>
      <w:pPr>
        <w:spacing w:before="6" w:line="222" w:lineRule="auto"/>
        <w:ind w:left="1751"/>
        <w:rPr>
          <w:rFonts w:ascii="SimHei" w:eastAsia="SimHei" w:hAnsi="SimHei" w:cs="SimHei"/>
          <w:sz w:val="20"/>
          <w:szCs w:val="20"/>
        </w:rPr>
      </w:pPr>
      <w:r>
        <w:rPr>
          <w:rFonts w:ascii="SimHei" w:eastAsia="SimHei" w:hAnsi="SimHei" w:cs="SimHei"/>
          <w:spacing w:val="11"/>
          <w:sz w:val="20"/>
          <w:szCs w:val="20"/>
        </w:rPr>
        <w:t>图</w:t>
      </w:r>
      <w:r>
        <w:rPr>
          <w:rFonts w:ascii="SimHei" w:eastAsia="SimHei" w:hAnsi="SimHei" w:cs="SimHei"/>
          <w:spacing w:val="-29"/>
          <w:sz w:val="20"/>
          <w:szCs w:val="20"/>
        </w:rPr>
        <w:t xml:space="preserve"> </w:t>
      </w:r>
      <w:r>
        <w:rPr>
          <w:rFonts w:ascii="SimHei" w:eastAsia="SimHei" w:hAnsi="SimHei" w:cs="SimHei"/>
          <w:spacing w:val="11"/>
          <w:sz w:val="20"/>
          <w:szCs w:val="20"/>
        </w:rPr>
        <w:t>1</w:t>
      </w:r>
      <w:r>
        <w:rPr>
          <w:rFonts w:ascii="SimHei" w:eastAsia="SimHei" w:hAnsi="SimHei" w:cs="SimHei"/>
          <w:spacing w:val="11"/>
          <w:sz w:val="20"/>
          <w:szCs w:val="20"/>
        </w:rPr>
        <w:t xml:space="preserve"> </w:t>
      </w:r>
      <w:r>
        <w:rPr>
          <w:rFonts w:ascii="SimHei" w:eastAsia="SimHei" w:hAnsi="SimHei" w:cs="SimHei"/>
          <w:spacing w:val="11"/>
          <w:sz w:val="20"/>
          <w:szCs w:val="20"/>
        </w:rPr>
        <w:t>观测样区及观测样地公里网格设置示意图(1</w:t>
      </w:r>
      <w:r>
        <w:rPr>
          <w:rFonts w:ascii="SimHei" w:eastAsia="SimHei" w:hAnsi="SimHei" w:cs="SimHei"/>
          <w:spacing w:val="11"/>
          <w:sz w:val="20"/>
          <w:szCs w:val="20"/>
        </w:rPr>
        <w:t xml:space="preserve"> </w:t>
      </w:r>
      <w:r>
        <w:rPr>
          <w:rFonts w:ascii="Times New Roman" w:eastAsia="Times New Roman" w:hAnsi="Times New Roman" w:cs="Times New Roman"/>
          <w:sz w:val="20"/>
          <w:szCs w:val="20"/>
        </w:rPr>
        <w:t>km</w:t>
      </w:r>
      <w:r>
        <w:rPr>
          <w:rFonts w:ascii="SimHei" w:eastAsia="SimHei" w:hAnsi="SimHei" w:cs="SimHei"/>
          <w:spacing w:val="11"/>
          <w:sz w:val="20"/>
          <w:szCs w:val="20"/>
        </w:rPr>
        <w:t>网格为例)</w:t>
      </w:r>
    </w:p>
    <w:p>
      <w:pPr>
        <w:spacing w:before="159" w:line="222" w:lineRule="auto"/>
        <w:ind w:left="491"/>
        <w:rPr>
          <w:rFonts w:ascii="SimHei" w:eastAsia="SimHei" w:hAnsi="SimHei" w:cs="SimHei"/>
          <w:sz w:val="20"/>
          <w:szCs w:val="20"/>
        </w:rPr>
      </w:pPr>
      <w:r>
        <w:rPr>
          <w:rFonts w:ascii="SimHei" w:eastAsia="SimHei" w:hAnsi="SimHei" w:cs="SimHei"/>
          <w:spacing w:val="8"/>
          <w:sz w:val="20"/>
          <w:szCs w:val="20"/>
        </w:rPr>
        <w:t>5.5</w:t>
      </w:r>
      <w:r>
        <w:rPr>
          <w:rFonts w:ascii="SimHei" w:eastAsia="SimHei" w:hAnsi="SimHei" w:cs="SimHei"/>
          <w:spacing w:val="8"/>
          <w:sz w:val="20"/>
          <w:szCs w:val="20"/>
        </w:rPr>
        <w:t xml:space="preserve">  </w:t>
      </w:r>
      <w:r>
        <w:rPr>
          <w:rFonts w:ascii="SimHei" w:eastAsia="SimHei" w:hAnsi="SimHei" w:cs="SimHei"/>
          <w:spacing w:val="8"/>
          <w:sz w:val="20"/>
          <w:szCs w:val="20"/>
        </w:rPr>
        <w:t>环境信息收集</w:t>
      </w:r>
    </w:p>
    <w:p>
      <w:pPr>
        <w:pStyle w:val="BodyText"/>
        <w:spacing w:before="159" w:line="234" w:lineRule="auto"/>
        <w:ind w:left="511" w:right="45" w:firstLine="410"/>
        <w:rPr>
          <w:sz w:val="20"/>
          <w:szCs w:val="20"/>
        </w:rPr>
      </w:pPr>
      <w:r>
        <w:rPr>
          <w:spacing w:val="7"/>
          <w:sz w:val="20"/>
          <w:szCs w:val="20"/>
        </w:rPr>
        <w:t>收集观测样区的自然概况，包括地形地貌、气候、水文水系、土壤</w:t>
      </w:r>
      <w:r>
        <w:rPr>
          <w:spacing w:val="6"/>
          <w:sz w:val="20"/>
          <w:szCs w:val="20"/>
        </w:rPr>
        <w:t>类型、生境类型及社</w:t>
      </w:r>
      <w:r>
        <w:rPr>
          <w:sz w:val="20"/>
          <w:szCs w:val="20"/>
        </w:rPr>
        <w:t xml:space="preserve"> </w:t>
      </w:r>
      <w:r>
        <w:rPr>
          <w:spacing w:val="4"/>
          <w:sz w:val="20"/>
          <w:szCs w:val="20"/>
        </w:rPr>
        <w:t>会经济状况等资料。</w:t>
      </w:r>
    </w:p>
    <w:p>
      <w:pPr>
        <w:spacing w:before="155" w:line="223" w:lineRule="auto"/>
        <w:ind w:left="501"/>
        <w:rPr>
          <w:rFonts w:ascii="SimHei" w:eastAsia="SimHei" w:hAnsi="SimHei" w:cs="SimHei"/>
          <w:sz w:val="20"/>
          <w:szCs w:val="20"/>
        </w:rPr>
      </w:pPr>
      <w:r>
        <w:rPr>
          <w:rFonts w:ascii="SimHei" w:eastAsia="SimHei" w:hAnsi="SimHei" w:cs="SimHei"/>
          <w:spacing w:val="8"/>
          <w:sz w:val="20"/>
          <w:szCs w:val="20"/>
        </w:rPr>
        <w:t>5.6</w:t>
      </w:r>
      <w:r>
        <w:rPr>
          <w:rFonts w:ascii="SimHei" w:eastAsia="SimHei" w:hAnsi="SimHei" w:cs="SimHei"/>
          <w:spacing w:val="94"/>
          <w:sz w:val="20"/>
          <w:szCs w:val="20"/>
        </w:rPr>
        <w:t xml:space="preserve"> </w:t>
      </w:r>
      <w:r>
        <w:rPr>
          <w:rFonts w:ascii="SimHei" w:eastAsia="SimHei" w:hAnsi="SimHei" w:cs="SimHei"/>
          <w:spacing w:val="8"/>
          <w:sz w:val="20"/>
          <w:szCs w:val="20"/>
        </w:rPr>
        <w:t>红外相机准备</w:t>
      </w:r>
    </w:p>
    <w:p>
      <w:pPr>
        <w:spacing w:before="148" w:line="223" w:lineRule="auto"/>
        <w:ind w:left="491"/>
        <w:rPr>
          <w:rFonts w:ascii="SimHei" w:eastAsia="SimHei" w:hAnsi="SimHei" w:cs="SimHei"/>
          <w:sz w:val="20"/>
          <w:szCs w:val="20"/>
        </w:rPr>
      </w:pPr>
      <w:r>
        <w:rPr>
          <w:rFonts w:ascii="SimHei" w:eastAsia="SimHei" w:hAnsi="SimHei" w:cs="SimHei"/>
          <w:spacing w:val="-2"/>
          <w:sz w:val="20"/>
          <w:szCs w:val="20"/>
        </w:rPr>
        <w:t>5.6.1</w:t>
      </w:r>
      <w:r>
        <w:rPr>
          <w:rFonts w:ascii="SimHei" w:eastAsia="SimHei" w:hAnsi="SimHei" w:cs="SimHei"/>
          <w:spacing w:val="6"/>
          <w:sz w:val="20"/>
          <w:szCs w:val="20"/>
        </w:rPr>
        <w:t xml:space="preserve">  </w:t>
      </w:r>
      <w:r>
        <w:rPr>
          <w:rFonts w:ascii="SimHei" w:eastAsia="SimHei" w:hAnsi="SimHei" w:cs="SimHei"/>
          <w:spacing w:val="-2"/>
          <w:sz w:val="20"/>
          <w:szCs w:val="20"/>
        </w:rPr>
        <w:t>相</w:t>
      </w:r>
      <w:r>
        <w:rPr>
          <w:rFonts w:ascii="SimHei" w:eastAsia="SimHei" w:hAnsi="SimHei" w:cs="SimHei"/>
          <w:spacing w:val="-46"/>
          <w:sz w:val="20"/>
          <w:szCs w:val="20"/>
        </w:rPr>
        <w:t xml:space="preserve"> </w:t>
      </w:r>
      <w:r>
        <w:rPr>
          <w:rFonts w:ascii="SimHei" w:eastAsia="SimHei" w:hAnsi="SimHei" w:cs="SimHei"/>
          <w:spacing w:val="-2"/>
          <w:sz w:val="20"/>
          <w:szCs w:val="20"/>
        </w:rPr>
        <w:t>机</w:t>
      </w:r>
    </w:p>
    <w:p>
      <w:pPr>
        <w:spacing w:before="148" w:line="222" w:lineRule="auto"/>
        <w:ind w:left="491"/>
        <w:rPr>
          <w:rFonts w:ascii="SimHei" w:eastAsia="SimHei" w:hAnsi="SimHei" w:cs="SimHei"/>
          <w:sz w:val="20"/>
          <w:szCs w:val="20"/>
        </w:rPr>
      </w:pPr>
      <w:hyperlink r:id="rId11" w:history="1">
        <w:r>
          <w:rPr>
            <w:rFonts w:ascii="SimHei" w:eastAsia="SimHei" w:hAnsi="SimHei" w:cs="SimHei"/>
            <w:spacing w:val="5"/>
            <w:sz w:val="20"/>
            <w:szCs w:val="20"/>
          </w:rPr>
          <w:t>5.6.1.1</w:t>
        </w:r>
      </w:hyperlink>
      <w:r>
        <w:rPr>
          <w:rFonts w:ascii="SimHei" w:eastAsia="SimHei" w:hAnsi="SimHei" w:cs="SimHei"/>
          <w:spacing w:val="12"/>
          <w:sz w:val="20"/>
          <w:szCs w:val="20"/>
        </w:rPr>
        <w:t xml:space="preserve">  </w:t>
      </w:r>
      <w:r>
        <w:rPr>
          <w:rFonts w:ascii="SimHei" w:eastAsia="SimHei" w:hAnsi="SimHei" w:cs="SimHei"/>
          <w:spacing w:val="5"/>
          <w:sz w:val="20"/>
          <w:szCs w:val="20"/>
        </w:rPr>
        <w:t>相机性能</w:t>
      </w:r>
    </w:p>
    <w:p>
      <w:pPr>
        <w:pStyle w:val="BodyText"/>
        <w:spacing w:before="149" w:line="389" w:lineRule="exact"/>
        <w:ind w:left="901"/>
        <w:rPr>
          <w:sz w:val="20"/>
          <w:szCs w:val="20"/>
        </w:rPr>
      </w:pPr>
      <w:r>
        <w:rPr>
          <w:spacing w:val="13"/>
          <w:position w:val="14"/>
          <w:sz w:val="20"/>
          <w:szCs w:val="20"/>
        </w:rPr>
        <w:t>主要采用被动式红外相机，相机基本性能参考红外相机参数表(参数表参见附录A)。</w:t>
      </w:r>
    </w:p>
    <w:p>
      <w:pPr>
        <w:spacing w:before="1" w:line="220" w:lineRule="auto"/>
        <w:ind w:left="501"/>
        <w:rPr>
          <w:rFonts w:ascii="SimHei" w:eastAsia="SimHei" w:hAnsi="SimHei" w:cs="SimHei"/>
          <w:sz w:val="20"/>
          <w:szCs w:val="20"/>
        </w:rPr>
      </w:pPr>
      <w:hyperlink r:id="rId12" w:history="1">
        <w:r>
          <w:rPr>
            <w:rFonts w:ascii="SimHei" w:eastAsia="SimHei" w:hAnsi="SimHei" w:cs="SimHei"/>
            <w:spacing w:val="6"/>
            <w:sz w:val="20"/>
            <w:szCs w:val="20"/>
          </w:rPr>
          <w:t>5.6.1.2</w:t>
        </w:r>
      </w:hyperlink>
      <w:r>
        <w:rPr>
          <w:rFonts w:ascii="SimHei" w:eastAsia="SimHei" w:hAnsi="SimHei" w:cs="SimHei"/>
          <w:spacing w:val="6"/>
          <w:sz w:val="20"/>
          <w:szCs w:val="20"/>
        </w:rPr>
        <w:t xml:space="preserve">  </w:t>
      </w:r>
      <w:r>
        <w:rPr>
          <w:rFonts w:ascii="SimHei" w:eastAsia="SimHei" w:hAnsi="SimHei" w:cs="SimHei"/>
          <w:spacing w:val="6"/>
          <w:sz w:val="20"/>
          <w:szCs w:val="20"/>
        </w:rPr>
        <w:t>相机位点编号</w:t>
      </w:r>
    </w:p>
    <w:p>
      <w:pPr>
        <w:pStyle w:val="BodyText"/>
        <w:spacing w:before="171" w:line="219" w:lineRule="auto"/>
        <w:ind w:left="901"/>
        <w:rPr>
          <w:sz w:val="20"/>
          <w:szCs w:val="20"/>
        </w:rPr>
      </w:pPr>
      <w:r>
        <w:rPr>
          <w:spacing w:val="12"/>
          <w:sz w:val="20"/>
          <w:szCs w:val="20"/>
        </w:rPr>
        <w:t>为每个相机位点编设一个唯一的编号(编码表参见附录B</w:t>
      </w:r>
      <w:r>
        <w:rPr>
          <w:spacing w:val="11"/>
          <w:sz w:val="20"/>
          <w:szCs w:val="20"/>
        </w:rPr>
        <w:t>)。</w:t>
      </w:r>
    </w:p>
    <w:p>
      <w:pPr>
        <w:spacing w:before="142" w:line="222" w:lineRule="auto"/>
        <w:ind w:left="501"/>
        <w:rPr>
          <w:rFonts w:ascii="SimHei" w:eastAsia="SimHei" w:hAnsi="SimHei" w:cs="SimHei"/>
          <w:sz w:val="20"/>
          <w:szCs w:val="20"/>
        </w:rPr>
      </w:pPr>
      <w:hyperlink r:id="rId13" w:history="1">
        <w:r>
          <w:rPr>
            <w:rFonts w:ascii="SimHei" w:eastAsia="SimHei" w:hAnsi="SimHei" w:cs="SimHei"/>
            <w:spacing w:val="6"/>
            <w:sz w:val="20"/>
            <w:szCs w:val="20"/>
          </w:rPr>
          <w:t>5.6.1.3</w:t>
        </w:r>
      </w:hyperlink>
      <w:r>
        <w:rPr>
          <w:rFonts w:ascii="SimHei" w:eastAsia="SimHei" w:hAnsi="SimHei" w:cs="SimHei"/>
          <w:spacing w:val="6"/>
          <w:sz w:val="20"/>
          <w:szCs w:val="20"/>
        </w:rPr>
        <w:t xml:space="preserve">  </w:t>
      </w:r>
      <w:r>
        <w:rPr>
          <w:rFonts w:ascii="SimHei" w:eastAsia="SimHei" w:hAnsi="SimHei" w:cs="SimHei"/>
          <w:spacing w:val="6"/>
          <w:sz w:val="20"/>
          <w:szCs w:val="20"/>
        </w:rPr>
        <w:t>相机参数设定</w:t>
      </w:r>
    </w:p>
    <w:p>
      <w:pPr>
        <w:pStyle w:val="BodyText"/>
        <w:spacing w:before="150" w:line="219" w:lineRule="auto"/>
        <w:ind w:left="931"/>
        <w:rPr>
          <w:sz w:val="20"/>
          <w:szCs w:val="20"/>
        </w:rPr>
      </w:pPr>
      <w:r>
        <w:rPr>
          <w:spacing w:val="5"/>
          <w:sz w:val="20"/>
          <w:szCs w:val="20"/>
        </w:rPr>
        <w:t>相机安装前，应对以下参数进行设置：</w:t>
      </w:r>
    </w:p>
    <w:p>
      <w:pPr>
        <w:pStyle w:val="BodyText"/>
        <w:spacing w:before="32" w:line="235" w:lineRule="auto"/>
        <w:ind w:left="501" w:right="43" w:firstLine="400"/>
        <w:rPr>
          <w:sz w:val="20"/>
          <w:szCs w:val="20"/>
        </w:rPr>
      </w:pPr>
      <w:r>
        <w:rPr>
          <w:spacing w:val="12"/>
          <w:sz w:val="20"/>
          <w:szCs w:val="20"/>
        </w:rPr>
        <w:t>a) 输入时区、日期与时间(相机的初始日期和时间通常与当前时间不符，应修改；北</w:t>
      </w:r>
      <w:r>
        <w:rPr>
          <w:spacing w:val="11"/>
          <w:sz w:val="20"/>
          <w:szCs w:val="20"/>
        </w:rPr>
        <w:t xml:space="preserve"> </w:t>
      </w:r>
      <w:r>
        <w:rPr>
          <w:sz w:val="20"/>
          <w:szCs w:val="20"/>
        </w:rPr>
        <w:t>京时区范围内应修改为“+8”);</w:t>
      </w:r>
    </w:p>
    <w:p>
      <w:pPr>
        <w:pStyle w:val="BodyText"/>
        <w:spacing w:before="20" w:line="270" w:lineRule="exact"/>
        <w:ind w:left="911"/>
        <w:rPr>
          <w:sz w:val="20"/>
          <w:szCs w:val="20"/>
        </w:rPr>
      </w:pPr>
      <w:r>
        <w:rPr>
          <w:rFonts w:ascii="Times New Roman" w:eastAsia="Times New Roman" w:hAnsi="Times New Roman" w:cs="Times New Roman"/>
          <w:spacing w:val="19"/>
          <w:position w:val="5"/>
          <w:sz w:val="20"/>
          <w:szCs w:val="20"/>
        </w:rPr>
        <w:t xml:space="preserve">b)  </w:t>
      </w:r>
      <w:r>
        <w:rPr>
          <w:spacing w:val="19"/>
          <w:position w:val="5"/>
          <w:sz w:val="20"/>
          <w:szCs w:val="20"/>
        </w:rPr>
        <w:t>输入相机点位的经纬度(如有);</w:t>
      </w:r>
    </w:p>
    <w:p>
      <w:pPr>
        <w:pStyle w:val="BodyText"/>
        <w:spacing w:line="212" w:lineRule="auto"/>
        <w:ind w:left="921"/>
        <w:rPr>
          <w:sz w:val="20"/>
          <w:szCs w:val="20"/>
        </w:rPr>
      </w:pPr>
      <w:r>
        <w:rPr>
          <w:rFonts w:ascii="Times New Roman" w:eastAsia="Times New Roman" w:hAnsi="Times New Roman" w:cs="Times New Roman"/>
          <w:spacing w:val="12"/>
          <w:sz w:val="20"/>
          <w:szCs w:val="20"/>
        </w:rPr>
        <w:t>c)</w:t>
      </w:r>
      <w:r>
        <w:rPr>
          <w:rFonts w:ascii="Times New Roman" w:eastAsia="Times New Roman" w:hAnsi="Times New Roman" w:cs="Times New Roman"/>
          <w:spacing w:val="16"/>
          <w:w w:val="101"/>
          <w:sz w:val="20"/>
          <w:szCs w:val="20"/>
        </w:rPr>
        <w:t xml:space="preserve">  </w:t>
      </w:r>
      <w:r>
        <w:rPr>
          <w:spacing w:val="12"/>
          <w:sz w:val="20"/>
          <w:szCs w:val="20"/>
        </w:rPr>
        <w:t>相机时间设置为24小时制；</w:t>
      </w:r>
    </w:p>
    <w:p>
      <w:pPr>
        <w:pStyle w:val="BodyText"/>
        <w:spacing w:before="61" w:line="249" w:lineRule="auto"/>
        <w:ind w:left="501" w:right="24" w:firstLine="410"/>
        <w:jc w:val="both"/>
        <w:rPr>
          <w:sz w:val="20"/>
          <w:szCs w:val="20"/>
        </w:rPr>
      </w:pPr>
      <w:r>
        <w:rPr>
          <w:spacing w:val="-15"/>
          <w:sz w:val="20"/>
          <w:szCs w:val="20"/>
        </w:rPr>
        <w:t>d)</w:t>
      </w:r>
      <w:r>
        <w:rPr>
          <w:spacing w:val="-14"/>
          <w:sz w:val="20"/>
          <w:szCs w:val="20"/>
        </w:rPr>
        <w:t xml:space="preserve"> </w:t>
      </w:r>
      <w:r>
        <w:rPr>
          <w:spacing w:val="-15"/>
          <w:sz w:val="20"/>
          <w:szCs w:val="20"/>
        </w:rPr>
        <w:t>拍摄模式可设置为“拍照+视频”模式或“拍照”模式或“视频”模式，</w:t>
      </w:r>
      <w:r>
        <w:rPr>
          <w:spacing w:val="47"/>
          <w:sz w:val="20"/>
          <w:szCs w:val="20"/>
        </w:rPr>
        <w:t xml:space="preserve"> </w:t>
      </w:r>
      <w:r>
        <w:rPr>
          <w:spacing w:val="-15"/>
          <w:sz w:val="20"/>
          <w:szCs w:val="20"/>
        </w:rPr>
        <w:t>一般设置为“3</w:t>
      </w:r>
      <w:r>
        <w:rPr>
          <w:spacing w:val="-32"/>
          <w:sz w:val="20"/>
          <w:szCs w:val="20"/>
        </w:rPr>
        <w:t xml:space="preserve"> </w:t>
      </w:r>
      <w:r>
        <w:rPr>
          <w:spacing w:val="-15"/>
          <w:sz w:val="20"/>
          <w:szCs w:val="20"/>
        </w:rPr>
        <w:t>张连</w:t>
      </w:r>
      <w:r>
        <w:rPr>
          <w:sz w:val="20"/>
          <w:szCs w:val="20"/>
        </w:rPr>
        <w:t xml:space="preserve"> </w:t>
      </w:r>
      <w:r>
        <w:rPr>
          <w:spacing w:val="8"/>
          <w:sz w:val="20"/>
          <w:szCs w:val="20"/>
        </w:rPr>
        <w:t>拍+10</w:t>
      </w:r>
      <w:r>
        <w:rPr>
          <w:rFonts w:ascii="Times New Roman" w:eastAsia="Times New Roman" w:hAnsi="Times New Roman" w:cs="Times New Roman"/>
          <w:spacing w:val="8"/>
          <w:sz w:val="20"/>
          <w:szCs w:val="20"/>
        </w:rPr>
        <w:t>s</w:t>
      </w:r>
      <w:r>
        <w:rPr>
          <w:rFonts w:ascii="Times New Roman" w:eastAsia="Times New Roman" w:hAnsi="Times New Roman" w:cs="Times New Roman"/>
          <w:spacing w:val="33"/>
          <w:w w:val="101"/>
          <w:sz w:val="20"/>
          <w:szCs w:val="20"/>
        </w:rPr>
        <w:t xml:space="preserve"> </w:t>
      </w:r>
      <w:r>
        <w:rPr>
          <w:spacing w:val="8"/>
          <w:sz w:val="20"/>
          <w:szCs w:val="20"/>
        </w:rPr>
        <w:t>视频”,如需针对固定资源或巢穴利用等情况的观测，可根据实际情况设置定时拍摄</w:t>
      </w:r>
      <w:r>
        <w:rPr>
          <w:sz w:val="20"/>
          <w:szCs w:val="20"/>
        </w:rPr>
        <w:t xml:space="preserve"> </w:t>
      </w:r>
      <w:r>
        <w:rPr>
          <w:spacing w:val="3"/>
          <w:sz w:val="20"/>
          <w:szCs w:val="20"/>
        </w:rPr>
        <w:t>或特定时段拍摄；</w:t>
      </w:r>
    </w:p>
    <w:p>
      <w:pPr>
        <w:pStyle w:val="BodyText"/>
        <w:spacing w:before="23" w:line="219" w:lineRule="auto"/>
        <w:ind w:left="901"/>
        <w:rPr>
          <w:sz w:val="20"/>
          <w:szCs w:val="20"/>
        </w:rPr>
        <w:sectPr>
          <w:footerReference w:type="default" r:id="rId14"/>
          <w:type w:val="continuous"/>
          <w:pgSz w:w="11910" w:h="16840"/>
          <w:pgMar w:top="878" w:right="1786" w:bottom="1154" w:left="1298" w:header="0" w:footer="1035" w:gutter="0"/>
          <w:pgNumType w:start="7"/>
          <w:cols w:num="1" w:space="708" w:equalWidth="0">
            <w:col w:w="8825" w:space="0"/>
          </w:cols>
        </w:sectPr>
      </w:pPr>
      <w:r>
        <w:rPr>
          <w:spacing w:val="14"/>
          <w:sz w:val="20"/>
          <w:szCs w:val="20"/>
        </w:rPr>
        <w:t>e) 拍摄间隔时间设定为1s (或根据特定观测目标设定具体间隔时长);</w:t>
      </w:r>
    </w:p>
    <w:p>
      <w:pPr>
        <w:pStyle w:val="BodyText"/>
        <w:spacing w:line="212" w:lineRule="auto"/>
        <w:ind w:left="911"/>
        <w:rPr>
          <w:sz w:val="20"/>
          <w:szCs w:val="20"/>
        </w:rPr>
      </w:pPr>
      <w:r>
        <w:rPr>
          <w:rFonts w:ascii="Times New Roman" w:eastAsia="Times New Roman" w:hAnsi="Times New Roman" w:cs="Times New Roman"/>
          <w:spacing w:val="-2"/>
          <w:sz w:val="20"/>
          <w:szCs w:val="20"/>
        </w:rPr>
        <w:t>f)</w:t>
      </w:r>
      <w:r>
        <w:rPr>
          <w:rFonts w:ascii="Times New Roman" w:eastAsia="Times New Roman" w:hAnsi="Times New Roman" w:cs="Times New Roman"/>
          <w:spacing w:val="26"/>
          <w:w w:val="101"/>
          <w:sz w:val="20"/>
          <w:szCs w:val="20"/>
        </w:rPr>
        <w:t xml:space="preserve">  </w:t>
      </w:r>
      <w:r>
        <w:rPr>
          <w:spacing w:val="-2"/>
          <w:sz w:val="20"/>
          <w:szCs w:val="20"/>
        </w:rPr>
        <w:t>触发灵敏度设置为“中”或“高”(或参考说明书),一般建议设置为“中”。</w:t>
      </w:r>
    </w:p>
    <w:p>
      <w:pPr>
        <w:spacing w:before="194" w:line="224" w:lineRule="auto"/>
        <w:ind w:left="491"/>
        <w:rPr>
          <w:rFonts w:ascii="SimHei" w:eastAsia="SimHei" w:hAnsi="SimHei" w:cs="SimHei"/>
          <w:sz w:val="20"/>
          <w:szCs w:val="20"/>
        </w:rPr>
      </w:pPr>
      <w:r>
        <w:rPr>
          <w:rFonts w:ascii="SimHei" w:eastAsia="SimHei" w:hAnsi="SimHei" w:cs="SimHei"/>
          <w:spacing w:val="1"/>
          <w:sz w:val="20"/>
          <w:szCs w:val="20"/>
        </w:rPr>
        <w:t>5.6.2</w:t>
      </w:r>
      <w:r>
        <w:rPr>
          <w:rFonts w:ascii="SimHei" w:eastAsia="SimHei" w:hAnsi="SimHei" w:cs="SimHei"/>
          <w:spacing w:val="14"/>
          <w:sz w:val="20"/>
          <w:szCs w:val="20"/>
        </w:rPr>
        <w:t xml:space="preserve">  </w:t>
      </w:r>
      <w:r>
        <w:rPr>
          <w:rFonts w:ascii="SimHei" w:eastAsia="SimHei" w:hAnsi="SimHei" w:cs="SimHei"/>
          <w:spacing w:val="1"/>
          <w:sz w:val="20"/>
          <w:szCs w:val="20"/>
        </w:rPr>
        <w:t>电池</w:t>
      </w:r>
    </w:p>
    <w:p>
      <w:pPr>
        <w:pStyle w:val="BodyText"/>
        <w:spacing w:before="145" w:line="222" w:lineRule="auto"/>
        <w:ind w:left="521" w:right="21" w:firstLine="400"/>
        <w:rPr>
          <w:sz w:val="20"/>
          <w:szCs w:val="20"/>
        </w:rPr>
      </w:pPr>
      <w:r>
        <w:rPr>
          <w:spacing w:val="7"/>
          <w:sz w:val="20"/>
          <w:szCs w:val="20"/>
        </w:rPr>
        <w:t>如果相机的说明书中没有特别指定，宜为相机配置高性能碱性电池。若为相机配置充电</w:t>
      </w:r>
      <w:r>
        <w:rPr>
          <w:spacing w:val="15"/>
          <w:sz w:val="20"/>
          <w:szCs w:val="20"/>
        </w:rPr>
        <w:t xml:space="preserve"> </w:t>
      </w:r>
      <w:r>
        <w:rPr>
          <w:spacing w:val="8"/>
          <w:sz w:val="20"/>
          <w:szCs w:val="20"/>
        </w:rPr>
        <w:t>电池，安装前一天或出发前应充满电。废旧电池带回城</w:t>
      </w:r>
      <w:r>
        <w:rPr>
          <w:spacing w:val="7"/>
          <w:sz w:val="20"/>
          <w:szCs w:val="20"/>
        </w:rPr>
        <w:t>市进行妥善处理。</w:t>
      </w:r>
    </w:p>
    <w:p>
      <w:pPr>
        <w:spacing w:line="222" w:lineRule="auto"/>
        <w:rPr>
          <w:sz w:val="20"/>
          <w:szCs w:val="20"/>
        </w:rPr>
        <w:sectPr>
          <w:footerReference w:type="default" r:id="rId15"/>
          <w:type w:val="nextPage"/>
          <w:pgSz w:w="11910" w:h="16840"/>
          <w:pgMar w:top="878" w:right="1786" w:bottom="1154" w:left="1298" w:header="0" w:footer="1035" w:gutter="0"/>
          <w:pgNumType w:start="8"/>
          <w:cols w:num="1" w:space="708" w:equalWidth="0">
            <w:col w:w="8825" w:space="0"/>
          </w:cols>
          <w:titlePg w:val="0"/>
        </w:sectPr>
      </w:pPr>
    </w:p>
    <w:p>
      <w:pPr>
        <w:pStyle w:val="BodyText"/>
        <w:spacing w:before="48" w:line="235" w:lineRule="auto"/>
        <w:ind w:left="5955"/>
        <w:rPr>
          <w:sz w:val="24"/>
          <w:szCs w:val="24"/>
        </w:rPr>
      </w:pPr>
      <w:r>
        <w:rPr>
          <w:rFonts w:ascii="Times New Roman" w:eastAsia="Times New Roman" w:hAnsi="Times New Roman" w:cs="Times New Roman"/>
          <w:b/>
          <w:bCs/>
          <w:spacing w:val="-4"/>
          <w:sz w:val="24"/>
          <w:szCs w:val="24"/>
        </w:rPr>
        <w:t>HJ</w:t>
      </w:r>
      <w:r>
        <w:rPr>
          <w:rFonts w:ascii="Times New Roman" w:eastAsia="Times New Roman" w:hAnsi="Times New Roman" w:cs="Times New Roman"/>
          <w:b/>
          <w:bCs/>
          <w:spacing w:val="20"/>
          <w:sz w:val="24"/>
          <w:szCs w:val="24"/>
        </w:rPr>
        <w:t xml:space="preserve">  </w:t>
      </w:r>
      <w:r>
        <w:rPr>
          <w:spacing w:val="-4"/>
          <w:sz w:val="24"/>
          <w:szCs w:val="24"/>
        </w:rPr>
        <w:t>□□□□—</w:t>
      </w:r>
      <w:r>
        <w:rPr>
          <w:rFonts w:ascii="Arial" w:eastAsia="Arial" w:hAnsi="Arial" w:cs="Arial"/>
          <w:spacing w:val="-4"/>
          <w:sz w:val="24"/>
          <w:szCs w:val="24"/>
        </w:rPr>
        <w:t>20</w:t>
      </w:r>
      <w:r>
        <w:rPr>
          <w:spacing w:val="-4"/>
          <w:sz w:val="24"/>
          <w:szCs w:val="24"/>
        </w:rPr>
        <w:t>□□</w:t>
      </w:r>
    </w:p>
    <w:p>
      <w:pPr>
        <w:spacing w:before="277" w:line="220" w:lineRule="auto"/>
        <w:ind w:left="15"/>
        <w:rPr>
          <w:rFonts w:ascii="SimHei" w:eastAsia="SimHei" w:hAnsi="SimHei" w:cs="SimHei"/>
          <w:sz w:val="21"/>
          <w:szCs w:val="21"/>
        </w:rPr>
      </w:pPr>
      <w:r>
        <w:rPr>
          <w:rFonts w:ascii="SimHei" w:eastAsia="SimHei" w:hAnsi="SimHei" w:cs="SimHei"/>
          <w:spacing w:val="-1"/>
          <w:sz w:val="21"/>
          <w:szCs w:val="21"/>
        </w:rPr>
        <w:t>5.6.3</w:t>
      </w:r>
      <w:r>
        <w:rPr>
          <w:rFonts w:ascii="SimHei" w:eastAsia="SimHei" w:hAnsi="SimHei" w:cs="SimHei"/>
          <w:spacing w:val="-1"/>
          <w:sz w:val="21"/>
          <w:szCs w:val="21"/>
        </w:rPr>
        <w:t xml:space="preserve">  </w:t>
      </w:r>
      <w:r>
        <w:rPr>
          <w:rFonts w:ascii="SimHei" w:eastAsia="SimHei" w:hAnsi="SimHei" w:cs="SimHei"/>
          <w:spacing w:val="-1"/>
          <w:sz w:val="21"/>
          <w:szCs w:val="21"/>
        </w:rPr>
        <w:t>存储卡</w:t>
      </w:r>
    </w:p>
    <w:p>
      <w:pPr>
        <w:pStyle w:val="BodyText"/>
        <w:spacing w:before="141" w:line="230" w:lineRule="auto"/>
        <w:ind w:left="19" w:right="60" w:firstLine="420"/>
      </w:pPr>
      <w:r>
        <w:rPr>
          <w:spacing w:val="1"/>
        </w:rPr>
        <w:t>应为相机配置容量足够大的存储卡，建议使用</w:t>
      </w:r>
      <w:r>
        <w:rPr>
          <w:rFonts w:ascii="Times New Roman" w:eastAsia="Times New Roman" w:hAnsi="Times New Roman" w:cs="Times New Roman"/>
          <w:spacing w:val="1"/>
        </w:rPr>
        <w:t>32</w:t>
      </w:r>
      <w:r>
        <w:rPr>
          <w:rFonts w:ascii="Times New Roman" w:eastAsia="Times New Roman" w:hAnsi="Times New Roman" w:cs="Times New Roman"/>
        </w:rPr>
        <w:t>GB</w:t>
      </w:r>
      <w:r>
        <w:rPr>
          <w:spacing w:val="1"/>
        </w:rPr>
        <w:t>及以上容量的高速存储卡</w:t>
      </w:r>
      <w:r>
        <w:t xml:space="preserve">。新的存 </w:t>
      </w:r>
      <w:r>
        <w:rPr>
          <w:spacing w:val="-1"/>
        </w:rPr>
        <w:t>储卡或已用过的存储卡在安装前均应格式化并编码，存储卡编码与相机编码相同。</w:t>
      </w:r>
    </w:p>
    <w:p>
      <w:pPr>
        <w:spacing w:before="261" w:line="220" w:lineRule="auto"/>
        <w:ind w:left="19"/>
        <w:rPr>
          <w:rFonts w:ascii="SimHei" w:eastAsia="SimHei" w:hAnsi="SimHei" w:cs="SimHei"/>
          <w:sz w:val="21"/>
          <w:szCs w:val="21"/>
        </w:rPr>
      </w:pPr>
      <w:r>
        <w:rPr>
          <w:rFonts w:ascii="SimHei" w:eastAsia="SimHei" w:hAnsi="SimHei" w:cs="SimHei"/>
          <w:spacing w:val="-4"/>
          <w:sz w:val="21"/>
          <w:szCs w:val="21"/>
        </w:rPr>
        <w:t>6</w:t>
      </w:r>
      <w:r>
        <w:rPr>
          <w:rFonts w:ascii="SimHei" w:eastAsia="SimHei" w:hAnsi="SimHei" w:cs="SimHei"/>
          <w:spacing w:val="7"/>
          <w:sz w:val="21"/>
          <w:szCs w:val="21"/>
        </w:rPr>
        <w:t xml:space="preserve">  </w:t>
      </w:r>
      <w:r>
        <w:rPr>
          <w:rFonts w:ascii="SimHei" w:eastAsia="SimHei" w:hAnsi="SimHei" w:cs="SimHei"/>
          <w:spacing w:val="-4"/>
          <w:sz w:val="21"/>
          <w:szCs w:val="21"/>
        </w:rPr>
        <w:t>相机布设</w:t>
      </w:r>
    </w:p>
    <w:p>
      <w:pPr>
        <w:spacing w:before="263" w:line="221" w:lineRule="auto"/>
        <w:ind w:left="19"/>
        <w:rPr>
          <w:rFonts w:ascii="SimHei" w:eastAsia="SimHei" w:hAnsi="SimHei" w:cs="SimHei"/>
          <w:sz w:val="21"/>
          <w:szCs w:val="21"/>
        </w:rPr>
      </w:pPr>
      <w:r>
        <w:rPr>
          <w:rFonts w:ascii="SimHei" w:eastAsia="SimHei" w:hAnsi="SimHei" w:cs="SimHei"/>
          <w:spacing w:val="-1"/>
          <w:sz w:val="21"/>
          <w:szCs w:val="21"/>
        </w:rPr>
        <w:t>6.1</w:t>
      </w:r>
      <w:r>
        <w:rPr>
          <w:rFonts w:ascii="SimHei" w:eastAsia="SimHei" w:hAnsi="SimHei" w:cs="SimHei"/>
          <w:spacing w:val="-1"/>
          <w:sz w:val="21"/>
          <w:szCs w:val="21"/>
        </w:rPr>
        <w:t xml:space="preserve">  </w:t>
      </w:r>
      <w:r>
        <w:rPr>
          <w:rFonts w:ascii="SimHei" w:eastAsia="SimHei" w:hAnsi="SimHei" w:cs="SimHei"/>
          <w:spacing w:val="-1"/>
          <w:sz w:val="21"/>
          <w:szCs w:val="21"/>
        </w:rPr>
        <w:t>相机位点</w:t>
      </w:r>
    </w:p>
    <w:p>
      <w:pPr>
        <w:pStyle w:val="BodyText"/>
        <w:spacing w:before="140" w:line="237" w:lineRule="auto"/>
        <w:ind w:left="21" w:right="64" w:hanging="2"/>
      </w:pPr>
      <w:r>
        <w:rPr>
          <w:rFonts w:ascii="SimHei" w:eastAsia="SimHei" w:hAnsi="SimHei" w:cs="SimHei"/>
          <w:spacing w:val="3"/>
        </w:rPr>
        <w:t>6.1.1</w:t>
      </w:r>
      <w:r>
        <w:rPr>
          <w:rFonts w:ascii="SimHei" w:eastAsia="SimHei" w:hAnsi="SimHei" w:cs="SimHei"/>
          <w:spacing w:val="3"/>
        </w:rPr>
        <w:t xml:space="preserve">  </w:t>
      </w:r>
      <w:r>
        <w:rPr>
          <w:spacing w:val="3"/>
        </w:rPr>
        <w:t>每个网格中选择合适位置布设1个相机位点</w:t>
      </w:r>
      <w:r>
        <w:rPr>
          <w:spacing w:val="2"/>
        </w:rPr>
        <w:t>，相邻的相机位点之间相隔距离不小于</w:t>
      </w:r>
      <w:r>
        <w:t xml:space="preserve"> </w:t>
      </w:r>
      <w:r>
        <w:rPr>
          <w:rFonts w:ascii="Times New Roman" w:eastAsia="Times New Roman" w:hAnsi="Times New Roman" w:cs="Times New Roman"/>
          <w:spacing w:val="-2"/>
        </w:rPr>
        <w:t>500  m</w:t>
      </w:r>
      <w:r>
        <w:rPr>
          <w:spacing w:val="-2"/>
        </w:rPr>
        <w:t>。相机布设前，</w:t>
      </w:r>
      <w:r>
        <w:rPr>
          <w:spacing w:val="-21"/>
        </w:rPr>
        <w:t xml:space="preserve"> </w:t>
      </w:r>
      <w:r>
        <w:rPr>
          <w:spacing w:val="-2"/>
        </w:rPr>
        <w:t>可在手机等设</w:t>
      </w:r>
      <w:r>
        <w:rPr>
          <w:spacing w:val="-3"/>
        </w:rPr>
        <w:t>备的户外软件中完成观测样地内相机位点的预设。</w:t>
      </w:r>
    </w:p>
    <w:p>
      <w:pPr>
        <w:pStyle w:val="BodyText"/>
        <w:spacing w:before="125" w:line="233" w:lineRule="auto"/>
        <w:ind w:left="19" w:right="58"/>
      </w:pPr>
      <w:r>
        <w:rPr>
          <w:rFonts w:ascii="SimHei" w:eastAsia="SimHei" w:hAnsi="SimHei" w:cs="SimHei"/>
        </w:rPr>
        <w:t>6.1.2</w:t>
      </w:r>
      <w:r>
        <w:rPr>
          <w:rFonts w:ascii="SimHei" w:eastAsia="SimHei" w:hAnsi="SimHei" w:cs="SimHei"/>
        </w:rPr>
        <w:t xml:space="preserve">  </w:t>
      </w:r>
      <w:r>
        <w:t>根据观测样地内河流、道路（巡护路线）或其他地形体征特点，确定相机布设的路</w:t>
      </w:r>
      <w:r>
        <w:rPr>
          <w:spacing w:val="13"/>
        </w:rPr>
        <w:t xml:space="preserve"> </w:t>
      </w:r>
      <w:r>
        <w:rPr>
          <w:spacing w:val="-3"/>
        </w:rPr>
        <w:t>径；</w:t>
      </w:r>
      <w:r>
        <w:rPr>
          <w:spacing w:val="-45"/>
        </w:rPr>
        <w:t xml:space="preserve"> </w:t>
      </w:r>
      <w:r>
        <w:rPr>
          <w:spacing w:val="-3"/>
        </w:rPr>
        <w:t>通过卫星定位导航找到预设相机位点（通常每个网格的中心点为预</w:t>
      </w:r>
      <w:r>
        <w:rPr>
          <w:spacing w:val="-4"/>
        </w:rPr>
        <w:t>设点</w:t>
      </w:r>
      <w:r>
        <w:rPr>
          <w:spacing w:val="-17"/>
        </w:rPr>
        <w:t>），</w:t>
      </w:r>
      <w:r>
        <w:rPr>
          <w:spacing w:val="-4"/>
        </w:rPr>
        <w:t>并寻找适合</w:t>
      </w:r>
      <w:r>
        <w:t xml:space="preserve"> </w:t>
      </w:r>
      <w:r>
        <w:rPr>
          <w:spacing w:val="-2"/>
        </w:rPr>
        <w:t>相机安放的位置；实地核查时根据网格内生境的特点，在预设位</w:t>
      </w:r>
      <w:r>
        <w:rPr>
          <w:spacing w:val="-3"/>
        </w:rPr>
        <w:t>点周边寻找合适的地点安装</w:t>
      </w:r>
    </w:p>
    <w:p>
      <w:pPr>
        <w:pStyle w:val="BodyText"/>
        <w:spacing w:before="24" w:line="220" w:lineRule="auto"/>
        <w:ind w:left="20"/>
      </w:pPr>
      <w:r>
        <w:rPr>
          <w:spacing w:val="-4"/>
        </w:rPr>
        <w:t>相机， 对相机位点进行确认，重新记录相机位点的经纬度坐标信息。</w:t>
      </w:r>
    </w:p>
    <w:p>
      <w:pPr>
        <w:spacing w:before="141" w:line="220" w:lineRule="auto"/>
        <w:ind w:left="19"/>
        <w:rPr>
          <w:rFonts w:ascii="SimHei" w:eastAsia="SimHei" w:hAnsi="SimHei" w:cs="SimHei"/>
          <w:sz w:val="21"/>
          <w:szCs w:val="21"/>
        </w:rPr>
      </w:pPr>
      <w:r>
        <w:rPr>
          <w:rFonts w:ascii="SimHei" w:eastAsia="SimHei" w:hAnsi="SimHei" w:cs="SimHei"/>
          <w:spacing w:val="-1"/>
          <w:sz w:val="21"/>
          <w:szCs w:val="21"/>
        </w:rPr>
        <w:t>6.2</w:t>
      </w:r>
      <w:r>
        <w:rPr>
          <w:rFonts w:ascii="SimHei" w:eastAsia="SimHei" w:hAnsi="SimHei" w:cs="SimHei"/>
          <w:spacing w:val="-1"/>
          <w:sz w:val="21"/>
          <w:szCs w:val="21"/>
        </w:rPr>
        <w:t xml:space="preserve">  </w:t>
      </w:r>
      <w:r>
        <w:rPr>
          <w:rFonts w:ascii="SimHei" w:eastAsia="SimHei" w:hAnsi="SimHei" w:cs="SimHei"/>
          <w:spacing w:val="-1"/>
          <w:sz w:val="21"/>
          <w:szCs w:val="21"/>
        </w:rPr>
        <w:t>相机位点工作时间</w:t>
      </w:r>
    </w:p>
    <w:p>
      <w:pPr>
        <w:pStyle w:val="BodyText"/>
        <w:spacing w:before="144" w:line="233" w:lineRule="auto"/>
        <w:ind w:left="21" w:right="58" w:firstLine="421"/>
        <w:jc w:val="both"/>
      </w:pPr>
      <w:r>
        <w:rPr>
          <w:spacing w:val="-2"/>
        </w:rPr>
        <w:t>各样区根据当地气候条件因地制宜地选择红</w:t>
      </w:r>
      <w:r>
        <w:rPr>
          <w:spacing w:val="-3"/>
        </w:rPr>
        <w:t>外相机布设时间。建议每个观测样区坚持长</w:t>
      </w:r>
      <w:r>
        <w:t xml:space="preserve"> </w:t>
      </w:r>
      <w:r>
        <w:rPr>
          <w:spacing w:val="-2"/>
        </w:rPr>
        <w:t>期观测，每年应包括不同季节的观测数据。如有特殊情</w:t>
      </w:r>
      <w:r>
        <w:rPr>
          <w:spacing w:val="-3"/>
        </w:rPr>
        <w:t>况，应保证每个相机位点每年观测时</w:t>
      </w:r>
      <w:r>
        <w:t xml:space="preserve"> </w:t>
      </w:r>
      <w:r>
        <w:rPr>
          <w:spacing w:val="-1"/>
        </w:rPr>
        <w:t>长不少于</w:t>
      </w:r>
      <w:r>
        <w:rPr>
          <w:rFonts w:ascii="Times New Roman" w:eastAsia="Times New Roman" w:hAnsi="Times New Roman" w:cs="Times New Roman"/>
          <w:spacing w:val="-1"/>
        </w:rPr>
        <w:t>6</w:t>
      </w:r>
      <w:r>
        <w:rPr>
          <w:spacing w:val="-1"/>
        </w:rPr>
        <w:t>个月。</w:t>
      </w:r>
    </w:p>
    <w:p>
      <w:pPr>
        <w:spacing w:before="261" w:line="221" w:lineRule="auto"/>
        <w:ind w:left="21"/>
        <w:rPr>
          <w:rFonts w:ascii="SimHei" w:eastAsia="SimHei" w:hAnsi="SimHei" w:cs="SimHei"/>
          <w:sz w:val="21"/>
          <w:szCs w:val="21"/>
        </w:rPr>
      </w:pPr>
      <w:r>
        <w:rPr>
          <w:rFonts w:ascii="SimHei" w:eastAsia="SimHei" w:hAnsi="SimHei" w:cs="SimHei"/>
          <w:spacing w:val="-4"/>
          <w:sz w:val="21"/>
          <w:szCs w:val="21"/>
        </w:rPr>
        <w:t>7</w:t>
      </w:r>
      <w:r>
        <w:rPr>
          <w:rFonts w:ascii="SimHei" w:eastAsia="SimHei" w:hAnsi="SimHei" w:cs="SimHei"/>
          <w:spacing w:val="6"/>
          <w:sz w:val="21"/>
          <w:szCs w:val="21"/>
        </w:rPr>
        <w:t xml:space="preserve">  </w:t>
      </w:r>
      <w:r>
        <w:rPr>
          <w:rFonts w:ascii="SimHei" w:eastAsia="SimHei" w:hAnsi="SimHei" w:cs="SimHei"/>
          <w:spacing w:val="-4"/>
          <w:sz w:val="21"/>
          <w:szCs w:val="21"/>
        </w:rPr>
        <w:t>相机安装</w:t>
      </w:r>
    </w:p>
    <w:p>
      <w:pPr>
        <w:spacing w:before="262" w:line="220" w:lineRule="auto"/>
        <w:ind w:left="21"/>
        <w:rPr>
          <w:rFonts w:ascii="SimHei" w:eastAsia="SimHei" w:hAnsi="SimHei" w:cs="SimHei"/>
          <w:sz w:val="21"/>
          <w:szCs w:val="21"/>
        </w:rPr>
      </w:pPr>
      <w:r>
        <w:rPr>
          <w:rFonts w:ascii="SimHei" w:eastAsia="SimHei" w:hAnsi="SimHei" w:cs="SimHei"/>
          <w:spacing w:val="-3"/>
          <w:sz w:val="21"/>
          <w:szCs w:val="21"/>
        </w:rPr>
        <w:t>7.1</w:t>
      </w:r>
      <w:r>
        <w:rPr>
          <w:rFonts w:ascii="SimHei" w:eastAsia="SimHei" w:hAnsi="SimHei" w:cs="SimHei"/>
          <w:spacing w:val="9"/>
          <w:sz w:val="21"/>
          <w:szCs w:val="21"/>
        </w:rPr>
        <w:t xml:space="preserve">  </w:t>
      </w:r>
      <w:r>
        <w:rPr>
          <w:rFonts w:ascii="SimHei" w:eastAsia="SimHei" w:hAnsi="SimHei" w:cs="SimHei"/>
          <w:spacing w:val="-3"/>
          <w:sz w:val="21"/>
          <w:szCs w:val="21"/>
        </w:rPr>
        <w:t>安装地点选择</w:t>
      </w:r>
    </w:p>
    <w:p>
      <w:pPr>
        <w:pStyle w:val="BodyText"/>
        <w:spacing w:before="141" w:line="220" w:lineRule="auto"/>
        <w:ind w:left="439"/>
      </w:pPr>
      <w:r>
        <w:rPr>
          <w:spacing w:val="-1"/>
        </w:rPr>
        <w:t>选择安装地点时应考虑以下因素：</w:t>
      </w:r>
    </w:p>
    <w:p>
      <w:pPr>
        <w:pStyle w:val="BodyText"/>
        <w:spacing w:before="24" w:line="229" w:lineRule="auto"/>
        <w:ind w:left="22" w:right="68" w:firstLine="417"/>
      </w:pPr>
      <w:r>
        <w:rPr>
          <w:rFonts w:ascii="Times New Roman" w:eastAsia="Times New Roman" w:hAnsi="Times New Roman" w:cs="Times New Roman"/>
        </w:rPr>
        <w:t>a</w:t>
      </w:r>
      <w:r>
        <w:rPr>
          <w:rFonts w:ascii="SimHei" w:eastAsia="SimHei" w:hAnsi="SimHei" w:cs="SimHei"/>
        </w:rPr>
        <w:t>）</w:t>
      </w:r>
      <w:r>
        <w:t>宜安装在动物可能经常出现的地点，如兽径、水源地、洞穴、卧迹集中地、排便地</w:t>
      </w:r>
      <w:r>
        <w:rPr>
          <w:spacing w:val="15"/>
        </w:rPr>
        <w:t xml:space="preserve"> </w:t>
      </w:r>
      <w:r>
        <w:rPr>
          <w:spacing w:val="-15"/>
        </w:rPr>
        <w:t>等；</w:t>
      </w:r>
    </w:p>
    <w:p>
      <w:pPr>
        <w:pStyle w:val="BodyText"/>
        <w:spacing w:before="23" w:line="234" w:lineRule="auto"/>
        <w:ind w:left="431"/>
      </w:pPr>
      <w:r>
        <w:rPr>
          <w:rFonts w:ascii="Times New Roman" w:eastAsia="Times New Roman" w:hAnsi="Times New Roman" w:cs="Times New Roman"/>
          <w:spacing w:val="-5"/>
        </w:rPr>
        <w:t>b</w:t>
      </w:r>
      <w:r>
        <w:rPr>
          <w:rFonts w:ascii="SimHei" w:eastAsia="SimHei" w:hAnsi="SimHei" w:cs="SimHei"/>
          <w:spacing w:val="-5"/>
        </w:rPr>
        <w:t>）</w:t>
      </w:r>
      <w:r>
        <w:rPr>
          <w:spacing w:val="-5"/>
        </w:rPr>
        <w:t>相机前应具有相对开阔的空间，如山脊、垭口处、通道交汇处、林间或林下开阔地；</w:t>
      </w:r>
    </w:p>
    <w:p>
      <w:pPr>
        <w:pStyle w:val="BodyText"/>
        <w:spacing w:before="6" w:line="229" w:lineRule="auto"/>
        <w:ind w:left="22" w:right="61" w:firstLine="417"/>
      </w:pPr>
      <w:r>
        <w:rPr>
          <w:rFonts w:ascii="Times New Roman" w:eastAsia="Times New Roman" w:hAnsi="Times New Roman" w:cs="Times New Roman"/>
          <w:spacing w:val="1"/>
        </w:rPr>
        <w:t>c</w:t>
      </w:r>
      <w:r>
        <w:rPr>
          <w:rFonts w:ascii="SimHei" w:eastAsia="SimHei" w:hAnsi="SimHei" w:cs="SimHei"/>
          <w:spacing w:val="1"/>
        </w:rPr>
        <w:t>）</w:t>
      </w:r>
      <w:r>
        <w:rPr>
          <w:spacing w:val="1"/>
        </w:rPr>
        <w:t>宜避开阳光直射相机镜头或可产生反射光的物</w:t>
      </w:r>
      <w:r>
        <w:t xml:space="preserve">体，相机镜头不宜对准大面积暴露在 </w:t>
      </w:r>
      <w:r>
        <w:rPr>
          <w:spacing w:val="-3"/>
        </w:rPr>
        <w:t>沙地、岩石等容易因阳光照射导致温度变化较大的地</w:t>
      </w:r>
      <w:r>
        <w:rPr>
          <w:spacing w:val="-4"/>
        </w:rPr>
        <w:t>物， 避免相机空拍；</w:t>
      </w:r>
    </w:p>
    <w:p>
      <w:pPr>
        <w:pStyle w:val="BodyText"/>
        <w:spacing w:before="23" w:line="237" w:lineRule="auto"/>
        <w:ind w:left="439" w:right="125"/>
      </w:pPr>
      <w:r>
        <w:rPr>
          <w:rFonts w:ascii="Times New Roman" w:eastAsia="Times New Roman" w:hAnsi="Times New Roman" w:cs="Times New Roman"/>
          <w:spacing w:val="-4"/>
        </w:rPr>
        <w:t>d</w:t>
      </w:r>
      <w:r>
        <w:rPr>
          <w:rFonts w:ascii="SimHei" w:eastAsia="SimHei" w:hAnsi="SimHei" w:cs="SimHei"/>
          <w:spacing w:val="-4"/>
        </w:rPr>
        <w:t>）</w:t>
      </w:r>
      <w:r>
        <w:rPr>
          <w:spacing w:val="-4"/>
        </w:rPr>
        <w:t>离动物可能通过的位置远近合适，</w:t>
      </w:r>
      <w:r>
        <w:rPr>
          <w:spacing w:val="-6"/>
        </w:rPr>
        <w:t xml:space="preserve"> </w:t>
      </w:r>
      <w:r>
        <w:rPr>
          <w:spacing w:val="-4"/>
        </w:rPr>
        <w:t>保证动物在相机拍摄视野范围内经过时间较长；</w:t>
      </w:r>
      <w:r>
        <w:t xml:space="preserve"> </w:t>
      </w:r>
      <w:r>
        <w:rPr>
          <w:rFonts w:ascii="Times New Roman" w:eastAsia="Times New Roman" w:hAnsi="Times New Roman" w:cs="Times New Roman"/>
          <w:spacing w:val="-3"/>
        </w:rPr>
        <w:t>e</w:t>
      </w:r>
      <w:r>
        <w:rPr>
          <w:rFonts w:ascii="SimHei" w:eastAsia="SimHei" w:hAnsi="SimHei" w:cs="SimHei"/>
          <w:spacing w:val="-3"/>
        </w:rPr>
        <w:t>）</w:t>
      </w:r>
      <w:r>
        <w:rPr>
          <w:spacing w:val="-3"/>
        </w:rPr>
        <w:t>工作人员可安全到达的区域；</w:t>
      </w:r>
    </w:p>
    <w:p>
      <w:pPr>
        <w:pStyle w:val="BodyText"/>
        <w:spacing w:before="6" w:line="234" w:lineRule="auto"/>
        <w:ind w:left="440"/>
      </w:pPr>
      <w:r>
        <w:rPr>
          <w:rFonts w:ascii="Times New Roman" w:eastAsia="Times New Roman" w:hAnsi="Times New Roman" w:cs="Times New Roman"/>
        </w:rPr>
        <w:t>f</w:t>
      </w:r>
      <w:r>
        <w:rPr>
          <w:rFonts w:ascii="SimHei" w:eastAsia="SimHei" w:hAnsi="SimHei" w:cs="SimHei"/>
        </w:rPr>
        <w:t>）</w:t>
      </w:r>
      <w:r>
        <w:t>相机安放时不应使用诱饵或嗅味剂，同时避免工作人员气味</w:t>
      </w:r>
      <w:r>
        <w:rPr>
          <w:spacing w:val="-1"/>
        </w:rPr>
        <w:t>干扰。</w:t>
      </w:r>
    </w:p>
    <w:p>
      <w:pPr>
        <w:spacing w:before="125" w:line="220" w:lineRule="auto"/>
        <w:ind w:left="21"/>
        <w:rPr>
          <w:rFonts w:ascii="SimHei" w:eastAsia="SimHei" w:hAnsi="SimHei" w:cs="SimHei"/>
          <w:sz w:val="21"/>
          <w:szCs w:val="21"/>
        </w:rPr>
      </w:pPr>
      <w:r>
        <w:rPr>
          <w:rFonts w:ascii="SimHei" w:eastAsia="SimHei" w:hAnsi="SimHei" w:cs="SimHei"/>
          <w:spacing w:val="-1"/>
          <w:sz w:val="21"/>
          <w:szCs w:val="21"/>
        </w:rPr>
        <w:t>7.2</w:t>
      </w:r>
      <w:r>
        <w:rPr>
          <w:rFonts w:ascii="SimHei" w:eastAsia="SimHei" w:hAnsi="SimHei" w:cs="SimHei"/>
          <w:spacing w:val="-1"/>
          <w:sz w:val="21"/>
          <w:szCs w:val="21"/>
        </w:rPr>
        <w:t xml:space="preserve">  </w:t>
      </w:r>
      <w:r>
        <w:rPr>
          <w:rFonts w:ascii="SimHei" w:eastAsia="SimHei" w:hAnsi="SimHei" w:cs="SimHei"/>
          <w:spacing w:val="-1"/>
          <w:sz w:val="21"/>
          <w:szCs w:val="21"/>
        </w:rPr>
        <w:t>相机高度</w:t>
      </w:r>
    </w:p>
    <w:p>
      <w:pPr>
        <w:pStyle w:val="BodyText"/>
        <w:spacing w:before="143" w:line="233" w:lineRule="auto"/>
        <w:ind w:left="21" w:firstLine="419"/>
        <w:jc w:val="both"/>
      </w:pPr>
      <w:r>
        <w:rPr>
          <w:spacing w:val="-5"/>
        </w:rPr>
        <w:t>相机高度可根据目标动物的大小、安放地点的视野确定，通常距离地面约</w:t>
      </w:r>
      <w:r>
        <w:rPr>
          <w:rFonts w:ascii="Times New Roman" w:eastAsia="Times New Roman" w:hAnsi="Times New Roman" w:cs="Times New Roman"/>
          <w:spacing w:val="-5"/>
        </w:rPr>
        <w:t>50-</w:t>
      </w:r>
      <w:r>
        <w:rPr>
          <w:rFonts w:ascii="Times New Roman" w:eastAsia="Times New Roman" w:hAnsi="Times New Roman" w:cs="Times New Roman"/>
          <w:spacing w:val="-16"/>
        </w:rPr>
        <w:t xml:space="preserve"> </w:t>
      </w:r>
      <w:r>
        <w:rPr>
          <w:rFonts w:ascii="Times New Roman" w:eastAsia="Times New Roman" w:hAnsi="Times New Roman" w:cs="Times New Roman"/>
          <w:spacing w:val="-5"/>
        </w:rPr>
        <w:t>100 cm</w:t>
      </w:r>
      <w:r>
        <w:rPr>
          <w:spacing w:val="-5"/>
        </w:rPr>
        <w:t xml:space="preserve">（地 </w:t>
      </w:r>
      <w:r>
        <w:rPr>
          <w:spacing w:val="-3"/>
        </w:rPr>
        <w:t>面水平情况下</w:t>
      </w:r>
      <w:r>
        <w:rPr>
          <w:spacing w:val="-19"/>
        </w:rPr>
        <w:t>），</w:t>
      </w:r>
      <w:r>
        <w:rPr>
          <w:spacing w:val="20"/>
        </w:rPr>
        <w:t xml:space="preserve"> </w:t>
      </w:r>
      <w:r>
        <w:rPr>
          <w:spacing w:val="-3"/>
        </w:rPr>
        <w:t>如拍摄树栖性动物可根据物种习性调高位置，镜头保持</w:t>
      </w:r>
      <w:r>
        <w:rPr>
          <w:spacing w:val="-4"/>
        </w:rPr>
        <w:t>水平或略向下倾，</w:t>
      </w:r>
      <w:r>
        <w:t xml:space="preserve"> </w:t>
      </w:r>
      <w:r>
        <w:rPr>
          <w:spacing w:val="-1"/>
        </w:rPr>
        <w:t>尽量保证动物预期出现位置处于相机拍摄视野中央。</w:t>
      </w:r>
    </w:p>
    <w:p>
      <w:pPr>
        <w:spacing w:before="141" w:line="221" w:lineRule="auto"/>
        <w:ind w:left="21"/>
        <w:rPr>
          <w:rFonts w:ascii="SimHei" w:eastAsia="SimHei" w:hAnsi="SimHei" w:cs="SimHei"/>
          <w:sz w:val="21"/>
          <w:szCs w:val="21"/>
        </w:rPr>
      </w:pPr>
      <w:r>
        <w:rPr>
          <w:rFonts w:ascii="SimHei" w:eastAsia="SimHei" w:hAnsi="SimHei" w:cs="SimHei"/>
          <w:spacing w:val="-1"/>
          <w:sz w:val="21"/>
          <w:szCs w:val="21"/>
        </w:rPr>
        <w:t>7.3</w:t>
      </w:r>
      <w:r>
        <w:rPr>
          <w:rFonts w:ascii="SimHei" w:eastAsia="SimHei" w:hAnsi="SimHei" w:cs="SimHei"/>
          <w:spacing w:val="-1"/>
          <w:sz w:val="21"/>
          <w:szCs w:val="21"/>
        </w:rPr>
        <w:t xml:space="preserve">  </w:t>
      </w:r>
      <w:r>
        <w:rPr>
          <w:rFonts w:ascii="SimHei" w:eastAsia="SimHei" w:hAnsi="SimHei" w:cs="SimHei"/>
          <w:spacing w:val="-1"/>
          <w:sz w:val="21"/>
          <w:szCs w:val="21"/>
        </w:rPr>
        <w:t>相机朝向</w:t>
      </w:r>
    </w:p>
    <w:p>
      <w:pPr>
        <w:pStyle w:val="BodyText"/>
        <w:spacing w:before="142" w:line="220" w:lineRule="auto"/>
        <w:ind w:left="440"/>
      </w:pPr>
      <w:r>
        <w:rPr>
          <w:spacing w:val="-1"/>
        </w:rPr>
        <w:t>相机镜头应避开阳光直射，或与兽径走向呈锐角夹角。</w:t>
      </w:r>
    </w:p>
    <w:p>
      <w:pPr>
        <w:spacing w:before="142" w:line="221" w:lineRule="auto"/>
        <w:ind w:left="21"/>
        <w:rPr>
          <w:rFonts w:ascii="SimHei" w:eastAsia="SimHei" w:hAnsi="SimHei" w:cs="SimHei"/>
          <w:sz w:val="21"/>
          <w:szCs w:val="21"/>
        </w:rPr>
      </w:pPr>
      <w:r>
        <w:rPr>
          <w:rFonts w:ascii="SimHei" w:eastAsia="SimHei" w:hAnsi="SimHei" w:cs="SimHei"/>
          <w:spacing w:val="-1"/>
          <w:sz w:val="21"/>
          <w:szCs w:val="21"/>
        </w:rPr>
        <w:t>7.4</w:t>
      </w:r>
      <w:r>
        <w:rPr>
          <w:rFonts w:ascii="SimHei" w:eastAsia="SimHei" w:hAnsi="SimHei" w:cs="SimHei"/>
          <w:spacing w:val="-1"/>
          <w:sz w:val="21"/>
          <w:szCs w:val="21"/>
        </w:rPr>
        <w:t xml:space="preserve">  </w:t>
      </w:r>
      <w:r>
        <w:rPr>
          <w:rFonts w:ascii="SimHei" w:eastAsia="SimHei" w:hAnsi="SimHei" w:cs="SimHei"/>
          <w:spacing w:val="-1"/>
          <w:sz w:val="21"/>
          <w:szCs w:val="21"/>
        </w:rPr>
        <w:t>相机固定</w:t>
      </w:r>
    </w:p>
    <w:p>
      <w:pPr>
        <w:pStyle w:val="BodyText"/>
        <w:spacing w:before="141" w:line="220" w:lineRule="auto"/>
        <w:ind w:left="21"/>
      </w:pPr>
      <w:r>
        <w:rPr>
          <w:rFonts w:ascii="SimHei" w:eastAsia="SimHei" w:hAnsi="SimHei" w:cs="SimHei"/>
          <w:spacing w:val="-1"/>
        </w:rPr>
        <w:t>7.4.1</w:t>
      </w:r>
      <w:r>
        <w:rPr>
          <w:rFonts w:ascii="SimHei" w:eastAsia="SimHei" w:hAnsi="SimHei" w:cs="SimHei"/>
          <w:spacing w:val="-1"/>
        </w:rPr>
        <w:t xml:space="preserve">  </w:t>
      </w:r>
      <w:r>
        <w:rPr>
          <w:spacing w:val="-1"/>
        </w:rPr>
        <w:t>相机宜固定在坚固的树干、立桩或岩石上。</w:t>
      </w:r>
    </w:p>
    <w:p>
      <w:pPr>
        <w:pStyle w:val="BodyText"/>
        <w:spacing w:before="21" w:line="231" w:lineRule="auto"/>
        <w:ind w:left="21" w:right="70"/>
      </w:pPr>
      <w:r>
        <w:rPr>
          <w:rFonts w:ascii="SimHei" w:eastAsia="SimHei" w:hAnsi="SimHei" w:cs="SimHei"/>
          <w:spacing w:val="-2"/>
        </w:rPr>
        <w:t>7.4.2</w:t>
      </w:r>
      <w:r>
        <w:rPr>
          <w:rFonts w:ascii="SimHei" w:eastAsia="SimHei" w:hAnsi="SimHei" w:cs="SimHei"/>
          <w:spacing w:val="-2"/>
        </w:rPr>
        <w:t xml:space="preserve">  </w:t>
      </w:r>
      <w:r>
        <w:rPr>
          <w:spacing w:val="-2"/>
        </w:rPr>
        <w:t>固定后确保拍摄视野开阔， 应对镜头前面</w:t>
      </w:r>
      <w:r>
        <w:rPr>
          <w:spacing w:val="-3"/>
        </w:rPr>
        <w:t>的树叶、枝条、灌丛等进行必要清理（在</w:t>
      </w:r>
      <w:r>
        <w:t xml:space="preserve"> </w:t>
      </w:r>
      <w:r>
        <w:rPr>
          <w:spacing w:val="-2"/>
        </w:rPr>
        <w:t>植物生长季节需要特别注意灌草、竹笋等植物的生长</w:t>
      </w:r>
      <w:r>
        <w:rPr>
          <w:spacing w:val="-25"/>
        </w:rPr>
        <w:t>），</w:t>
      </w:r>
      <w:r>
        <w:rPr>
          <w:spacing w:val="27"/>
        </w:rPr>
        <w:t xml:space="preserve"> </w:t>
      </w:r>
      <w:r>
        <w:rPr>
          <w:spacing w:val="-2"/>
        </w:rPr>
        <w:t>以免遮挡</w:t>
      </w:r>
      <w:r>
        <w:rPr>
          <w:spacing w:val="-3"/>
        </w:rPr>
        <w:t>镜头或拍摄无效照片。</w:t>
      </w:r>
    </w:p>
    <w:p>
      <w:pPr>
        <w:pStyle w:val="BodyText"/>
        <w:spacing w:before="20" w:line="220" w:lineRule="auto"/>
        <w:ind w:left="21"/>
        <w:sectPr>
          <w:footerReference w:type="default" r:id="rId16"/>
          <w:pgSz w:w="11907" w:h="16839"/>
          <w:pgMar w:top="837" w:right="1732" w:bottom="1181" w:left="1785" w:header="0" w:footer="996" w:gutter="0"/>
          <w:pgNumType w:start="9"/>
          <w:cols w:space="708"/>
        </w:sectPr>
      </w:pPr>
      <w:r>
        <w:rPr>
          <w:rFonts w:ascii="SimHei" w:eastAsia="SimHei" w:hAnsi="SimHei" w:cs="SimHei"/>
          <w:spacing w:val="-1"/>
        </w:rPr>
        <w:t>7.4.3</w:t>
      </w:r>
      <w:r>
        <w:rPr>
          <w:rFonts w:ascii="SimHei" w:eastAsia="SimHei" w:hAnsi="SimHei" w:cs="SimHei"/>
          <w:spacing w:val="-1"/>
        </w:rPr>
        <w:t xml:space="preserve">  </w:t>
      </w:r>
      <w:r>
        <w:rPr>
          <w:spacing w:val="-1"/>
        </w:rPr>
        <w:t>可使用安全锁对相机进行绑定，以防偷盗。</w:t>
      </w:r>
    </w:p>
    <w:p>
      <w:pPr>
        <w:spacing w:before="144" w:line="219" w:lineRule="auto"/>
        <w:ind w:left="21"/>
        <w:rPr>
          <w:rFonts w:ascii="SimHei" w:eastAsia="SimHei" w:hAnsi="SimHei" w:cs="SimHei"/>
          <w:sz w:val="21"/>
          <w:szCs w:val="21"/>
        </w:rPr>
      </w:pPr>
      <w:r>
        <w:rPr>
          <w:rFonts w:ascii="SimHei" w:eastAsia="SimHei" w:hAnsi="SimHei" w:cs="SimHei"/>
          <w:spacing w:val="-1"/>
          <w:sz w:val="21"/>
          <w:szCs w:val="21"/>
        </w:rPr>
        <w:t>7.5</w:t>
      </w:r>
      <w:r>
        <w:rPr>
          <w:rFonts w:ascii="SimHei" w:eastAsia="SimHei" w:hAnsi="SimHei" w:cs="SimHei"/>
          <w:spacing w:val="-1"/>
          <w:sz w:val="21"/>
          <w:szCs w:val="21"/>
        </w:rPr>
        <w:t xml:space="preserve">  </w:t>
      </w:r>
      <w:r>
        <w:rPr>
          <w:rFonts w:ascii="SimHei" w:eastAsia="SimHei" w:hAnsi="SimHei" w:cs="SimHei"/>
          <w:spacing w:val="-1"/>
          <w:sz w:val="21"/>
          <w:szCs w:val="21"/>
        </w:rPr>
        <w:t>相机测试</w:t>
      </w:r>
    </w:p>
    <w:p>
      <w:pPr>
        <w:pStyle w:val="BodyText"/>
        <w:spacing w:before="142" w:line="220" w:lineRule="auto"/>
        <w:ind w:left="444"/>
      </w:pPr>
      <w:r>
        <w:rPr>
          <w:spacing w:val="-1"/>
        </w:rPr>
        <w:t>安装完成应进行拍摄测试，以检测相机是否正常工作。</w:t>
      </w:r>
    </w:p>
    <w:p>
      <w:pPr>
        <w:spacing w:before="143" w:line="219" w:lineRule="auto"/>
        <w:ind w:left="21"/>
        <w:rPr>
          <w:rFonts w:ascii="SimHei" w:eastAsia="SimHei" w:hAnsi="SimHei" w:cs="SimHei"/>
          <w:sz w:val="21"/>
          <w:szCs w:val="21"/>
        </w:rPr>
      </w:pPr>
      <w:r>
        <w:rPr>
          <w:rFonts w:ascii="SimHei" w:eastAsia="SimHei" w:hAnsi="SimHei" w:cs="SimHei"/>
          <w:spacing w:val="-6"/>
          <w:sz w:val="21"/>
          <w:szCs w:val="21"/>
        </w:rPr>
        <w:t>7.6</w:t>
      </w:r>
      <w:r>
        <w:rPr>
          <w:rFonts w:ascii="SimHei" w:eastAsia="SimHei" w:hAnsi="SimHei" w:cs="SimHei"/>
          <w:spacing w:val="17"/>
          <w:sz w:val="21"/>
          <w:szCs w:val="21"/>
        </w:rPr>
        <w:t xml:space="preserve">  </w:t>
      </w:r>
      <w:r>
        <w:rPr>
          <w:rFonts w:ascii="SimHei" w:eastAsia="SimHei" w:hAnsi="SimHei" w:cs="SimHei"/>
          <w:spacing w:val="-6"/>
          <w:sz w:val="21"/>
          <w:szCs w:val="21"/>
        </w:rPr>
        <w:t>白板照片</w:t>
      </w:r>
    </w:p>
    <w:p>
      <w:pPr>
        <w:spacing w:line="219" w:lineRule="auto"/>
        <w:rPr>
          <w:rFonts w:ascii="SimHei" w:eastAsia="SimHei" w:hAnsi="SimHei" w:cs="SimHei"/>
          <w:sz w:val="21"/>
          <w:szCs w:val="21"/>
        </w:rPr>
        <w:sectPr>
          <w:footerReference w:type="default" r:id="rId17"/>
          <w:type w:val="nextPage"/>
          <w:pgSz w:w="11907" w:h="16839"/>
          <w:pgMar w:top="837" w:right="1732" w:bottom="1181" w:left="1785" w:header="0" w:footer="996" w:gutter="0"/>
          <w:pgNumType w:start="10"/>
          <w:cols w:space="708"/>
          <w:titlePg w:val="0"/>
        </w:sectPr>
      </w:pPr>
    </w:p>
    <w:p>
      <w:pPr>
        <w:pStyle w:val="BodyText"/>
        <w:spacing w:before="48" w:line="235" w:lineRule="auto"/>
        <w:ind w:left="17"/>
        <w:rPr>
          <w:sz w:val="24"/>
          <w:szCs w:val="24"/>
        </w:rPr>
      </w:pPr>
      <w:r>
        <w:rPr>
          <w:rFonts w:ascii="Times New Roman" w:eastAsia="Times New Roman" w:hAnsi="Times New Roman" w:cs="Times New Roman"/>
          <w:b/>
          <w:bCs/>
          <w:spacing w:val="-4"/>
          <w:sz w:val="24"/>
          <w:szCs w:val="24"/>
        </w:rPr>
        <w:t>HJ</w:t>
      </w:r>
      <w:r>
        <w:rPr>
          <w:rFonts w:ascii="Times New Roman" w:eastAsia="Times New Roman" w:hAnsi="Times New Roman" w:cs="Times New Roman"/>
          <w:b/>
          <w:bCs/>
          <w:spacing w:val="20"/>
          <w:sz w:val="24"/>
          <w:szCs w:val="24"/>
        </w:rPr>
        <w:t xml:space="preserve">  </w:t>
      </w:r>
      <w:r>
        <w:rPr>
          <w:spacing w:val="-4"/>
          <w:sz w:val="24"/>
          <w:szCs w:val="24"/>
        </w:rPr>
        <w:t>□□□□—</w:t>
      </w:r>
      <w:r>
        <w:rPr>
          <w:rFonts w:ascii="Arial" w:eastAsia="Arial" w:hAnsi="Arial" w:cs="Arial"/>
          <w:spacing w:val="-4"/>
          <w:sz w:val="24"/>
          <w:szCs w:val="24"/>
        </w:rPr>
        <w:t>20</w:t>
      </w:r>
      <w:r>
        <w:rPr>
          <w:spacing w:val="-4"/>
          <w:sz w:val="24"/>
          <w:szCs w:val="24"/>
        </w:rPr>
        <w:t>□□</w:t>
      </w:r>
    </w:p>
    <w:p>
      <w:pPr>
        <w:pStyle w:val="BodyText"/>
        <w:spacing w:before="277" w:line="234" w:lineRule="auto"/>
        <w:ind w:left="24" w:right="88" w:firstLine="419"/>
      </w:pPr>
      <w:r>
        <w:rPr>
          <w:spacing w:val="-9"/>
        </w:rPr>
        <w:t>安装完相机和（或）更换电池后，</w:t>
      </w:r>
      <w:r>
        <w:rPr>
          <w:spacing w:val="-57"/>
        </w:rPr>
        <w:t xml:space="preserve"> </w:t>
      </w:r>
      <w:r>
        <w:rPr>
          <w:spacing w:val="-9"/>
        </w:rPr>
        <w:t>应拍摄一</w:t>
      </w:r>
      <w:r>
        <w:rPr>
          <w:spacing w:val="-10"/>
        </w:rPr>
        <w:t>张写有相机位点信息（样地编号、相机编号、</w:t>
      </w:r>
      <w:r>
        <w:t xml:space="preserve"> </w:t>
      </w:r>
      <w:r>
        <w:rPr>
          <w:spacing w:val="-4"/>
        </w:rPr>
        <w:t>安装人、经纬度、日期和时间等）的“</w:t>
      </w:r>
      <w:r>
        <w:rPr>
          <w:spacing w:val="-58"/>
        </w:rPr>
        <w:t xml:space="preserve"> </w:t>
      </w:r>
      <w:r>
        <w:rPr>
          <w:spacing w:val="-4"/>
        </w:rPr>
        <w:t>白板照片”，以保证照片的参考信息（位置等）不丢</w:t>
      </w:r>
      <w:r>
        <w:t xml:space="preserve"> </w:t>
      </w:r>
      <w:r>
        <w:rPr>
          <w:spacing w:val="-11"/>
        </w:rPr>
        <w:t>失。</w:t>
      </w:r>
    </w:p>
    <w:p>
      <w:pPr>
        <w:spacing w:before="138" w:line="220" w:lineRule="auto"/>
        <w:ind w:left="21"/>
        <w:rPr>
          <w:rFonts w:ascii="SimHei" w:eastAsia="SimHei" w:hAnsi="SimHei" w:cs="SimHei"/>
          <w:sz w:val="21"/>
          <w:szCs w:val="21"/>
        </w:rPr>
      </w:pPr>
      <w:r>
        <w:rPr>
          <w:rFonts w:ascii="SimHei" w:eastAsia="SimHei" w:hAnsi="SimHei" w:cs="SimHei"/>
          <w:spacing w:val="-1"/>
          <w:sz w:val="21"/>
          <w:szCs w:val="21"/>
        </w:rPr>
        <w:t>7.7</w:t>
      </w:r>
      <w:r>
        <w:rPr>
          <w:rFonts w:ascii="SimHei" w:eastAsia="SimHei" w:hAnsi="SimHei" w:cs="SimHei"/>
          <w:spacing w:val="-1"/>
          <w:sz w:val="21"/>
          <w:szCs w:val="21"/>
        </w:rPr>
        <w:t xml:space="preserve">  </w:t>
      </w:r>
      <w:r>
        <w:rPr>
          <w:rFonts w:ascii="SimHei" w:eastAsia="SimHei" w:hAnsi="SimHei" w:cs="SimHei"/>
          <w:spacing w:val="-1"/>
          <w:sz w:val="21"/>
          <w:szCs w:val="21"/>
        </w:rPr>
        <w:t>记录相机安装位点信息</w:t>
      </w:r>
    </w:p>
    <w:p>
      <w:pPr>
        <w:pStyle w:val="BodyText"/>
        <w:spacing w:before="143" w:line="229" w:lineRule="auto"/>
        <w:ind w:left="19" w:right="74" w:firstLine="420"/>
      </w:pPr>
      <w:r>
        <w:rPr>
          <w:spacing w:val="-2"/>
        </w:rPr>
        <w:t>相机安装完成后，应详细记录相机安装地点</w:t>
      </w:r>
      <w:r>
        <w:rPr>
          <w:spacing w:val="-3"/>
        </w:rPr>
        <w:t>、经度、纬度、海拔及周边植被类型、人为</w:t>
      </w:r>
      <w:r>
        <w:t xml:space="preserve"> </w:t>
      </w:r>
      <w:r>
        <w:rPr>
          <w:spacing w:val="-2"/>
        </w:rPr>
        <w:t>干扰类型等生境信息（记录表参见附录</w:t>
      </w:r>
      <w:r>
        <w:rPr>
          <w:rFonts w:ascii="Times New Roman" w:eastAsia="Times New Roman" w:hAnsi="Times New Roman" w:cs="Times New Roman"/>
          <w:spacing w:val="-2"/>
        </w:rPr>
        <w:t>C</w:t>
      </w:r>
      <w:r>
        <w:rPr>
          <w:spacing w:val="-2"/>
        </w:rPr>
        <w:t>）。</w:t>
      </w:r>
    </w:p>
    <w:p>
      <w:pPr>
        <w:spacing w:before="263" w:line="220" w:lineRule="auto"/>
        <w:ind w:left="17"/>
        <w:rPr>
          <w:rFonts w:ascii="SimHei" w:eastAsia="SimHei" w:hAnsi="SimHei" w:cs="SimHei"/>
          <w:sz w:val="21"/>
          <w:szCs w:val="21"/>
        </w:rPr>
      </w:pPr>
      <w:r>
        <w:rPr>
          <w:rFonts w:ascii="SimHei" w:eastAsia="SimHei" w:hAnsi="SimHei" w:cs="SimHei"/>
          <w:spacing w:val="-1"/>
          <w:sz w:val="21"/>
          <w:szCs w:val="21"/>
        </w:rPr>
        <w:t>8</w:t>
      </w:r>
      <w:r>
        <w:rPr>
          <w:rFonts w:ascii="SimHei" w:eastAsia="SimHei" w:hAnsi="SimHei" w:cs="SimHei"/>
          <w:spacing w:val="-1"/>
          <w:sz w:val="21"/>
          <w:szCs w:val="21"/>
        </w:rPr>
        <w:t xml:space="preserve">  </w:t>
      </w:r>
      <w:r>
        <w:rPr>
          <w:rFonts w:ascii="SimHei" w:eastAsia="SimHei" w:hAnsi="SimHei" w:cs="SimHei"/>
          <w:spacing w:val="-1"/>
          <w:sz w:val="21"/>
          <w:szCs w:val="21"/>
        </w:rPr>
        <w:t>相机检查维护与数据采集</w:t>
      </w:r>
    </w:p>
    <w:p>
      <w:pPr>
        <w:spacing w:before="261" w:line="220" w:lineRule="auto"/>
        <w:ind w:left="17"/>
        <w:rPr>
          <w:rFonts w:ascii="SimHei" w:eastAsia="SimHei" w:hAnsi="SimHei" w:cs="SimHei"/>
          <w:sz w:val="21"/>
          <w:szCs w:val="21"/>
        </w:rPr>
      </w:pPr>
      <w:r>
        <w:rPr>
          <w:rFonts w:ascii="SimHei" w:eastAsia="SimHei" w:hAnsi="SimHei" w:cs="SimHei"/>
          <w:spacing w:val="-1"/>
          <w:sz w:val="21"/>
          <w:szCs w:val="21"/>
        </w:rPr>
        <w:t>8.1</w:t>
      </w:r>
      <w:r>
        <w:rPr>
          <w:rFonts w:ascii="SimHei" w:eastAsia="SimHei" w:hAnsi="SimHei" w:cs="SimHei"/>
          <w:spacing w:val="-1"/>
          <w:sz w:val="21"/>
          <w:szCs w:val="21"/>
        </w:rPr>
        <w:t xml:space="preserve">  </w:t>
      </w:r>
      <w:r>
        <w:rPr>
          <w:rFonts w:ascii="SimHei" w:eastAsia="SimHei" w:hAnsi="SimHei" w:cs="SimHei"/>
          <w:spacing w:val="-1"/>
          <w:sz w:val="21"/>
          <w:szCs w:val="21"/>
        </w:rPr>
        <w:t>相机在野外的检查与维护</w:t>
      </w:r>
    </w:p>
    <w:p>
      <w:pPr>
        <w:pStyle w:val="BodyText"/>
        <w:spacing w:before="143" w:line="220" w:lineRule="auto"/>
        <w:ind w:left="17"/>
      </w:pPr>
      <w:r>
        <w:rPr>
          <w:rFonts w:ascii="SimHei" w:eastAsia="SimHei" w:hAnsi="SimHei" w:cs="SimHei"/>
        </w:rPr>
        <w:t>8.1.1</w:t>
      </w:r>
      <w:r>
        <w:rPr>
          <w:rFonts w:ascii="SimHei" w:eastAsia="SimHei" w:hAnsi="SimHei" w:cs="SimHei"/>
        </w:rPr>
        <w:t xml:space="preserve">  </w:t>
      </w:r>
      <w:r>
        <w:t>应定期对相机的工作状态进行检查，对相机进行必要的清</w:t>
      </w:r>
      <w:r>
        <w:rPr>
          <w:spacing w:val="-1"/>
        </w:rPr>
        <w:t>洁。</w:t>
      </w:r>
    </w:p>
    <w:p>
      <w:pPr>
        <w:pStyle w:val="BodyText"/>
        <w:spacing w:before="22" w:line="230" w:lineRule="auto"/>
        <w:ind w:left="18" w:right="72" w:hanging="1"/>
      </w:pPr>
      <w:r>
        <w:rPr>
          <w:rFonts w:ascii="SimHei" w:eastAsia="SimHei" w:hAnsi="SimHei" w:cs="SimHei"/>
        </w:rPr>
        <w:t>8.1.2</w:t>
      </w:r>
      <w:r>
        <w:rPr>
          <w:rFonts w:ascii="SimHei" w:eastAsia="SimHei" w:hAnsi="SimHei" w:cs="SimHei"/>
        </w:rPr>
        <w:t xml:space="preserve">  </w:t>
      </w:r>
      <w:r>
        <w:t>在保证相机保持充足的存储容量和电池电量的前提下，及时更换存储卡和电池，一</w:t>
      </w:r>
      <w:r>
        <w:rPr>
          <w:spacing w:val="14"/>
        </w:rPr>
        <w:t xml:space="preserve"> </w:t>
      </w:r>
      <w:r>
        <w:rPr>
          <w:spacing w:val="-2"/>
        </w:rPr>
        <w:t>般建议4个月更换一次。南方潮湿地区和多雨山区， 根据实际情况可</w:t>
      </w:r>
      <w:r>
        <w:rPr>
          <w:spacing w:val="-3"/>
        </w:rPr>
        <w:t>增加相机检查频率，防</w:t>
      </w:r>
    </w:p>
    <w:p>
      <w:pPr>
        <w:pStyle w:val="BodyText"/>
        <w:spacing w:before="21" w:line="220" w:lineRule="auto"/>
        <w:ind w:left="21"/>
      </w:pPr>
      <w:r>
        <w:rPr>
          <w:spacing w:val="-2"/>
        </w:rPr>
        <w:t>止相机受潮、进水损坏。</w:t>
      </w:r>
    </w:p>
    <w:p>
      <w:pPr>
        <w:spacing w:before="144" w:line="219" w:lineRule="auto"/>
        <w:ind w:left="17"/>
        <w:rPr>
          <w:rFonts w:ascii="SimHei" w:eastAsia="SimHei" w:hAnsi="SimHei" w:cs="SimHei"/>
          <w:sz w:val="21"/>
          <w:szCs w:val="21"/>
        </w:rPr>
      </w:pPr>
      <w:r>
        <w:rPr>
          <w:rFonts w:ascii="SimHei" w:eastAsia="SimHei" w:hAnsi="SimHei" w:cs="SimHei"/>
          <w:spacing w:val="-1"/>
          <w:sz w:val="21"/>
          <w:szCs w:val="21"/>
        </w:rPr>
        <w:t>8.2</w:t>
      </w:r>
      <w:r>
        <w:rPr>
          <w:rFonts w:ascii="SimHei" w:eastAsia="SimHei" w:hAnsi="SimHei" w:cs="SimHei"/>
          <w:spacing w:val="-1"/>
          <w:sz w:val="21"/>
          <w:szCs w:val="21"/>
        </w:rPr>
        <w:t xml:space="preserve">  </w:t>
      </w:r>
      <w:r>
        <w:rPr>
          <w:rFonts w:ascii="SimHei" w:eastAsia="SimHei" w:hAnsi="SimHei" w:cs="SimHei"/>
          <w:spacing w:val="-1"/>
          <w:sz w:val="21"/>
          <w:szCs w:val="21"/>
        </w:rPr>
        <w:t>取卡与换卡</w:t>
      </w:r>
    </w:p>
    <w:p>
      <w:pPr>
        <w:pStyle w:val="BodyText"/>
        <w:spacing w:before="142" w:line="233" w:lineRule="auto"/>
        <w:ind w:left="26" w:right="81" w:firstLine="416"/>
      </w:pPr>
      <w:r>
        <w:rPr>
          <w:spacing w:val="-8"/>
        </w:rPr>
        <w:t>取卡、换卡时，应拍摄一张写有相机位点信息（位点编号、相机编号、安装人、经纬</w:t>
      </w:r>
      <w:r>
        <w:rPr>
          <w:spacing w:val="-9"/>
        </w:rPr>
        <w:t>度、</w:t>
      </w:r>
      <w:r>
        <w:t xml:space="preserve"> </w:t>
      </w:r>
      <w:r>
        <w:rPr>
          <w:spacing w:val="-6"/>
        </w:rPr>
        <w:t>日期和时间）的“</w:t>
      </w:r>
      <w:r>
        <w:rPr>
          <w:spacing w:val="-69"/>
        </w:rPr>
        <w:t xml:space="preserve"> </w:t>
      </w:r>
      <w:r>
        <w:rPr>
          <w:spacing w:val="-6"/>
        </w:rPr>
        <w:t>白板照片</w:t>
      </w:r>
      <w:r>
        <w:rPr>
          <w:spacing w:val="-76"/>
        </w:rPr>
        <w:t xml:space="preserve"> </w:t>
      </w:r>
      <w:r>
        <w:rPr>
          <w:spacing w:val="-6"/>
        </w:rPr>
        <w:t>”，以保证照片的参考信息（位置等）不丢失，</w:t>
      </w:r>
      <w:r>
        <w:rPr>
          <w:spacing w:val="-35"/>
        </w:rPr>
        <w:t xml:space="preserve"> </w:t>
      </w:r>
      <w:r>
        <w:rPr>
          <w:spacing w:val="-6"/>
        </w:rPr>
        <w:t>并填写相</w:t>
      </w:r>
      <w:r>
        <w:rPr>
          <w:spacing w:val="-7"/>
        </w:rPr>
        <w:t>应表格</w:t>
      </w:r>
      <w:r>
        <w:t xml:space="preserve"> </w:t>
      </w:r>
      <w:r>
        <w:rPr>
          <w:spacing w:val="-3"/>
        </w:rPr>
        <w:t>（表格参见附录</w:t>
      </w:r>
      <w:r>
        <w:rPr>
          <w:rFonts w:ascii="Times New Roman" w:eastAsia="Times New Roman" w:hAnsi="Times New Roman" w:cs="Times New Roman"/>
          <w:spacing w:val="-3"/>
        </w:rPr>
        <w:t>C</w:t>
      </w:r>
      <w:r>
        <w:rPr>
          <w:spacing w:val="-3"/>
        </w:rPr>
        <w:t>）。</w:t>
      </w:r>
    </w:p>
    <w:p>
      <w:pPr>
        <w:spacing w:before="143" w:line="220" w:lineRule="auto"/>
        <w:ind w:left="17"/>
        <w:rPr>
          <w:rFonts w:ascii="SimHei" w:eastAsia="SimHei" w:hAnsi="SimHei" w:cs="SimHei"/>
          <w:sz w:val="21"/>
          <w:szCs w:val="21"/>
        </w:rPr>
      </w:pPr>
      <w:r>
        <w:rPr>
          <w:rFonts w:ascii="SimHei" w:eastAsia="SimHei" w:hAnsi="SimHei" w:cs="SimHei"/>
          <w:spacing w:val="-1"/>
          <w:sz w:val="21"/>
          <w:szCs w:val="21"/>
        </w:rPr>
        <w:t>8.3</w:t>
      </w:r>
      <w:r>
        <w:rPr>
          <w:rFonts w:ascii="SimHei" w:eastAsia="SimHei" w:hAnsi="SimHei" w:cs="SimHei"/>
          <w:spacing w:val="-1"/>
          <w:sz w:val="21"/>
          <w:szCs w:val="21"/>
        </w:rPr>
        <w:t xml:space="preserve">  </w:t>
      </w:r>
      <w:r>
        <w:rPr>
          <w:rFonts w:ascii="SimHei" w:eastAsia="SimHei" w:hAnsi="SimHei" w:cs="SimHei"/>
          <w:spacing w:val="-1"/>
          <w:sz w:val="21"/>
          <w:szCs w:val="21"/>
        </w:rPr>
        <w:t>存储卡保存</w:t>
      </w:r>
    </w:p>
    <w:p>
      <w:pPr>
        <w:pStyle w:val="BodyText"/>
        <w:spacing w:before="141" w:line="230" w:lineRule="auto"/>
        <w:ind w:left="31" w:right="74" w:firstLine="408"/>
      </w:pPr>
      <w:r>
        <w:rPr>
          <w:spacing w:val="-2"/>
        </w:rPr>
        <w:t>存储卡取回后应及时完成数据拷贝，并干燥保</w:t>
      </w:r>
      <w:r>
        <w:rPr>
          <w:spacing w:val="-3"/>
        </w:rPr>
        <w:t>存以备下次正常使用。具体可参照《全国</w:t>
      </w:r>
      <w:r>
        <w:t xml:space="preserve"> </w:t>
      </w:r>
      <w:r>
        <w:rPr>
          <w:spacing w:val="-2"/>
        </w:rPr>
        <w:t>陆生野生动物资源调查自动相机法调查技术细则》执行。</w:t>
      </w:r>
    </w:p>
    <w:p>
      <w:pPr>
        <w:spacing w:before="141" w:line="218" w:lineRule="auto"/>
        <w:ind w:left="17"/>
        <w:rPr>
          <w:rFonts w:ascii="SimHei" w:eastAsia="SimHei" w:hAnsi="SimHei" w:cs="SimHei"/>
          <w:sz w:val="21"/>
          <w:szCs w:val="21"/>
        </w:rPr>
      </w:pPr>
      <w:r>
        <w:rPr>
          <w:rFonts w:ascii="SimHei" w:eastAsia="SimHei" w:hAnsi="SimHei" w:cs="SimHei"/>
          <w:spacing w:val="-1"/>
          <w:sz w:val="21"/>
          <w:szCs w:val="21"/>
        </w:rPr>
        <w:t>8.4</w:t>
      </w:r>
      <w:r>
        <w:rPr>
          <w:rFonts w:ascii="SimHei" w:eastAsia="SimHei" w:hAnsi="SimHei" w:cs="SimHei"/>
          <w:spacing w:val="-1"/>
          <w:sz w:val="21"/>
          <w:szCs w:val="21"/>
        </w:rPr>
        <w:t xml:space="preserve">  </w:t>
      </w:r>
      <w:r>
        <w:rPr>
          <w:rFonts w:ascii="SimHei" w:eastAsia="SimHei" w:hAnsi="SimHei" w:cs="SimHei"/>
          <w:spacing w:val="-1"/>
          <w:sz w:val="21"/>
          <w:szCs w:val="21"/>
        </w:rPr>
        <w:t>数据无线传输</w:t>
      </w:r>
    </w:p>
    <w:p>
      <w:pPr>
        <w:pStyle w:val="BodyText"/>
        <w:spacing w:before="147" w:line="229" w:lineRule="auto"/>
        <w:ind w:left="20" w:firstLine="420"/>
      </w:pPr>
      <w:r>
        <w:rPr>
          <w:spacing w:val="-3"/>
        </w:rPr>
        <w:t xml:space="preserve">有通讯网络或专用网络覆盖条件的样区，可选择带有自动传输功能和物联网技术模块的 </w:t>
      </w:r>
      <w:r>
        <w:rPr>
          <w:spacing w:val="-6"/>
        </w:rPr>
        <w:t>相机及相关支持设备，利用无线传输、中继传输等方式实时或定期将数据传输到数据接收端。</w:t>
      </w:r>
    </w:p>
    <w:p>
      <w:pPr>
        <w:spacing w:before="261" w:line="220" w:lineRule="auto"/>
        <w:ind w:left="14"/>
        <w:rPr>
          <w:rFonts w:ascii="SimHei" w:eastAsia="SimHei" w:hAnsi="SimHei" w:cs="SimHei"/>
          <w:sz w:val="21"/>
          <w:szCs w:val="21"/>
        </w:rPr>
      </w:pPr>
      <w:r>
        <w:rPr>
          <w:rFonts w:ascii="SimHei" w:eastAsia="SimHei" w:hAnsi="SimHei" w:cs="SimHei"/>
          <w:sz w:val="21"/>
          <w:szCs w:val="21"/>
        </w:rPr>
        <w:t>9</w:t>
      </w:r>
      <w:r>
        <w:rPr>
          <w:rFonts w:ascii="SimHei" w:eastAsia="SimHei" w:hAnsi="SimHei" w:cs="SimHei"/>
          <w:sz w:val="21"/>
          <w:szCs w:val="21"/>
        </w:rPr>
        <w:t xml:space="preserve">  </w:t>
      </w:r>
      <w:r>
        <w:rPr>
          <w:rFonts w:ascii="SimHei" w:eastAsia="SimHei" w:hAnsi="SimHei" w:cs="SimHei"/>
          <w:sz w:val="21"/>
          <w:szCs w:val="21"/>
        </w:rPr>
        <w:t>数据存储与整理</w:t>
      </w:r>
    </w:p>
    <w:p>
      <w:pPr>
        <w:spacing w:before="263" w:line="220" w:lineRule="auto"/>
        <w:ind w:left="14"/>
        <w:rPr>
          <w:rFonts w:ascii="SimHei" w:eastAsia="SimHei" w:hAnsi="SimHei" w:cs="SimHei"/>
          <w:sz w:val="21"/>
          <w:szCs w:val="21"/>
        </w:rPr>
      </w:pPr>
      <w:r>
        <w:rPr>
          <w:rFonts w:ascii="SimHei" w:eastAsia="SimHei" w:hAnsi="SimHei" w:cs="SimHei"/>
          <w:sz w:val="21"/>
          <w:szCs w:val="21"/>
        </w:rPr>
        <w:t>9.1</w:t>
      </w:r>
      <w:r>
        <w:rPr>
          <w:rFonts w:ascii="SimHei" w:eastAsia="SimHei" w:hAnsi="SimHei" w:cs="SimHei"/>
          <w:sz w:val="21"/>
          <w:szCs w:val="21"/>
        </w:rPr>
        <w:t xml:space="preserve">  </w:t>
      </w:r>
      <w:r>
        <w:rPr>
          <w:rFonts w:ascii="SimHei" w:eastAsia="SimHei" w:hAnsi="SimHei" w:cs="SimHei"/>
          <w:sz w:val="21"/>
          <w:szCs w:val="21"/>
        </w:rPr>
        <w:t>数据存储与备份</w:t>
      </w:r>
    </w:p>
    <w:p>
      <w:pPr>
        <w:pStyle w:val="BodyText"/>
        <w:spacing w:before="141" w:line="220" w:lineRule="auto"/>
        <w:ind w:left="14"/>
      </w:pPr>
      <w:r>
        <w:rPr>
          <w:rFonts w:ascii="SimHei" w:eastAsia="SimHei" w:hAnsi="SimHei" w:cs="SimHei"/>
          <w:spacing w:val="-3"/>
        </w:rPr>
        <w:t>9.1.1</w:t>
      </w:r>
      <w:r>
        <w:rPr>
          <w:rFonts w:ascii="SimHei" w:eastAsia="SimHei" w:hAnsi="SimHei" w:cs="SimHei"/>
          <w:spacing w:val="-3"/>
        </w:rPr>
        <w:t xml:space="preserve">  </w:t>
      </w:r>
      <w:r>
        <w:rPr>
          <w:spacing w:val="-3"/>
        </w:rPr>
        <w:t>每个相机位点的照片数据应单独建立文件夹存放， 并对数据进行备份。</w:t>
      </w:r>
    </w:p>
    <w:p>
      <w:pPr>
        <w:pStyle w:val="BodyText"/>
        <w:spacing w:before="25" w:line="229" w:lineRule="auto"/>
        <w:ind w:left="21" w:right="72" w:hanging="7"/>
      </w:pPr>
      <w:r>
        <w:rPr>
          <w:rFonts w:ascii="SimHei" w:eastAsia="SimHei" w:hAnsi="SimHei" w:cs="SimHei"/>
          <w:spacing w:val="-4"/>
        </w:rPr>
        <w:t>9.1.2</w:t>
      </w:r>
      <w:r>
        <w:rPr>
          <w:rFonts w:ascii="SimHei" w:eastAsia="SimHei" w:hAnsi="SimHei" w:cs="SimHei"/>
          <w:spacing w:val="-4"/>
        </w:rPr>
        <w:t xml:space="preserve">  </w:t>
      </w:r>
      <w:r>
        <w:rPr>
          <w:spacing w:val="-4"/>
        </w:rPr>
        <w:t>图像数据采用以下目录分级进行存储备份， 采用五级目录</w:t>
      </w:r>
      <w:r>
        <w:rPr>
          <w:spacing w:val="-5"/>
        </w:rPr>
        <w:t>结构进行分类存储， 省份</w:t>
      </w:r>
      <w:r>
        <w:t xml:space="preserve"> </w:t>
      </w:r>
      <w:r>
        <w:t>编号参照</w:t>
      </w:r>
      <w:r>
        <w:rPr>
          <w:rFonts w:ascii="Times New Roman" w:eastAsia="Times New Roman" w:hAnsi="Times New Roman" w:cs="Times New Roman"/>
        </w:rPr>
        <w:t>GB/T 2260</w:t>
      </w:r>
      <w:r>
        <w:t>行政代码执行。具</w:t>
      </w:r>
      <w:r>
        <w:rPr>
          <w:spacing w:val="-1"/>
        </w:rPr>
        <w:t>体存储结构定义如下：</w:t>
      </w:r>
    </w:p>
    <w:p>
      <w:pPr>
        <w:pStyle w:val="BodyText"/>
        <w:spacing w:before="22" w:line="221" w:lineRule="auto"/>
        <w:ind w:left="443"/>
        <w:rPr>
          <w:rFonts w:ascii="Times New Roman" w:eastAsia="Times New Roman" w:hAnsi="Times New Roman" w:cs="Times New Roman"/>
        </w:rPr>
      </w:pPr>
      <w:r>
        <w:rPr>
          <w:spacing w:val="-1"/>
        </w:rPr>
        <w:t>省份编号（如广东省</w:t>
      </w:r>
      <w:r>
        <w:rPr>
          <w:spacing w:val="-39"/>
        </w:rPr>
        <w:t>）：</w:t>
      </w:r>
      <w:r>
        <w:rPr>
          <w:spacing w:val="-26"/>
        </w:rPr>
        <w:t xml:space="preserve"> </w:t>
      </w:r>
      <w:r>
        <w:rPr>
          <w:rFonts w:ascii="Times New Roman" w:eastAsia="Times New Roman" w:hAnsi="Times New Roman" w:cs="Times New Roman"/>
          <w:spacing w:val="-1"/>
        </w:rPr>
        <w:t>44</w:t>
      </w:r>
    </w:p>
    <w:p>
      <w:pPr>
        <w:pStyle w:val="BodyText"/>
        <w:spacing w:before="20" w:line="241" w:lineRule="auto"/>
        <w:ind w:left="860"/>
        <w:rPr>
          <w:rFonts w:ascii="Times New Roman" w:eastAsia="Times New Roman" w:hAnsi="Times New Roman" w:cs="Times New Roman"/>
        </w:rPr>
      </w:pPr>
      <w:r>
        <w:rPr>
          <w:spacing w:val="-1"/>
        </w:rPr>
        <w:t>观测样区编号（如鼎湖山</w:t>
      </w:r>
      <w:r>
        <w:rPr>
          <w:spacing w:val="-36"/>
        </w:rPr>
        <w:t>）：</w:t>
      </w:r>
      <w:r>
        <w:rPr>
          <w:spacing w:val="-25"/>
        </w:rPr>
        <w:t xml:space="preserve"> </w:t>
      </w:r>
      <w:r>
        <w:rPr>
          <w:rFonts w:ascii="Times New Roman" w:eastAsia="Times New Roman" w:hAnsi="Times New Roman" w:cs="Times New Roman"/>
          <w:spacing w:val="-1"/>
        </w:rPr>
        <w:t>DHS</w:t>
      </w:r>
    </w:p>
    <w:p>
      <w:pPr>
        <w:pStyle w:val="BodyText"/>
        <w:spacing w:line="220" w:lineRule="auto"/>
        <w:ind w:left="1279"/>
        <w:rPr>
          <w:rFonts w:ascii="Times New Roman" w:eastAsia="Times New Roman" w:hAnsi="Times New Roman" w:cs="Times New Roman"/>
        </w:rPr>
      </w:pPr>
      <w:r>
        <w:rPr>
          <w:spacing w:val="-1"/>
        </w:rPr>
        <w:t>样地号（如</w:t>
      </w:r>
      <w:r>
        <w:rPr>
          <w:rFonts w:ascii="Times New Roman" w:eastAsia="Times New Roman" w:hAnsi="Times New Roman" w:cs="Times New Roman"/>
          <w:spacing w:val="-1"/>
        </w:rPr>
        <w:t>1</w:t>
      </w:r>
      <w:r>
        <w:rPr>
          <w:spacing w:val="-1"/>
        </w:rPr>
        <w:t>号样地</w:t>
      </w:r>
      <w:r>
        <w:rPr>
          <w:spacing w:val="-36"/>
        </w:rPr>
        <w:t>）：</w:t>
      </w:r>
      <w:r>
        <w:rPr>
          <w:spacing w:val="-4"/>
        </w:rPr>
        <w:t xml:space="preserve"> </w:t>
      </w:r>
      <w:r>
        <w:rPr>
          <w:rFonts w:ascii="Times New Roman" w:eastAsia="Times New Roman" w:hAnsi="Times New Roman" w:cs="Times New Roman"/>
          <w:spacing w:val="-1"/>
        </w:rPr>
        <w:t>1</w:t>
      </w:r>
    </w:p>
    <w:p>
      <w:pPr>
        <w:pStyle w:val="BodyText"/>
        <w:spacing w:before="21" w:line="220" w:lineRule="auto"/>
        <w:ind w:left="1822"/>
        <w:rPr>
          <w:rFonts w:ascii="Times New Roman" w:eastAsia="Times New Roman" w:hAnsi="Times New Roman" w:cs="Times New Roman"/>
        </w:rPr>
      </w:pPr>
      <w:r>
        <w:rPr>
          <w:spacing w:val="-4"/>
        </w:rPr>
        <w:t>网格位点编号（如</w:t>
      </w:r>
      <w:r>
        <w:rPr>
          <w:rFonts w:ascii="Times New Roman" w:eastAsia="Times New Roman" w:hAnsi="Times New Roman" w:cs="Times New Roman"/>
          <w:spacing w:val="-4"/>
        </w:rPr>
        <w:t>AB04</w:t>
      </w:r>
      <w:r>
        <w:rPr>
          <w:spacing w:val="-4"/>
        </w:rPr>
        <w:t>网格第二台相机</w:t>
      </w:r>
      <w:r>
        <w:rPr>
          <w:spacing w:val="-5"/>
        </w:rPr>
        <w:t>）</w:t>
      </w:r>
      <w:r>
        <w:rPr>
          <w:spacing w:val="-21"/>
        </w:rPr>
        <w:t xml:space="preserve"> </w:t>
      </w:r>
      <w:r>
        <w:rPr>
          <w:spacing w:val="-5"/>
        </w:rPr>
        <w:t>：</w:t>
      </w:r>
      <w:r>
        <w:rPr>
          <w:rFonts w:ascii="Times New Roman" w:eastAsia="Times New Roman" w:hAnsi="Times New Roman" w:cs="Times New Roman"/>
          <w:spacing w:val="-4"/>
        </w:rPr>
        <w:t>AB04B</w:t>
      </w:r>
    </w:p>
    <w:p>
      <w:pPr>
        <w:pStyle w:val="BodyText"/>
        <w:spacing w:before="24" w:line="238" w:lineRule="auto"/>
        <w:ind w:left="2120"/>
        <w:rPr>
          <w:rFonts w:ascii="Times New Roman" w:eastAsia="Times New Roman" w:hAnsi="Times New Roman" w:cs="Times New Roman"/>
        </w:rPr>
      </w:pPr>
      <w:r>
        <w:rPr>
          <w:spacing w:val="-5"/>
        </w:rPr>
        <w:t>相机拍摄年（如</w:t>
      </w:r>
      <w:r>
        <w:rPr>
          <w:rFonts w:ascii="Times New Roman" w:eastAsia="Times New Roman" w:hAnsi="Times New Roman" w:cs="Times New Roman"/>
          <w:spacing w:val="-5"/>
        </w:rPr>
        <w:t>2020</w:t>
      </w:r>
      <w:r>
        <w:rPr>
          <w:spacing w:val="-5"/>
        </w:rPr>
        <w:t>年</w:t>
      </w:r>
      <w:r>
        <w:rPr>
          <w:spacing w:val="-4"/>
        </w:rPr>
        <w:t>）</w:t>
      </w:r>
      <w:r>
        <w:rPr>
          <w:spacing w:val="-22"/>
        </w:rPr>
        <w:t xml:space="preserve"> </w:t>
      </w:r>
      <w:r>
        <w:rPr>
          <w:spacing w:val="-4"/>
        </w:rPr>
        <w:t>：</w:t>
      </w:r>
      <w:r>
        <w:rPr>
          <w:rFonts w:ascii="Times New Roman" w:eastAsia="Times New Roman" w:hAnsi="Times New Roman" w:cs="Times New Roman"/>
          <w:spacing w:val="-5"/>
        </w:rPr>
        <w:t>2020</w:t>
      </w:r>
    </w:p>
    <w:p>
      <w:pPr>
        <w:pStyle w:val="BodyText"/>
        <w:spacing w:line="220" w:lineRule="auto"/>
        <w:ind w:left="2547"/>
        <w:rPr>
          <w:rFonts w:ascii="Times New Roman" w:eastAsia="Times New Roman" w:hAnsi="Times New Roman" w:cs="Times New Roman"/>
        </w:rPr>
      </w:pPr>
      <w:r>
        <w:rPr>
          <w:spacing w:val="-8"/>
        </w:rPr>
        <w:t>照片编号：</w:t>
      </w:r>
      <w:r>
        <w:rPr>
          <w:spacing w:val="-16"/>
        </w:rPr>
        <w:t xml:space="preserve"> </w:t>
      </w:r>
      <w:r>
        <w:rPr>
          <w:rFonts w:ascii="Times New Roman" w:eastAsia="Times New Roman" w:hAnsi="Times New Roman" w:cs="Times New Roman"/>
          <w:spacing w:val="-8"/>
        </w:rPr>
        <w:t>0001.JPG</w:t>
      </w:r>
    </w:p>
    <w:p>
      <w:pPr>
        <w:pStyle w:val="BodyText"/>
        <w:spacing w:before="23" w:line="229" w:lineRule="auto"/>
        <w:ind w:left="23" w:right="72" w:hanging="9"/>
      </w:pPr>
      <w:r>
        <w:rPr>
          <w:rFonts w:ascii="SimHei" w:eastAsia="SimHei" w:hAnsi="SimHei" w:cs="SimHei"/>
          <w:spacing w:val="-2"/>
        </w:rPr>
        <w:t>9.1.3</w:t>
      </w:r>
      <w:r>
        <w:rPr>
          <w:rFonts w:ascii="SimHei" w:eastAsia="SimHei" w:hAnsi="SimHei" w:cs="SimHei"/>
          <w:spacing w:val="-2"/>
        </w:rPr>
        <w:t xml:space="preserve">  </w:t>
      </w:r>
      <w:r>
        <w:rPr>
          <w:spacing w:val="-2"/>
        </w:rPr>
        <w:t>可根据项目需求对所有照片和视频文件进行重编号， 给每一份照片和视频文件赋予</w:t>
      </w:r>
      <w:r>
        <w:rPr>
          <w:spacing w:val="1"/>
        </w:rPr>
        <w:t xml:space="preserve"> </w:t>
      </w:r>
      <w:r>
        <w:rPr>
          <w:spacing w:val="-1"/>
        </w:rPr>
        <w:t>一个唯一的编码（参见附录</w:t>
      </w:r>
      <w:r>
        <w:rPr>
          <w:rFonts w:ascii="Times New Roman" w:eastAsia="Times New Roman" w:hAnsi="Times New Roman" w:cs="Times New Roman"/>
          <w:spacing w:val="-1"/>
        </w:rPr>
        <w:t>D</w:t>
      </w:r>
      <w:r>
        <w:rPr>
          <w:spacing w:val="-35"/>
        </w:rPr>
        <w:t>），</w:t>
      </w:r>
      <w:r>
        <w:rPr>
          <w:spacing w:val="-17"/>
        </w:rPr>
        <w:t xml:space="preserve"> </w:t>
      </w:r>
      <w:r>
        <w:rPr>
          <w:spacing w:val="-1"/>
        </w:rPr>
        <w:t>统计表格放在底层文件夹中。</w:t>
      </w:r>
    </w:p>
    <w:p>
      <w:pPr>
        <w:spacing w:before="145" w:line="219" w:lineRule="auto"/>
        <w:ind w:left="14"/>
        <w:rPr>
          <w:rFonts w:ascii="SimHei" w:eastAsia="SimHei" w:hAnsi="SimHei" w:cs="SimHei"/>
          <w:sz w:val="21"/>
          <w:szCs w:val="21"/>
        </w:rPr>
        <w:sectPr>
          <w:footerReference w:type="default" r:id="rId18"/>
          <w:pgSz w:w="11907" w:h="16839"/>
          <w:pgMar w:top="837" w:right="1719" w:bottom="1184" w:left="1785" w:header="0" w:footer="996" w:gutter="0"/>
          <w:pgNumType w:start="11"/>
          <w:cols w:space="708"/>
        </w:sectPr>
      </w:pPr>
      <w:r>
        <w:rPr>
          <w:rFonts w:ascii="SimHei" w:eastAsia="SimHei" w:hAnsi="SimHei" w:cs="SimHei"/>
          <w:sz w:val="21"/>
          <w:szCs w:val="21"/>
        </w:rPr>
        <w:t>9.2</w:t>
      </w:r>
      <w:r>
        <w:rPr>
          <w:rFonts w:ascii="SimHei" w:eastAsia="SimHei" w:hAnsi="SimHei" w:cs="SimHei"/>
          <w:sz w:val="21"/>
          <w:szCs w:val="21"/>
        </w:rPr>
        <w:t xml:space="preserve">  </w:t>
      </w:r>
      <w:r>
        <w:rPr>
          <w:rFonts w:ascii="SimHei" w:eastAsia="SimHei" w:hAnsi="SimHei" w:cs="SimHei"/>
          <w:sz w:val="21"/>
          <w:szCs w:val="21"/>
        </w:rPr>
        <w:t>照片分类和物种鉴定</w:t>
      </w:r>
    </w:p>
    <w:p>
      <w:pPr>
        <w:pStyle w:val="BodyText"/>
        <w:spacing w:before="142" w:line="230" w:lineRule="auto"/>
        <w:ind w:left="19" w:right="71" w:hanging="5"/>
      </w:pPr>
      <w:r>
        <w:rPr>
          <w:rFonts w:ascii="SimHei" w:eastAsia="SimHei" w:hAnsi="SimHei" w:cs="SimHei"/>
        </w:rPr>
        <w:t>9.2.1</w:t>
      </w:r>
      <w:r>
        <w:rPr>
          <w:rFonts w:ascii="SimHei" w:eastAsia="SimHei" w:hAnsi="SimHei" w:cs="SimHei"/>
        </w:rPr>
        <w:t xml:space="preserve">  </w:t>
      </w:r>
      <w:r>
        <w:t>将所有照片分为有效照片和无效照片两大类，有效照片均须按照拍摄时间顺序或者</w:t>
      </w:r>
      <w:r>
        <w:rPr>
          <w:spacing w:val="18"/>
        </w:rPr>
        <w:t xml:space="preserve"> </w:t>
      </w:r>
      <w:r>
        <w:t>物种分类顺序依次填写进红外相机照片（视频）记录表（记录表参</w:t>
      </w:r>
      <w:r>
        <w:rPr>
          <w:spacing w:val="-1"/>
        </w:rPr>
        <w:t>见附录</w:t>
      </w:r>
      <w:r>
        <w:rPr>
          <w:rFonts w:ascii="Times New Roman" w:eastAsia="Times New Roman" w:hAnsi="Times New Roman" w:cs="Times New Roman"/>
          <w:spacing w:val="-1"/>
        </w:rPr>
        <w:t>D</w:t>
      </w:r>
      <w:r>
        <w:rPr>
          <w:spacing w:val="-1"/>
        </w:rPr>
        <w:t>）。</w:t>
      </w:r>
    </w:p>
    <w:p>
      <w:pPr>
        <w:pStyle w:val="BodyText"/>
        <w:spacing w:before="21" w:line="230" w:lineRule="auto"/>
        <w:ind w:left="19" w:right="72" w:hanging="5"/>
      </w:pPr>
      <w:r>
        <w:rPr>
          <w:rFonts w:ascii="SimHei" w:eastAsia="SimHei" w:hAnsi="SimHei" w:cs="SimHei"/>
        </w:rPr>
        <w:t>9.2.2</w:t>
      </w:r>
      <w:r>
        <w:rPr>
          <w:rFonts w:ascii="SimHei" w:eastAsia="SimHei" w:hAnsi="SimHei" w:cs="SimHei"/>
        </w:rPr>
        <w:t xml:space="preserve">  </w:t>
      </w:r>
      <w:r>
        <w:t>根据野生动物图鉴和个人经验对有效照片中物种进行鉴定。物种分类和拉丁名可参</w:t>
      </w:r>
      <w:r>
        <w:rPr>
          <w:spacing w:val="18"/>
        </w:rPr>
        <w:t xml:space="preserve"> </w:t>
      </w:r>
      <w:r>
        <w:rPr>
          <w:spacing w:val="-3"/>
        </w:rPr>
        <w:t>考</w:t>
      </w:r>
      <w:r>
        <w:rPr>
          <w:color w:val="191919"/>
          <w:spacing w:val="-3"/>
        </w:rPr>
        <w:t>《中国兽类分类与分布（</w:t>
      </w:r>
      <w:r>
        <w:rPr>
          <w:rFonts w:ascii="Arial" w:eastAsia="Arial" w:hAnsi="Arial" w:cs="Arial"/>
          <w:color w:val="191919"/>
          <w:spacing w:val="-3"/>
        </w:rPr>
        <w:t>2022</w:t>
      </w:r>
      <w:r>
        <w:rPr>
          <w:color w:val="191919"/>
          <w:spacing w:val="-3"/>
        </w:rPr>
        <w:t>年）</w:t>
      </w:r>
      <w:r>
        <w:rPr>
          <w:color w:val="191919"/>
          <w:spacing w:val="-17"/>
        </w:rPr>
        <w:t xml:space="preserve"> </w:t>
      </w:r>
      <w:r>
        <w:rPr>
          <w:color w:val="191919"/>
          <w:spacing w:val="-3"/>
        </w:rPr>
        <w:t>》</w:t>
      </w:r>
      <w:r>
        <w:rPr>
          <w:spacing w:val="-3"/>
        </w:rPr>
        <w:t>《中国鸟类分类与分布名录（第三版） 》或《中国</w:t>
      </w:r>
    </w:p>
    <w:p>
      <w:pPr>
        <w:pStyle w:val="BodyText"/>
        <w:spacing w:before="21" w:line="220" w:lineRule="auto"/>
        <w:ind w:left="22"/>
      </w:pPr>
      <w:r>
        <w:rPr>
          <w:spacing w:val="-2"/>
        </w:rPr>
        <w:t>生物多样性红色名录 脊椎动物卷》。</w:t>
      </w:r>
    </w:p>
    <w:p>
      <w:pPr>
        <w:spacing w:line="220" w:lineRule="auto"/>
        <w:sectPr>
          <w:footerReference w:type="default" r:id="rId19"/>
          <w:type w:val="nextPage"/>
          <w:pgSz w:w="11907" w:h="16839"/>
          <w:pgMar w:top="837" w:right="1719" w:bottom="1184" w:left="1785" w:header="0" w:footer="996" w:gutter="0"/>
          <w:pgNumType w:start="12"/>
          <w:cols w:space="708"/>
          <w:titlePg w:val="0"/>
        </w:sectPr>
      </w:pPr>
    </w:p>
    <w:p>
      <w:pPr>
        <w:pStyle w:val="BodyText"/>
        <w:spacing w:before="48" w:line="235" w:lineRule="auto"/>
        <w:ind w:left="5955"/>
        <w:rPr>
          <w:sz w:val="24"/>
          <w:szCs w:val="24"/>
        </w:rPr>
      </w:pPr>
      <w:r>
        <w:rPr>
          <w:rFonts w:ascii="Times New Roman" w:eastAsia="Times New Roman" w:hAnsi="Times New Roman" w:cs="Times New Roman"/>
          <w:b/>
          <w:bCs/>
          <w:spacing w:val="-4"/>
          <w:sz w:val="24"/>
          <w:szCs w:val="24"/>
        </w:rPr>
        <w:t>HJ</w:t>
      </w:r>
      <w:r>
        <w:rPr>
          <w:rFonts w:ascii="Times New Roman" w:eastAsia="Times New Roman" w:hAnsi="Times New Roman" w:cs="Times New Roman"/>
          <w:b/>
          <w:bCs/>
          <w:spacing w:val="20"/>
          <w:sz w:val="24"/>
          <w:szCs w:val="24"/>
        </w:rPr>
        <w:t xml:space="preserve">  </w:t>
      </w:r>
      <w:r>
        <w:rPr>
          <w:spacing w:val="-4"/>
          <w:sz w:val="24"/>
          <w:szCs w:val="24"/>
        </w:rPr>
        <w:t>□□□□—</w:t>
      </w:r>
      <w:r>
        <w:rPr>
          <w:rFonts w:ascii="Arial" w:eastAsia="Arial" w:hAnsi="Arial" w:cs="Arial"/>
          <w:spacing w:val="-4"/>
          <w:sz w:val="24"/>
          <w:szCs w:val="24"/>
        </w:rPr>
        <w:t>20</w:t>
      </w:r>
      <w:r>
        <w:rPr>
          <w:spacing w:val="-4"/>
          <w:sz w:val="24"/>
          <w:szCs w:val="24"/>
        </w:rPr>
        <w:t>□□</w:t>
      </w:r>
    </w:p>
    <w:p>
      <w:pPr>
        <w:spacing w:before="277" w:line="219" w:lineRule="auto"/>
        <w:ind w:left="14"/>
        <w:rPr>
          <w:rFonts w:ascii="SimHei" w:eastAsia="SimHei" w:hAnsi="SimHei" w:cs="SimHei"/>
          <w:sz w:val="21"/>
          <w:szCs w:val="21"/>
        </w:rPr>
      </w:pPr>
      <w:r>
        <w:rPr>
          <w:rFonts w:ascii="SimHei" w:eastAsia="SimHei" w:hAnsi="SimHei" w:cs="SimHei"/>
          <w:sz w:val="21"/>
          <w:szCs w:val="21"/>
        </w:rPr>
        <w:t>9.3</w:t>
      </w:r>
      <w:r>
        <w:rPr>
          <w:rFonts w:ascii="SimHei" w:eastAsia="SimHei" w:hAnsi="SimHei" w:cs="SimHei"/>
          <w:sz w:val="21"/>
          <w:szCs w:val="21"/>
        </w:rPr>
        <w:t xml:space="preserve">  </w:t>
      </w:r>
      <w:r>
        <w:rPr>
          <w:rFonts w:ascii="SimHei" w:eastAsia="SimHei" w:hAnsi="SimHei" w:cs="SimHei"/>
          <w:sz w:val="21"/>
          <w:szCs w:val="21"/>
        </w:rPr>
        <w:t>有效照片的处理</w:t>
      </w:r>
    </w:p>
    <w:p>
      <w:pPr>
        <w:pStyle w:val="BodyText"/>
        <w:spacing w:before="141" w:line="231" w:lineRule="auto"/>
        <w:ind w:left="22" w:right="74" w:hanging="8"/>
      </w:pPr>
      <w:r>
        <w:rPr>
          <w:rFonts w:ascii="SimHei" w:eastAsia="SimHei" w:hAnsi="SimHei" w:cs="SimHei"/>
          <w:spacing w:val="-4"/>
        </w:rPr>
        <w:t>9.3.1</w:t>
      </w:r>
      <w:r>
        <w:rPr>
          <w:rFonts w:ascii="SimHei" w:eastAsia="SimHei" w:hAnsi="SimHei" w:cs="SimHei"/>
          <w:spacing w:val="-4"/>
        </w:rPr>
        <w:t xml:space="preserve">  </w:t>
      </w:r>
      <w:r>
        <w:rPr>
          <w:spacing w:val="-4"/>
        </w:rPr>
        <w:t>能够准确识别物种的照片（视频</w:t>
      </w:r>
      <w:r>
        <w:rPr>
          <w:spacing w:val="-30"/>
        </w:rPr>
        <w:t>），</w:t>
      </w:r>
      <w:r>
        <w:rPr>
          <w:spacing w:val="53"/>
        </w:rPr>
        <w:t xml:space="preserve"> </w:t>
      </w:r>
      <w:r>
        <w:rPr>
          <w:spacing w:val="-4"/>
        </w:rPr>
        <w:t>在红外相</w:t>
      </w:r>
      <w:r>
        <w:rPr>
          <w:spacing w:val="-5"/>
        </w:rPr>
        <w:t>机照片（视频） 记录表中填写对象类</w:t>
      </w:r>
      <w:r>
        <w:t xml:space="preserve"> </w:t>
      </w:r>
      <w:r>
        <w:rPr>
          <w:spacing w:val="-2"/>
        </w:rPr>
        <w:t>别、物种名称、动物数量、性别等信息；</w:t>
      </w:r>
    </w:p>
    <w:p>
      <w:pPr>
        <w:pStyle w:val="BodyText"/>
        <w:spacing w:before="20" w:line="233" w:lineRule="auto"/>
        <w:ind w:left="22" w:right="74" w:hanging="8"/>
      </w:pPr>
      <w:r>
        <w:rPr>
          <w:rFonts w:ascii="SimHei" w:eastAsia="SimHei" w:hAnsi="SimHei" w:cs="SimHei"/>
        </w:rPr>
        <w:t>9.3.2</w:t>
      </w:r>
      <w:r>
        <w:rPr>
          <w:rFonts w:ascii="SimHei" w:eastAsia="SimHei" w:hAnsi="SimHei" w:cs="SimHei"/>
        </w:rPr>
        <w:t xml:space="preserve">  </w:t>
      </w:r>
      <w:r>
        <w:t>若一张照片上有两种或两种以上动物，则在红外相机照片（视频）记录表中将该条</w:t>
      </w:r>
      <w:r>
        <w:rPr>
          <w:spacing w:val="18"/>
        </w:rPr>
        <w:t xml:space="preserve"> </w:t>
      </w:r>
      <w:r>
        <w:rPr>
          <w:spacing w:val="-5"/>
        </w:rPr>
        <w:t>照片（视频）</w:t>
      </w:r>
      <w:r>
        <w:rPr>
          <w:spacing w:val="-54"/>
        </w:rPr>
        <w:t xml:space="preserve"> </w:t>
      </w:r>
      <w:r>
        <w:rPr>
          <w:spacing w:val="-5"/>
        </w:rPr>
        <w:t>拆分为与物种数相应的两条或多条记</w:t>
      </w:r>
      <w:r>
        <w:rPr>
          <w:spacing w:val="-6"/>
        </w:rPr>
        <w:t>录，</w:t>
      </w:r>
      <w:r>
        <w:rPr>
          <w:spacing w:val="-36"/>
        </w:rPr>
        <w:t xml:space="preserve"> </w:t>
      </w:r>
      <w:r>
        <w:rPr>
          <w:spacing w:val="-6"/>
        </w:rPr>
        <w:t>填写对象类别、物种名称、数量、性</w:t>
      </w:r>
      <w:r>
        <w:t xml:space="preserve"> </w:t>
      </w:r>
      <w:r>
        <w:rPr>
          <w:spacing w:val="-7"/>
        </w:rPr>
        <w:t>别等信息；</w:t>
      </w:r>
    </w:p>
    <w:p>
      <w:pPr>
        <w:pStyle w:val="BodyText"/>
        <w:spacing w:before="23" w:line="221" w:lineRule="auto"/>
        <w:ind w:left="14"/>
      </w:pPr>
      <w:r>
        <w:rPr>
          <w:rFonts w:ascii="SimHei" w:eastAsia="SimHei" w:hAnsi="SimHei" w:cs="SimHei"/>
        </w:rPr>
        <w:t>9.3.3</w:t>
      </w:r>
      <w:r>
        <w:rPr>
          <w:rFonts w:ascii="SimHei" w:eastAsia="SimHei" w:hAnsi="SimHei" w:cs="SimHei"/>
        </w:rPr>
        <w:t xml:space="preserve">  </w:t>
      </w:r>
      <w:r>
        <w:t>不能准确识别物种的照片，应记录到能鉴定的最细类别；</w:t>
      </w:r>
    </w:p>
    <w:p>
      <w:pPr>
        <w:pStyle w:val="BodyText"/>
        <w:spacing w:before="19" w:line="221" w:lineRule="auto"/>
        <w:ind w:left="14"/>
      </w:pPr>
      <w:r>
        <w:rPr>
          <w:rFonts w:ascii="SimHei" w:eastAsia="SimHei" w:hAnsi="SimHei" w:cs="SimHei"/>
          <w:spacing w:val="-3"/>
        </w:rPr>
        <w:t>9.3.4</w:t>
      </w:r>
      <w:r>
        <w:rPr>
          <w:rFonts w:ascii="SimHei" w:eastAsia="SimHei" w:hAnsi="SimHei" w:cs="SimHei"/>
          <w:spacing w:val="-3"/>
        </w:rPr>
        <w:t xml:space="preserve">  </w:t>
      </w:r>
      <w:r>
        <w:rPr>
          <w:spacing w:val="-3"/>
        </w:rPr>
        <w:t>非野生动物，对象类别填写为家禽或家畜， 并应记录物种名称及数量；</w:t>
      </w:r>
    </w:p>
    <w:p>
      <w:pPr>
        <w:pStyle w:val="BodyText"/>
        <w:spacing w:before="23" w:line="221" w:lineRule="auto"/>
        <w:ind w:left="14"/>
      </w:pPr>
      <w:r>
        <w:rPr>
          <w:rFonts w:ascii="SimHei" w:eastAsia="SimHei" w:hAnsi="SimHei" w:cs="SimHei"/>
          <w:spacing w:val="-2"/>
        </w:rPr>
        <w:t>9.3.5</w:t>
      </w:r>
      <w:r>
        <w:rPr>
          <w:rFonts w:ascii="SimHei" w:eastAsia="SimHei" w:hAnsi="SimHei" w:cs="SimHei"/>
          <w:spacing w:val="-2"/>
        </w:rPr>
        <w:t xml:space="preserve">  </w:t>
      </w:r>
      <w:r>
        <w:rPr>
          <w:spacing w:val="-2"/>
        </w:rPr>
        <w:t>人，对象类别填写为工作人员或其他人员， 并应备注人为活动类型（如偷猎、放牧</w:t>
      </w:r>
    </w:p>
    <w:p>
      <w:pPr>
        <w:pStyle w:val="BodyText"/>
        <w:spacing w:before="19" w:line="221" w:lineRule="auto"/>
        <w:ind w:left="22"/>
      </w:pPr>
      <w:r>
        <w:rPr>
          <w:spacing w:val="-14"/>
          <w:w w:val="76"/>
        </w:rPr>
        <w:t>等</w:t>
      </w:r>
      <w:r>
        <w:t>）</w:t>
      </w:r>
      <w:r>
        <w:rPr>
          <w:spacing w:val="-49"/>
        </w:rPr>
        <w:t xml:space="preserve"> </w:t>
      </w:r>
      <w:r>
        <w:t>；</w:t>
      </w:r>
    </w:p>
    <w:p>
      <w:pPr>
        <w:pStyle w:val="BodyText"/>
        <w:spacing w:before="23" w:line="221" w:lineRule="auto"/>
        <w:ind w:left="14"/>
      </w:pPr>
      <w:r>
        <w:rPr>
          <w:rFonts w:ascii="SimHei" w:eastAsia="SimHei" w:hAnsi="SimHei" w:cs="SimHei"/>
          <w:spacing w:val="-1"/>
        </w:rPr>
        <w:t>9.3.6</w:t>
      </w:r>
      <w:r>
        <w:rPr>
          <w:rFonts w:ascii="SimHei" w:eastAsia="SimHei" w:hAnsi="SimHei" w:cs="SimHei"/>
          <w:spacing w:val="-1"/>
        </w:rPr>
        <w:t xml:space="preserve">  </w:t>
      </w:r>
      <w:r>
        <w:rPr>
          <w:spacing w:val="-1"/>
        </w:rPr>
        <w:t>统计独立有效照片数。</w:t>
      </w:r>
    </w:p>
    <w:p>
      <w:pPr>
        <w:pStyle w:val="BodyText"/>
        <w:spacing w:before="141" w:line="283" w:lineRule="auto"/>
        <w:ind w:left="438" w:right="6394" w:hanging="424"/>
      </w:pPr>
      <w:r>
        <w:rPr>
          <w:rFonts w:ascii="SimHei" w:eastAsia="SimHei" w:hAnsi="SimHei" w:cs="SimHei"/>
          <w:spacing w:val="-1"/>
        </w:rPr>
        <w:t>9.4</w:t>
      </w:r>
      <w:r>
        <w:rPr>
          <w:rFonts w:ascii="SimHei" w:eastAsia="SimHei" w:hAnsi="SimHei" w:cs="SimHei"/>
          <w:spacing w:val="-1"/>
        </w:rPr>
        <w:t xml:space="preserve">  </w:t>
      </w:r>
      <w:r>
        <w:rPr>
          <w:rFonts w:ascii="SimHei" w:eastAsia="SimHei" w:hAnsi="SimHei" w:cs="SimHei"/>
          <w:spacing w:val="-1"/>
        </w:rPr>
        <w:t>无效照片的处理</w:t>
      </w:r>
      <w:r>
        <w:rPr>
          <w:rFonts w:ascii="SimHei" w:eastAsia="SimHei" w:hAnsi="SimHei" w:cs="SimHei"/>
          <w:spacing w:val="10"/>
        </w:rPr>
        <w:t xml:space="preserve"> </w:t>
      </w:r>
      <w:r>
        <w:rPr>
          <w:spacing w:val="-8"/>
        </w:rPr>
        <w:t>存档。</w:t>
      </w:r>
    </w:p>
    <w:p>
      <w:pPr>
        <w:spacing w:before="260" w:line="221" w:lineRule="auto"/>
        <w:ind w:left="31"/>
        <w:rPr>
          <w:rFonts w:ascii="SimHei" w:eastAsia="SimHei" w:hAnsi="SimHei" w:cs="SimHei"/>
          <w:sz w:val="21"/>
          <w:szCs w:val="21"/>
        </w:rPr>
      </w:pPr>
      <w:r>
        <w:rPr>
          <w:rFonts w:ascii="SimHei" w:eastAsia="SimHei" w:hAnsi="SimHei" w:cs="SimHei"/>
          <w:spacing w:val="-4"/>
          <w:sz w:val="21"/>
          <w:szCs w:val="21"/>
        </w:rPr>
        <w:t>10</w:t>
      </w:r>
      <w:r>
        <w:rPr>
          <w:rFonts w:ascii="SimHei" w:eastAsia="SimHei" w:hAnsi="SimHei" w:cs="SimHei"/>
          <w:spacing w:val="3"/>
          <w:sz w:val="21"/>
          <w:szCs w:val="21"/>
        </w:rPr>
        <w:t xml:space="preserve">  </w:t>
      </w:r>
      <w:r>
        <w:rPr>
          <w:rFonts w:ascii="SimHei" w:eastAsia="SimHei" w:hAnsi="SimHei" w:cs="SimHei"/>
          <w:spacing w:val="-4"/>
          <w:sz w:val="21"/>
          <w:szCs w:val="21"/>
        </w:rPr>
        <w:t>观测指标</w:t>
      </w:r>
    </w:p>
    <w:p>
      <w:pPr>
        <w:pStyle w:val="BodyText"/>
        <w:spacing w:before="262" w:line="230" w:lineRule="auto"/>
        <w:ind w:left="20" w:right="74" w:firstLine="424"/>
      </w:pPr>
      <w:r>
        <w:rPr>
          <w:spacing w:val="-3"/>
        </w:rPr>
        <w:t>红外相机观测指标应定义清楚、可测量、可重复、简便实用、数据采集相对容易，主要</w:t>
      </w:r>
      <w:r>
        <w:rPr>
          <w:spacing w:val="16"/>
        </w:rPr>
        <w:t xml:space="preserve"> </w:t>
      </w:r>
      <w:r>
        <w:rPr>
          <w:spacing w:val="-5"/>
        </w:rPr>
        <w:t>包括以下指标：</w:t>
      </w:r>
    </w:p>
    <w:p>
      <w:pPr>
        <w:pStyle w:val="BodyText"/>
        <w:spacing w:before="23" w:line="238" w:lineRule="auto"/>
        <w:ind w:left="439"/>
      </w:pPr>
      <w:r>
        <w:rPr>
          <w:rFonts w:ascii="Times New Roman" w:eastAsia="Times New Roman" w:hAnsi="Times New Roman" w:cs="Times New Roman"/>
          <w:spacing w:val="-1"/>
        </w:rPr>
        <w:t>a</w:t>
      </w:r>
      <w:r>
        <w:rPr>
          <w:spacing w:val="-1"/>
        </w:rPr>
        <w:t>）动物种类、组成；</w:t>
      </w:r>
    </w:p>
    <w:p>
      <w:pPr>
        <w:pStyle w:val="BodyText"/>
        <w:spacing w:line="235" w:lineRule="auto"/>
        <w:ind w:left="431"/>
      </w:pPr>
      <w:r>
        <w:rPr>
          <w:rFonts w:ascii="Times New Roman" w:eastAsia="Times New Roman" w:hAnsi="Times New Roman" w:cs="Times New Roman"/>
        </w:rPr>
        <w:t>b</w:t>
      </w:r>
      <w:r>
        <w:t>）动物的相对多度；</w:t>
      </w:r>
    </w:p>
    <w:p>
      <w:pPr>
        <w:pStyle w:val="BodyText"/>
        <w:spacing w:before="7" w:line="234" w:lineRule="auto"/>
        <w:ind w:left="439"/>
      </w:pPr>
      <w:r>
        <w:rPr>
          <w:rFonts w:ascii="Times New Roman" w:eastAsia="Times New Roman" w:hAnsi="Times New Roman" w:cs="Times New Roman"/>
          <w:spacing w:val="-5"/>
        </w:rPr>
        <w:t>c</w:t>
      </w:r>
      <w:r>
        <w:rPr>
          <w:spacing w:val="-5"/>
        </w:rPr>
        <w:t>）种群动态；</w:t>
      </w:r>
    </w:p>
    <w:p>
      <w:pPr>
        <w:pStyle w:val="BodyText"/>
        <w:spacing w:before="4" w:line="234" w:lineRule="auto"/>
        <w:ind w:left="439"/>
      </w:pPr>
      <w:r>
        <w:rPr>
          <w:rFonts w:ascii="Times New Roman" w:eastAsia="Times New Roman" w:hAnsi="Times New Roman" w:cs="Times New Roman"/>
          <w:spacing w:val="-4"/>
        </w:rPr>
        <w:t>d</w:t>
      </w:r>
      <w:r>
        <w:rPr>
          <w:spacing w:val="-4"/>
        </w:rPr>
        <w:t>）动物时空分布；</w:t>
      </w:r>
    </w:p>
    <w:p>
      <w:pPr>
        <w:pStyle w:val="BodyText"/>
        <w:spacing w:before="7" w:line="512" w:lineRule="exact"/>
        <w:ind w:left="439"/>
      </w:pPr>
      <w:r>
        <w:rPr>
          <w:rFonts w:ascii="Times New Roman" w:eastAsia="Times New Roman" w:hAnsi="Times New Roman" w:cs="Times New Roman"/>
          <w:spacing w:val="-1"/>
          <w:position w:val="22"/>
        </w:rPr>
        <w:t>e</w:t>
      </w:r>
      <w:r>
        <w:rPr>
          <w:spacing w:val="-1"/>
          <w:position w:val="22"/>
        </w:rPr>
        <w:t>）人类干扰类型和频次。</w:t>
      </w:r>
    </w:p>
    <w:p>
      <w:pPr>
        <w:spacing w:line="220" w:lineRule="auto"/>
        <w:ind w:left="31"/>
        <w:rPr>
          <w:rFonts w:ascii="SimHei" w:eastAsia="SimHei" w:hAnsi="SimHei" w:cs="SimHei"/>
          <w:sz w:val="21"/>
          <w:szCs w:val="21"/>
        </w:rPr>
      </w:pPr>
      <w:r>
        <w:rPr>
          <w:rFonts w:ascii="SimHei" w:eastAsia="SimHei" w:hAnsi="SimHei" w:cs="SimHei"/>
          <w:spacing w:val="-2"/>
          <w:sz w:val="21"/>
          <w:szCs w:val="21"/>
        </w:rPr>
        <w:t>11</w:t>
      </w:r>
      <w:r>
        <w:rPr>
          <w:rFonts w:ascii="SimHei" w:eastAsia="SimHei" w:hAnsi="SimHei" w:cs="SimHei"/>
          <w:spacing w:val="-2"/>
          <w:sz w:val="21"/>
          <w:szCs w:val="21"/>
        </w:rPr>
        <w:t xml:space="preserve">  </w:t>
      </w:r>
      <w:r>
        <w:rPr>
          <w:rFonts w:ascii="SimHei" w:eastAsia="SimHei" w:hAnsi="SimHei" w:cs="SimHei"/>
          <w:spacing w:val="-2"/>
          <w:sz w:val="21"/>
          <w:szCs w:val="21"/>
        </w:rPr>
        <w:t>数据分析与共享</w:t>
      </w:r>
    </w:p>
    <w:p>
      <w:pPr>
        <w:pStyle w:val="BodyText"/>
        <w:spacing w:before="261" w:line="235" w:lineRule="auto"/>
        <w:ind w:left="22" w:right="1" w:firstLine="9"/>
        <w:jc w:val="both"/>
      </w:pPr>
      <w:r>
        <w:rPr>
          <w:rFonts w:ascii="SimHei" w:eastAsia="SimHei" w:hAnsi="SimHei" w:cs="SimHei"/>
          <w:spacing w:val="-9"/>
        </w:rPr>
        <w:t>11.1</w:t>
      </w:r>
      <w:r>
        <w:rPr>
          <w:rFonts w:ascii="SimHei" w:eastAsia="SimHei" w:hAnsi="SimHei" w:cs="SimHei"/>
          <w:spacing w:val="-9"/>
        </w:rPr>
        <w:t xml:space="preserve">  </w:t>
      </w:r>
      <w:r>
        <w:rPr>
          <w:spacing w:val="-9"/>
        </w:rPr>
        <w:t>根据红外相机照片（视频）记录表整理</w:t>
      </w:r>
      <w:r>
        <w:rPr>
          <w:spacing w:val="-10"/>
        </w:rPr>
        <w:t>形成样区观测数据统计表（统计表参见附录</w:t>
      </w:r>
      <w:r>
        <w:rPr>
          <w:spacing w:val="-47"/>
        </w:rPr>
        <w:t xml:space="preserve"> </w:t>
      </w:r>
      <w:r>
        <w:rPr>
          <w:rFonts w:ascii="Times New Roman" w:eastAsia="Times New Roman" w:hAnsi="Times New Roman" w:cs="Times New Roman"/>
          <w:spacing w:val="-10"/>
        </w:rPr>
        <w:t>E</w:t>
      </w:r>
      <w:r>
        <w:rPr>
          <w:spacing w:val="-10"/>
        </w:rPr>
        <w:t>）。</w:t>
      </w:r>
      <w:r>
        <w:t xml:space="preserve"> </w:t>
      </w:r>
      <w:r>
        <w:rPr>
          <w:rFonts w:ascii="SimHei" w:eastAsia="SimHei" w:hAnsi="SimHei" w:cs="SimHei"/>
          <w:spacing w:val="-2"/>
        </w:rPr>
        <w:t>11.2</w:t>
      </w:r>
      <w:r>
        <w:rPr>
          <w:rFonts w:ascii="SimHei" w:eastAsia="SimHei" w:hAnsi="SimHei" w:cs="SimHei"/>
          <w:spacing w:val="-2"/>
        </w:rPr>
        <w:t xml:space="preserve">  </w:t>
      </w:r>
      <w:r>
        <w:rPr>
          <w:spacing w:val="-2"/>
        </w:rPr>
        <w:t>对获取的数据根据研究目的进行深度挖掘，</w:t>
      </w:r>
      <w:r>
        <w:rPr>
          <w:spacing w:val="-3"/>
        </w:rPr>
        <w:t xml:space="preserve">根据具体需求进行分析。重要分析参数计 </w:t>
      </w:r>
      <w:r>
        <w:rPr>
          <w:spacing w:val="-2"/>
        </w:rPr>
        <w:t>算方法参见附录</w:t>
      </w:r>
      <w:r>
        <w:rPr>
          <w:spacing w:val="-37"/>
        </w:rPr>
        <w:t xml:space="preserve"> </w:t>
      </w:r>
      <w:r>
        <w:rPr>
          <w:rFonts w:ascii="Times New Roman" w:eastAsia="Times New Roman" w:hAnsi="Times New Roman" w:cs="Times New Roman"/>
          <w:spacing w:val="-2"/>
        </w:rPr>
        <w:t>F</w:t>
      </w:r>
      <w:r>
        <w:rPr>
          <w:spacing w:val="-2"/>
        </w:rPr>
        <w:t xml:space="preserve">。如需数据共享可将数据上传至生态环境部生物多样性观测数据库，加强 </w:t>
      </w:r>
      <w:r>
        <w:rPr>
          <w:spacing w:val="-4"/>
        </w:rPr>
        <w:t>数据深度挖掘。</w:t>
      </w:r>
    </w:p>
    <w:p>
      <w:pPr>
        <w:spacing w:before="260" w:line="221" w:lineRule="auto"/>
        <w:ind w:left="31"/>
        <w:rPr>
          <w:rFonts w:ascii="SimHei" w:eastAsia="SimHei" w:hAnsi="SimHei" w:cs="SimHei"/>
          <w:sz w:val="21"/>
          <w:szCs w:val="21"/>
        </w:rPr>
      </w:pPr>
      <w:r>
        <w:rPr>
          <w:rFonts w:ascii="SimHei" w:eastAsia="SimHei" w:hAnsi="SimHei" w:cs="SimHei"/>
          <w:spacing w:val="-2"/>
          <w:sz w:val="21"/>
          <w:szCs w:val="21"/>
        </w:rPr>
        <w:t>12</w:t>
      </w:r>
      <w:r>
        <w:rPr>
          <w:rFonts w:ascii="SimHei" w:eastAsia="SimHei" w:hAnsi="SimHei" w:cs="SimHei"/>
          <w:spacing w:val="-2"/>
          <w:sz w:val="21"/>
          <w:szCs w:val="21"/>
        </w:rPr>
        <w:t xml:space="preserve">  </w:t>
      </w:r>
      <w:r>
        <w:rPr>
          <w:rFonts w:ascii="SimHei" w:eastAsia="SimHei" w:hAnsi="SimHei" w:cs="SimHei"/>
          <w:spacing w:val="-2"/>
          <w:sz w:val="21"/>
          <w:szCs w:val="21"/>
        </w:rPr>
        <w:t>质量控制和安全管理</w:t>
      </w:r>
    </w:p>
    <w:p>
      <w:pPr>
        <w:spacing w:before="262" w:line="220" w:lineRule="auto"/>
        <w:ind w:left="31"/>
        <w:rPr>
          <w:rFonts w:ascii="SimHei" w:eastAsia="SimHei" w:hAnsi="SimHei" w:cs="SimHei"/>
          <w:sz w:val="21"/>
          <w:szCs w:val="21"/>
        </w:rPr>
      </w:pPr>
      <w:r>
        <w:rPr>
          <w:rFonts w:ascii="SimHei" w:eastAsia="SimHei" w:hAnsi="SimHei" w:cs="SimHei"/>
          <w:spacing w:val="-2"/>
          <w:sz w:val="21"/>
          <w:szCs w:val="21"/>
        </w:rPr>
        <w:t>12.1</w:t>
      </w:r>
      <w:r>
        <w:rPr>
          <w:rFonts w:ascii="SimHei" w:eastAsia="SimHei" w:hAnsi="SimHei" w:cs="SimHei"/>
          <w:spacing w:val="-2"/>
          <w:sz w:val="21"/>
          <w:szCs w:val="21"/>
        </w:rPr>
        <w:t xml:space="preserve">  </w:t>
      </w:r>
      <w:r>
        <w:rPr>
          <w:rFonts w:ascii="SimHei" w:eastAsia="SimHei" w:hAnsi="SimHei" w:cs="SimHei"/>
          <w:spacing w:val="-2"/>
          <w:sz w:val="21"/>
          <w:szCs w:val="21"/>
        </w:rPr>
        <w:t>工作机制质量控制</w:t>
      </w:r>
    </w:p>
    <w:p>
      <w:pPr>
        <w:pStyle w:val="BodyText"/>
        <w:spacing w:before="140" w:line="236" w:lineRule="auto"/>
        <w:ind w:left="19" w:right="74" w:firstLine="420"/>
      </w:pPr>
      <w:r>
        <w:rPr>
          <w:spacing w:val="-2"/>
        </w:rPr>
        <w:t>加强观测样区的运行和维护能力，做好组织、技术</w:t>
      </w:r>
      <w:r>
        <w:rPr>
          <w:spacing w:val="-3"/>
        </w:rPr>
        <w:t>和资金保障。每个观测样区应建立相</w:t>
      </w:r>
      <w:r>
        <w:t xml:space="preserve"> </w:t>
      </w:r>
      <w:r>
        <w:rPr>
          <w:spacing w:val="-2"/>
        </w:rPr>
        <w:t>对固定的观测团队，保证观测工作长期有序的进行。团队人</w:t>
      </w:r>
      <w:r>
        <w:rPr>
          <w:spacing w:val="-3"/>
        </w:rPr>
        <w:t>员主要包括负责人、野外工作人</w:t>
      </w:r>
      <w:r>
        <w:t xml:space="preserve"> </w:t>
      </w:r>
      <w:r>
        <w:rPr>
          <w:spacing w:val="-7"/>
        </w:rPr>
        <w:t>员、物种鉴定与数据分析人员等。加强观测者的技能培训，</w:t>
      </w:r>
      <w:r>
        <w:rPr>
          <w:spacing w:val="-8"/>
        </w:rPr>
        <w:t>应掌握野外观测标准和相关知识。</w:t>
      </w:r>
      <w:r>
        <w:t xml:space="preserve"> </w:t>
      </w:r>
      <w:r>
        <w:rPr>
          <w:spacing w:val="-2"/>
        </w:rPr>
        <w:t>观测样区建立时要做好长期工作的计划和资金预算，运行期间要</w:t>
      </w:r>
      <w:r>
        <w:rPr>
          <w:spacing w:val="-3"/>
        </w:rPr>
        <w:t>按要求开展观测并及时维护</w:t>
      </w:r>
      <w:r>
        <w:t xml:space="preserve"> </w:t>
      </w:r>
      <w:r>
        <w:rPr>
          <w:spacing w:val="-6"/>
        </w:rPr>
        <w:t>和更换损坏的设备，</w:t>
      </w:r>
      <w:r>
        <w:rPr>
          <w:spacing w:val="-4"/>
        </w:rPr>
        <w:t xml:space="preserve"> </w:t>
      </w:r>
      <w:r>
        <w:rPr>
          <w:spacing w:val="-6"/>
        </w:rPr>
        <w:t>保障观测工作正常运行。</w:t>
      </w:r>
    </w:p>
    <w:p>
      <w:pPr>
        <w:spacing w:before="142" w:line="221" w:lineRule="auto"/>
        <w:ind w:left="31"/>
        <w:rPr>
          <w:rFonts w:ascii="SimHei" w:eastAsia="SimHei" w:hAnsi="SimHei" w:cs="SimHei"/>
          <w:sz w:val="21"/>
          <w:szCs w:val="21"/>
        </w:rPr>
      </w:pPr>
      <w:r>
        <w:rPr>
          <w:rFonts w:ascii="SimHei" w:eastAsia="SimHei" w:hAnsi="SimHei" w:cs="SimHei"/>
          <w:spacing w:val="-2"/>
          <w:sz w:val="21"/>
          <w:szCs w:val="21"/>
        </w:rPr>
        <w:t>12.2</w:t>
      </w:r>
      <w:r>
        <w:rPr>
          <w:rFonts w:ascii="SimHei" w:eastAsia="SimHei" w:hAnsi="SimHei" w:cs="SimHei"/>
          <w:spacing w:val="-2"/>
          <w:sz w:val="21"/>
          <w:szCs w:val="21"/>
        </w:rPr>
        <w:t xml:space="preserve">  </w:t>
      </w:r>
      <w:r>
        <w:rPr>
          <w:rFonts w:ascii="SimHei" w:eastAsia="SimHei" w:hAnsi="SimHei" w:cs="SimHei"/>
          <w:spacing w:val="-2"/>
          <w:sz w:val="21"/>
          <w:szCs w:val="21"/>
        </w:rPr>
        <w:t>野外观测质量控制</w:t>
      </w:r>
    </w:p>
    <w:p>
      <w:pPr>
        <w:pStyle w:val="BodyText"/>
        <w:spacing w:before="141" w:line="235" w:lineRule="auto"/>
        <w:ind w:left="19" w:firstLine="421"/>
        <w:jc w:val="both"/>
      </w:pPr>
      <w:r>
        <w:rPr>
          <w:spacing w:val="-6"/>
        </w:rPr>
        <w:t>严格按照标准要求按时、按量按要求完成样地选择、相机布设及安装和数据采集等任务。</w:t>
      </w:r>
      <w:r>
        <w:rPr>
          <w:spacing w:val="5"/>
        </w:rPr>
        <w:t xml:space="preserve"> </w:t>
      </w:r>
      <w:r>
        <w:rPr>
          <w:spacing w:val="-2"/>
        </w:rPr>
        <w:t>认真填写记录表，记录表格应装订成册，页码、</w:t>
      </w:r>
      <w:r>
        <w:rPr>
          <w:spacing w:val="-3"/>
        </w:rPr>
        <w:t xml:space="preserve">内容齐全，字迹清晰，记录表内容需要更正 </w:t>
      </w: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0" w:history="1">
        <w:r>
          <w:rPr>
            <w:rFonts w:ascii="SimSun" w:eastAsia="SimSun" w:hAnsi="SimSun" w:cs="SimSun"/>
            <w:b/>
            <w:bCs/>
            <w:noProof w:val="0"/>
            <w:snapToGrid/>
            <w:color w:val="0000EE"/>
            <w:kern w:val="0"/>
            <w:sz w:val="30"/>
            <w:szCs w:val="30"/>
            <w:u w:val="single" w:color="0000EE"/>
          </w:rPr>
          <w:t>https://d.book118.com/346001005132010050</w:t>
        </w:r>
      </w:hyperlink>
    </w:p>
    <w:p>
      <w:pPr>
        <w:pStyle w:val="BodyText"/>
        <w:spacing w:before="141" w:line="235" w:lineRule="auto"/>
        <w:ind w:left="19" w:firstLine="421"/>
        <w:jc w:val="both"/>
      </w:pPr>
    </w:p>
    <w:sectPr>
      <w:footerReference w:type="default" r:id="rId21"/>
      <w:pgSz w:w="11907" w:h="16839"/>
      <w:pgMar w:top="837" w:right="1716" w:bottom="1181" w:left="1785" w:header="0" w:footer="996" w:gutter="0"/>
      <w:pgNumType w:start="1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41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413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4233"/>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4233"/>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22"/>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7" w:lineRule="auto"/>
      <w:ind w:left="4681"/>
      <w:rPr>
        <w:sz w:val="12"/>
        <w:szCs w:val="12"/>
      </w:rPr>
    </w:pPr>
    <w:r>
      <w:rPr>
        <w:sz w:val="12"/>
        <w:szCs w:val="12"/>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7" w:lineRule="auto"/>
      <w:ind w:left="4681"/>
      <w:rPr>
        <w:sz w:val="12"/>
        <w:szCs w:val="12"/>
      </w:rPr>
    </w:pPr>
    <w:r>
      <w:rPr>
        <w:sz w:val="12"/>
        <w:szCs w:val="12"/>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7" w:lineRule="auto"/>
      <w:ind w:left="4681"/>
      <w:rPr>
        <w:sz w:val="12"/>
        <w:szCs w:val="12"/>
      </w:rPr>
    </w:pPr>
    <w:r>
      <w:rPr>
        <w:sz w:val="12"/>
        <w:szCs w:val="12"/>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124"/>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124"/>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238"/>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238"/>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122"/>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1"/>
      <w:szCs w:val="21"/>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jpeg" /><Relationship Id="rId11" Type="http://schemas.openxmlformats.org/officeDocument/2006/relationships/hyperlink" Target="5.6.1.1" TargetMode="External" /><Relationship Id="rId12" Type="http://schemas.openxmlformats.org/officeDocument/2006/relationships/hyperlink" Target="5.6.1.2" TargetMode="External" /><Relationship Id="rId13" Type="http://schemas.openxmlformats.org/officeDocument/2006/relationships/hyperlink" Target="5.6.1.3" TargetMode="External" /><Relationship Id="rId14" Type="http://schemas.openxmlformats.org/officeDocument/2006/relationships/footer" Target="footer7.xml" /><Relationship Id="rId15" Type="http://schemas.openxmlformats.org/officeDocument/2006/relationships/footer" Target="footer8.xml" /><Relationship Id="rId16" Type="http://schemas.openxmlformats.org/officeDocument/2006/relationships/footer" Target="footer9.xml" /><Relationship Id="rId17" Type="http://schemas.openxmlformats.org/officeDocument/2006/relationships/footer" Target="footer10.xml" /><Relationship Id="rId18" Type="http://schemas.openxmlformats.org/officeDocument/2006/relationships/footer" Target="footer11.xml" /><Relationship Id="rId19" Type="http://schemas.openxmlformats.org/officeDocument/2006/relationships/footer" Target="footer12.xml" /><Relationship Id="rId2" Type="http://schemas.openxmlformats.org/officeDocument/2006/relationships/webSettings" Target="webSettings.xml" /><Relationship Id="rId20" Type="http://schemas.openxmlformats.org/officeDocument/2006/relationships/hyperlink" Target="https://d.book118.com/346001005132010050" TargetMode="External" /><Relationship Id="rId21" Type="http://schemas.openxmlformats.org/officeDocument/2006/relationships/footer" Target="footer13.xml" /><Relationship Id="rId22" Type="http://schemas.openxmlformats.org/officeDocument/2006/relationships/theme" Target="theme/theme1.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2024-02-18T19:59:48Z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2024-02-18T19:59:51Z</vt:filetime>
  </property>
  <property fmtid="{D5CDD505-2E9C-101B-9397-08002B2CF9AE}" pid="3" name="CRO">
    <vt:lpwstr>wqlLaW5nc29mdCBQREYgdG8gV1BTIDkw</vt:lpwstr>
  </property>
  <property fmtid="{D5CDD505-2E9C-101B-9397-08002B2CF9AE}" pid="4" name="UsrData">
    <vt:lpwstr>65d1f13249c6c1001f488bf9wl</vt:lpwstr>
  </property>
</Properties>
</file>