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D349D" w:rsidP="00ED349D" w14:paraId="3481159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D349D">
        <w:rPr>
          <w:rFonts w:ascii="华文中宋" w:eastAsia="华文中宋" w:hAnsi="华文中宋"/>
          <w:b/>
          <w:sz w:val="30"/>
        </w:rPr>
        <w:t>2024</w:t>
      </w:r>
      <w:r w:rsidRPr="00ED349D">
        <w:rPr>
          <w:rFonts w:ascii="华文中宋" w:eastAsia="华文中宋" w:hAnsi="华文中宋"/>
          <w:b/>
          <w:sz w:val="30"/>
        </w:rPr>
        <w:t>求是杂志社招聘高校毕业生</w:t>
      </w:r>
      <w:r w:rsidRPr="00ED349D">
        <w:rPr>
          <w:rFonts w:ascii="华文中宋" w:eastAsia="华文中宋" w:hAnsi="华文中宋"/>
          <w:b/>
          <w:sz w:val="30"/>
        </w:rPr>
        <w:t>6</w:t>
      </w:r>
      <w:r w:rsidRPr="00ED349D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5725171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4F3CF2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585E15E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《资本论》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德文版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第一卷于</w:t>
      </w:r>
      <w:r w:rsidRPr="00AD1216">
        <w:rPr>
          <w:rFonts w:ascii="微软雅黑" w:eastAsia="微软雅黑" w:cs="微软雅黑"/>
          <w:szCs w:val="14"/>
        </w:rPr>
        <w:t>1867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9</w:t>
      </w:r>
      <w:r w:rsidRPr="00AD1216">
        <w:rPr>
          <w:rFonts w:ascii="微软雅黑" w:eastAsia="微软雅黑" w:cs="微软雅黑"/>
          <w:szCs w:val="14"/>
        </w:rPr>
        <w:t>月在汉堡出版，其影响力历经</w:t>
      </w:r>
      <w:r w:rsidRPr="00AD1216">
        <w:rPr>
          <w:rFonts w:ascii="微软雅黑" w:eastAsia="微软雅黑" w:cs="微软雅黑"/>
          <w:szCs w:val="14"/>
        </w:rPr>
        <w:t>150</w:t>
      </w:r>
      <w:r w:rsidRPr="00AD1216">
        <w:rPr>
          <w:rFonts w:ascii="微软雅黑" w:eastAsia="微软雅黑" w:cs="微软雅黑"/>
          <w:szCs w:val="14"/>
        </w:rPr>
        <w:t>年风雨而不衰，至今对我们分析、理解现实经济问题依然具有很强的指导意义。马克思主义政治经济学的理论十分丰富，其中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理解政治经济学的枢纽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的理论是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C7B34D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、剩余价值理论</w:t>
      </w:r>
    </w:p>
    <w:p w:rsidR="00AD1216" w14:paraId="0DA78BA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、价值规律理论</w:t>
      </w:r>
    </w:p>
    <w:p w:rsidR="00AD1216" w14:paraId="6FA5543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、劳动二重性理论</w:t>
      </w:r>
    </w:p>
    <w:p w:rsidR="00AD1216" w14:paraId="349BC36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、商品二因素理论</w:t>
      </w:r>
    </w:p>
    <w:p w:rsidR="00AD1216" w14:paraId="56A50E8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52B3A6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劳动二重性是指生产商品的具体劳动和抽象劳动这二重属性。具体劳动是指各种形式的有用劳动，具体劳动生产了商品的使用价值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抽象劳动是指无差别的人类劳动，抽象劳动生产商品的价值。马克思创立了劳动二重性学说，揭示了价值的源泉，揭示了商品价值体现着商品生产者之间相互交换劳动的关系，从而为剩余价值理论等其他理论奠定了基础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项错误，剩余价值理论是马克思最伟大的两个发现之一，是马克思主义政治经济学的基石和核心。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项错误，价值规律又称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价值法则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，是商品经济的基本规律。其主要内容为：商品的价值量由生产商品的社会必要劳动时间所决定，商品按照价值量进行等价交换。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项正确，劳动二重性理论把劳动价值理论建立</w:t>
      </w:r>
      <w:r w:rsidRPr="00AD1216">
        <w:rPr>
          <w:rFonts w:ascii="微软雅黑" w:eastAsia="微软雅黑" w:cs="微软雅黑"/>
          <w:szCs w:val="14"/>
        </w:rPr>
        <w:t>在完全科学的基础之上，为剩余价值理论奠定了科学基础。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项错误，商品二因素是使用价值和价值。商品二因素是由劳动二重性决定的，具体劳动生产使用价值，抽象劳动形成价值。故选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66BF70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关于公文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纪要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的写作，下列表述不符合规范要求的是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6EFB1A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、纪要由标题和正文两部分组成</w:t>
      </w:r>
    </w:p>
    <w:p w:rsidR="00AD1216" w14:paraId="14807BF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、纪要的写作要忠实于会议记录</w:t>
      </w:r>
    </w:p>
    <w:p w:rsidR="00AD1216" w14:paraId="2021649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、纪要的写作要善于归纳、条理清楚</w:t>
      </w:r>
    </w:p>
    <w:p w:rsidR="00AD1216" w14:paraId="3C1CB9D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、纪要的写作一般采用第三人称叙述的方式</w:t>
      </w:r>
    </w:p>
    <w:p w:rsidR="00AD1216" w14:paraId="3513384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3D63430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对于纪要不只有标题和正文两部分组成，还有其他重要的组成要素，比如成文日期、发文机关署名等。故选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40F3CB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下列选项中，作为党的思想路线的理论基础的是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798CB6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、辩证唯物主义可知论</w:t>
      </w:r>
    </w:p>
    <w:p w:rsidR="00AD1216" w14:paraId="3BC15FC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、辩证唯物主义认识论</w:t>
      </w:r>
    </w:p>
    <w:p w:rsidR="00AD1216" w14:paraId="04852CB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、辩证唯物主义物质观</w:t>
      </w:r>
    </w:p>
    <w:p w:rsidR="00AD1216" w14:paraId="0410476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、辩证唯物主义运动观</w:t>
      </w:r>
    </w:p>
    <w:p w:rsidR="00AD1216" w14:paraId="7F8F669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3B5EE56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我们把党的思想路线叫作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解放思想、实事求是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的思想路线。马克思主义哲学认识论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辩证唯物主义认识论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是这条思想路线的理论基础，而党的思想路线则是马克思主义哲学认识论在实际中的具体运用。故</w:t>
      </w:r>
    </w:p>
    <w:p w:rsidR="00AD1216" w14:paraId="4294602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138FAE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三个代表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重要思想形成的历史依据是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1FD4D4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、马克思主义同中国实际相结合的客观要求</w:t>
      </w:r>
    </w:p>
    <w:p w:rsidR="00AD1216" w14:paraId="3D895CF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、中国革命和建设的必然要求</w:t>
      </w:r>
    </w:p>
    <w:p w:rsidR="00AD1216" w14:paraId="59C0BCA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、党成立以来的历史经验的科学总结</w:t>
      </w:r>
    </w:p>
    <w:p w:rsidR="00AD1216" w14:paraId="5212711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、改革开放与现代化建设的伟大实践</w:t>
      </w:r>
    </w:p>
    <w:p w:rsidR="00AD1216" w14:paraId="2888729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59FF2E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三个代表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重要思想是在世界多极化和经济全球化发展趋势越来越明显、现代科技迅速发展和各种思想文化相互激荡的时代背景下提出的，社会主义兴衰成败的历史经验是其形成的历史依据，国情与党情的新变化是其形成的现实依据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43653A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事业单位工作人员考核结果的等次不包括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334B97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、优秀</w:t>
      </w:r>
    </w:p>
    <w:p w:rsidR="00AD1216" w14:paraId="38BBC4C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、良好</w:t>
      </w:r>
    </w:p>
    <w:p w:rsidR="00AD1216" w14:paraId="1677CE4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、合格</w:t>
      </w:r>
    </w:p>
    <w:p w:rsidR="00AD1216" w14:paraId="0D3102B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、不合格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https://d.book118.com/346002230112010044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49D" w:rsidP="00AA6F0C" w14:paraId="076B71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349D" w14:paraId="09DA6B7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49D" w:rsidP="00AA6F0C" w14:paraId="3FE179E1" w14:textId="57DC37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D349D" w14:paraId="32954E5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49D" w14:paraId="4D86F90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49D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349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49D" w:rsidP="00AA6F0C" w14:textId="57DC37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D349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49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49D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349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49D" w:rsidP="00AA6F0C" w14:textId="57DC37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D349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49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49D" w14:paraId="2840794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49D" w14:paraId="09583BA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49D" w14:paraId="0432085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49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49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49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49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49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349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A77B3E"/>
    <w:rsid w:val="00AA6F0C"/>
    <w:rsid w:val="00AD1216"/>
    <w:rsid w:val="00CA2A55"/>
    <w:rsid w:val="00ED349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B5987C7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ED349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D349D"/>
    <w:rPr>
      <w:sz w:val="18"/>
      <w:szCs w:val="18"/>
    </w:rPr>
  </w:style>
  <w:style w:type="paragraph" w:styleId="Footer">
    <w:name w:val="footer"/>
    <w:basedOn w:val="Normal"/>
    <w:link w:val="a0"/>
    <w:rsid w:val="00ED349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D349D"/>
    <w:rPr>
      <w:sz w:val="18"/>
      <w:szCs w:val="18"/>
    </w:rPr>
  </w:style>
  <w:style w:type="character" w:styleId="PageNumber">
    <w:name w:val="page number"/>
    <w:basedOn w:val="DefaultParagraphFont"/>
    <w:rsid w:val="00ED34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46002230112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3304</Words>
  <Characters>18834</Characters>
  <Application>Microsoft Office Word</Application>
  <DocSecurity>0</DocSecurity>
  <Lines>156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2024-02-06T13:51:00Z</dcterms:created>
  <dcterms:modified xsi:type="dcterms:W3CDTF">2024-02-06T13:51:00Z</dcterms:modified>
</cp:coreProperties>
</file>