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48" w:history="1">
        <w:r>
          <w:rPr>
            <w:rFonts w:ascii="仿宋" w:eastAsia="仿宋" w:hAnsi="仿宋" w:cs="仿宋" w:hint="eastAsia"/>
            <w:lang w:eastAsia="zh-CN"/>
          </w:rPr>
          <w:t>概论</w:t>
        </w:r>
        <w:r>
          <w:tab/>
        </w:r>
        <w:r>
          <w:fldChar w:fldCharType="begin"/>
        </w:r>
        <w:r>
          <w:instrText xml:space="preserve"> PAGEREF _Toc8248 \h </w:instrText>
        </w:r>
        <w:r>
          <w:fldChar w:fldCharType="separate"/>
        </w:r>
        <w:r>
          <w:t>3</w:t>
        </w:r>
        <w:r>
          <w:fldChar w:fldCharType="end"/>
        </w:r>
      </w:hyperlink>
    </w:p>
    <w:p>
      <w:pPr>
        <w:pStyle w:val="TOC1"/>
        <w:tabs>
          <w:tab w:val="right" w:leader="dot" w:pos="8306"/>
        </w:tabs>
      </w:pPr>
      <w:hyperlink w:anchor="_Toc18268" w:history="1">
        <w:r>
          <w:rPr>
            <w:rFonts w:ascii="仿宋" w:eastAsia="仿宋" w:hAnsi="仿宋" w:cs="仿宋" w:hint="eastAsia"/>
            <w:lang w:eastAsia="zh-CN"/>
          </w:rPr>
          <w:t>一、工艺说明</w:t>
        </w:r>
        <w:r>
          <w:tab/>
        </w:r>
        <w:r>
          <w:fldChar w:fldCharType="begin"/>
        </w:r>
        <w:r>
          <w:instrText xml:space="preserve"> PAGEREF _Toc18268 \h </w:instrText>
        </w:r>
        <w:r>
          <w:fldChar w:fldCharType="separate"/>
        </w:r>
        <w:r>
          <w:t>3</w:t>
        </w:r>
        <w:r>
          <w:fldChar w:fldCharType="end"/>
        </w:r>
      </w:hyperlink>
    </w:p>
    <w:p>
      <w:pPr>
        <w:pStyle w:val="TOC2"/>
        <w:tabs>
          <w:tab w:val="right" w:leader="dot" w:pos="8306"/>
        </w:tabs>
      </w:pPr>
      <w:hyperlink w:anchor="_Toc1289" w:history="1">
        <w:r>
          <w:rPr>
            <w:rFonts w:ascii="仿宋" w:eastAsia="仿宋" w:hAnsi="仿宋" w:cs="仿宋" w:hint="eastAsia"/>
            <w:lang w:eastAsia="zh-CN"/>
          </w:rPr>
          <w:t>(一)、技术管理特点</w:t>
        </w:r>
        <w:r>
          <w:tab/>
        </w:r>
        <w:r>
          <w:fldChar w:fldCharType="begin"/>
        </w:r>
        <w:r>
          <w:instrText xml:space="preserve"> PAGEREF _Toc1289 \h </w:instrText>
        </w:r>
        <w:r>
          <w:fldChar w:fldCharType="separate"/>
        </w:r>
        <w:r>
          <w:t>3</w:t>
        </w:r>
        <w:r>
          <w:fldChar w:fldCharType="end"/>
        </w:r>
      </w:hyperlink>
    </w:p>
    <w:p>
      <w:pPr>
        <w:pStyle w:val="TOC2"/>
        <w:tabs>
          <w:tab w:val="right" w:leader="dot" w:pos="8306"/>
        </w:tabs>
      </w:pPr>
      <w:hyperlink w:anchor="_Toc19556" w:history="1">
        <w:r>
          <w:rPr>
            <w:rFonts w:ascii="仿宋" w:eastAsia="仿宋" w:hAnsi="仿宋" w:cs="仿宋" w:hint="eastAsia"/>
            <w:lang w:eastAsia="zh-CN"/>
          </w:rPr>
          <w:t>(二)、竹制品项目工艺技术设计方案</w:t>
        </w:r>
        <w:r>
          <w:tab/>
        </w:r>
        <w:r>
          <w:fldChar w:fldCharType="begin"/>
        </w:r>
        <w:r>
          <w:instrText xml:space="preserve"> PAGEREF _Toc19556 \h </w:instrText>
        </w:r>
        <w:r>
          <w:fldChar w:fldCharType="separate"/>
        </w:r>
        <w:r>
          <w:t>4</w:t>
        </w:r>
        <w:r>
          <w:fldChar w:fldCharType="end"/>
        </w:r>
      </w:hyperlink>
    </w:p>
    <w:p>
      <w:pPr>
        <w:pStyle w:val="TOC2"/>
        <w:tabs>
          <w:tab w:val="right" w:leader="dot" w:pos="8306"/>
        </w:tabs>
      </w:pPr>
      <w:hyperlink w:anchor="_Toc26658" w:history="1">
        <w:r>
          <w:rPr>
            <w:rFonts w:ascii="仿宋" w:eastAsia="仿宋" w:hAnsi="仿宋" w:cs="仿宋" w:hint="eastAsia"/>
            <w:lang w:eastAsia="zh-CN"/>
          </w:rPr>
          <w:t>(三)、设备选型方案</w:t>
        </w:r>
        <w:r>
          <w:tab/>
        </w:r>
        <w:r>
          <w:fldChar w:fldCharType="begin"/>
        </w:r>
        <w:r>
          <w:instrText xml:space="preserve"> PAGEREF _Toc26658 \h </w:instrText>
        </w:r>
        <w:r>
          <w:fldChar w:fldCharType="separate"/>
        </w:r>
        <w:r>
          <w:t>5</w:t>
        </w:r>
        <w:r>
          <w:fldChar w:fldCharType="end"/>
        </w:r>
      </w:hyperlink>
    </w:p>
    <w:p>
      <w:pPr>
        <w:pStyle w:val="TOC1"/>
        <w:tabs>
          <w:tab w:val="right" w:leader="dot" w:pos="8306"/>
        </w:tabs>
      </w:pPr>
      <w:hyperlink w:anchor="_Toc9895" w:history="1">
        <w:r>
          <w:rPr>
            <w:rFonts w:ascii="仿宋" w:eastAsia="仿宋" w:hAnsi="仿宋" w:cs="仿宋" w:hint="eastAsia"/>
            <w:lang w:eastAsia="zh-CN"/>
          </w:rPr>
          <w:t>二、市场分析、调研</w:t>
        </w:r>
        <w:r>
          <w:tab/>
        </w:r>
        <w:r>
          <w:fldChar w:fldCharType="begin"/>
        </w:r>
        <w:r>
          <w:instrText xml:space="preserve"> PAGEREF _Toc9895 \h </w:instrText>
        </w:r>
        <w:r>
          <w:fldChar w:fldCharType="separate"/>
        </w:r>
        <w:r>
          <w:t>7</w:t>
        </w:r>
        <w:r>
          <w:fldChar w:fldCharType="end"/>
        </w:r>
      </w:hyperlink>
    </w:p>
    <w:p>
      <w:pPr>
        <w:pStyle w:val="TOC2"/>
        <w:tabs>
          <w:tab w:val="right" w:leader="dot" w:pos="8306"/>
        </w:tabs>
      </w:pPr>
      <w:hyperlink w:anchor="_Toc16457" w:history="1">
        <w:r>
          <w:rPr>
            <w:rFonts w:ascii="仿宋" w:eastAsia="仿宋" w:hAnsi="仿宋" w:cs="仿宋" w:hint="eastAsia"/>
            <w:lang w:eastAsia="zh-CN"/>
          </w:rPr>
          <w:t>(一)、竹制品行业分析</w:t>
        </w:r>
        <w:r>
          <w:tab/>
        </w:r>
        <w:r>
          <w:fldChar w:fldCharType="begin"/>
        </w:r>
        <w:r>
          <w:instrText xml:space="preserve"> PAGEREF _Toc16457 \h </w:instrText>
        </w:r>
        <w:r>
          <w:fldChar w:fldCharType="separate"/>
        </w:r>
        <w:r>
          <w:t>7</w:t>
        </w:r>
        <w:r>
          <w:fldChar w:fldCharType="end"/>
        </w:r>
      </w:hyperlink>
    </w:p>
    <w:p>
      <w:pPr>
        <w:pStyle w:val="TOC2"/>
        <w:tabs>
          <w:tab w:val="right" w:leader="dot" w:pos="8306"/>
        </w:tabs>
      </w:pPr>
      <w:hyperlink w:anchor="_Toc5250" w:history="1">
        <w:r>
          <w:rPr>
            <w:rFonts w:ascii="仿宋" w:eastAsia="仿宋" w:hAnsi="仿宋" w:cs="仿宋" w:hint="eastAsia"/>
            <w:lang w:eastAsia="zh-CN"/>
          </w:rPr>
          <w:t>(二)、竹制品市场分析预测</w:t>
        </w:r>
        <w:r>
          <w:tab/>
        </w:r>
        <w:r>
          <w:fldChar w:fldCharType="begin"/>
        </w:r>
        <w:r>
          <w:instrText xml:space="preserve"> PAGEREF _Toc5250 \h </w:instrText>
        </w:r>
        <w:r>
          <w:fldChar w:fldCharType="separate"/>
        </w:r>
        <w:r>
          <w:t>7</w:t>
        </w:r>
        <w:r>
          <w:fldChar w:fldCharType="end"/>
        </w:r>
      </w:hyperlink>
    </w:p>
    <w:p>
      <w:pPr>
        <w:pStyle w:val="TOC1"/>
        <w:tabs>
          <w:tab w:val="right" w:leader="dot" w:pos="8306"/>
        </w:tabs>
      </w:pPr>
      <w:hyperlink w:anchor="_Toc4715" w:history="1">
        <w:r>
          <w:rPr>
            <w:rFonts w:ascii="仿宋" w:eastAsia="仿宋" w:hAnsi="仿宋" w:cs="仿宋" w:hint="eastAsia"/>
            <w:lang w:eastAsia="zh-CN"/>
          </w:rPr>
          <w:t>三、竹制品项目危机管理</w:t>
        </w:r>
        <w:r>
          <w:tab/>
        </w:r>
        <w:r>
          <w:fldChar w:fldCharType="begin"/>
        </w:r>
        <w:r>
          <w:instrText xml:space="preserve"> PAGEREF _Toc4715 \h </w:instrText>
        </w:r>
        <w:r>
          <w:fldChar w:fldCharType="separate"/>
        </w:r>
        <w:r>
          <w:t>8</w:t>
        </w:r>
        <w:r>
          <w:fldChar w:fldCharType="end"/>
        </w:r>
      </w:hyperlink>
    </w:p>
    <w:p>
      <w:pPr>
        <w:pStyle w:val="TOC2"/>
        <w:tabs>
          <w:tab w:val="right" w:leader="dot" w:pos="8306"/>
        </w:tabs>
      </w:pPr>
      <w:hyperlink w:anchor="_Toc20262" w:history="1">
        <w:r>
          <w:rPr>
            <w:rFonts w:ascii="仿宋" w:eastAsia="仿宋" w:hAnsi="仿宋" w:cs="仿宋" w:hint="eastAsia"/>
            <w:lang w:eastAsia="zh-CN"/>
          </w:rPr>
          <w:t>(一)、危机预警与识别</w:t>
        </w:r>
        <w:r>
          <w:tab/>
        </w:r>
        <w:r>
          <w:fldChar w:fldCharType="begin"/>
        </w:r>
        <w:r>
          <w:instrText xml:space="preserve"> PAGEREF _Toc20262 \h </w:instrText>
        </w:r>
        <w:r>
          <w:fldChar w:fldCharType="separate"/>
        </w:r>
        <w:r>
          <w:t>8</w:t>
        </w:r>
        <w:r>
          <w:fldChar w:fldCharType="end"/>
        </w:r>
      </w:hyperlink>
    </w:p>
    <w:p>
      <w:pPr>
        <w:pStyle w:val="TOC2"/>
        <w:tabs>
          <w:tab w:val="right" w:leader="dot" w:pos="8306"/>
        </w:tabs>
      </w:pPr>
      <w:hyperlink w:anchor="_Toc17158" w:history="1">
        <w:r>
          <w:rPr>
            <w:rFonts w:ascii="仿宋" w:eastAsia="仿宋" w:hAnsi="仿宋" w:cs="仿宋" w:hint="eastAsia"/>
            <w:lang w:eastAsia="zh-CN"/>
          </w:rPr>
          <w:t>(二)、危机应对与恢复</w:t>
        </w:r>
        <w:r>
          <w:tab/>
        </w:r>
        <w:r>
          <w:fldChar w:fldCharType="begin"/>
        </w:r>
        <w:r>
          <w:instrText xml:space="preserve"> PAGEREF _Toc17158 \h </w:instrText>
        </w:r>
        <w:r>
          <w:fldChar w:fldCharType="separate"/>
        </w:r>
        <w:r>
          <w:t>9</w:t>
        </w:r>
        <w:r>
          <w:fldChar w:fldCharType="end"/>
        </w:r>
      </w:hyperlink>
    </w:p>
    <w:p>
      <w:pPr>
        <w:pStyle w:val="TOC1"/>
        <w:tabs>
          <w:tab w:val="right" w:leader="dot" w:pos="8306"/>
        </w:tabs>
      </w:pPr>
      <w:hyperlink w:anchor="_Toc16606" w:history="1">
        <w:r>
          <w:rPr>
            <w:rFonts w:ascii="仿宋" w:eastAsia="仿宋" w:hAnsi="仿宋" w:cs="仿宋" w:hint="eastAsia"/>
            <w:lang w:eastAsia="zh-CN"/>
          </w:rPr>
          <w:t>四、竹制品项目建设背景及必要性分析</w:t>
        </w:r>
        <w:r>
          <w:tab/>
        </w:r>
        <w:r>
          <w:fldChar w:fldCharType="begin"/>
        </w:r>
        <w:r>
          <w:instrText xml:space="preserve"> PAGEREF _Toc16606 \h </w:instrText>
        </w:r>
        <w:r>
          <w:fldChar w:fldCharType="separate"/>
        </w:r>
        <w:r>
          <w:t>11</w:t>
        </w:r>
        <w:r>
          <w:fldChar w:fldCharType="end"/>
        </w:r>
      </w:hyperlink>
    </w:p>
    <w:p>
      <w:pPr>
        <w:pStyle w:val="TOC2"/>
        <w:tabs>
          <w:tab w:val="right" w:leader="dot" w:pos="8306"/>
        </w:tabs>
      </w:pPr>
      <w:hyperlink w:anchor="_Toc29659" w:history="1">
        <w:r>
          <w:rPr>
            <w:rFonts w:ascii="仿宋" w:eastAsia="仿宋" w:hAnsi="仿宋" w:cs="仿宋" w:hint="eastAsia"/>
            <w:lang w:eastAsia="zh-CN"/>
          </w:rPr>
          <w:t>(一)、竹制品项目背景分析</w:t>
        </w:r>
        <w:r>
          <w:tab/>
        </w:r>
        <w:r>
          <w:fldChar w:fldCharType="begin"/>
        </w:r>
        <w:r>
          <w:instrText xml:space="preserve"> PAGEREF _Toc29659 \h </w:instrText>
        </w:r>
        <w:r>
          <w:fldChar w:fldCharType="separate"/>
        </w:r>
        <w:r>
          <w:t>11</w:t>
        </w:r>
        <w:r>
          <w:fldChar w:fldCharType="end"/>
        </w:r>
      </w:hyperlink>
    </w:p>
    <w:p>
      <w:pPr>
        <w:pStyle w:val="TOC2"/>
        <w:tabs>
          <w:tab w:val="right" w:leader="dot" w:pos="8306"/>
        </w:tabs>
      </w:pPr>
      <w:hyperlink w:anchor="_Toc27272" w:history="1">
        <w:r>
          <w:rPr>
            <w:rFonts w:ascii="仿宋" w:eastAsia="仿宋" w:hAnsi="仿宋" w:cs="仿宋" w:hint="eastAsia"/>
            <w:lang w:eastAsia="zh-CN"/>
          </w:rPr>
          <w:t>(二)、竹制品项目建设必要性分析</w:t>
        </w:r>
        <w:r>
          <w:tab/>
        </w:r>
        <w:r>
          <w:fldChar w:fldCharType="begin"/>
        </w:r>
        <w:r>
          <w:instrText xml:space="preserve"> PAGEREF _Toc27272 \h </w:instrText>
        </w:r>
        <w:r>
          <w:fldChar w:fldCharType="separate"/>
        </w:r>
        <w:r>
          <w:t>12</w:t>
        </w:r>
        <w:r>
          <w:fldChar w:fldCharType="end"/>
        </w:r>
      </w:hyperlink>
    </w:p>
    <w:p>
      <w:pPr>
        <w:pStyle w:val="TOC1"/>
        <w:tabs>
          <w:tab w:val="right" w:leader="dot" w:pos="8306"/>
        </w:tabs>
      </w:pPr>
      <w:hyperlink w:anchor="_Toc22530" w:history="1">
        <w:r>
          <w:rPr>
            <w:rFonts w:ascii="仿宋" w:eastAsia="仿宋" w:hAnsi="仿宋" w:cs="仿宋" w:hint="eastAsia"/>
            <w:lang w:eastAsia="zh-CN"/>
          </w:rPr>
          <w:t>五、竹制品项目概论</w:t>
        </w:r>
        <w:r>
          <w:tab/>
        </w:r>
        <w:r>
          <w:fldChar w:fldCharType="begin"/>
        </w:r>
        <w:r>
          <w:instrText xml:space="preserve"> PAGEREF _Toc22530 \h </w:instrText>
        </w:r>
        <w:r>
          <w:fldChar w:fldCharType="separate"/>
        </w:r>
        <w:r>
          <w:t>14</w:t>
        </w:r>
        <w:r>
          <w:fldChar w:fldCharType="end"/>
        </w:r>
      </w:hyperlink>
    </w:p>
    <w:p>
      <w:pPr>
        <w:pStyle w:val="TOC2"/>
        <w:tabs>
          <w:tab w:val="right" w:leader="dot" w:pos="8306"/>
        </w:tabs>
      </w:pPr>
      <w:hyperlink w:anchor="_Toc22980" w:history="1">
        <w:r>
          <w:rPr>
            <w:rFonts w:ascii="仿宋" w:eastAsia="仿宋" w:hAnsi="仿宋" w:cs="仿宋" w:hint="eastAsia"/>
            <w:lang w:eastAsia="zh-CN"/>
          </w:rPr>
          <w:t>(一)、竹制品项目概况</w:t>
        </w:r>
        <w:r>
          <w:tab/>
        </w:r>
        <w:r>
          <w:fldChar w:fldCharType="begin"/>
        </w:r>
        <w:r>
          <w:instrText xml:space="preserve"> PAGEREF _Toc22980 \h </w:instrText>
        </w:r>
        <w:r>
          <w:fldChar w:fldCharType="separate"/>
        </w:r>
        <w:r>
          <w:t>14</w:t>
        </w:r>
        <w:r>
          <w:fldChar w:fldCharType="end"/>
        </w:r>
      </w:hyperlink>
    </w:p>
    <w:p>
      <w:pPr>
        <w:pStyle w:val="TOC2"/>
        <w:tabs>
          <w:tab w:val="right" w:leader="dot" w:pos="8306"/>
        </w:tabs>
      </w:pPr>
      <w:hyperlink w:anchor="_Toc31197" w:history="1">
        <w:r>
          <w:rPr>
            <w:rFonts w:ascii="仿宋" w:eastAsia="仿宋" w:hAnsi="仿宋" w:cs="仿宋" w:hint="eastAsia"/>
            <w:lang w:eastAsia="zh-CN"/>
          </w:rPr>
          <w:t>(二)、竹制品项目目标</w:t>
        </w:r>
        <w:r>
          <w:tab/>
        </w:r>
        <w:r>
          <w:fldChar w:fldCharType="begin"/>
        </w:r>
        <w:r>
          <w:instrText xml:space="preserve"> PAGEREF _Toc31197 \h </w:instrText>
        </w:r>
        <w:r>
          <w:fldChar w:fldCharType="separate"/>
        </w:r>
        <w:r>
          <w:t>16</w:t>
        </w:r>
        <w:r>
          <w:fldChar w:fldCharType="end"/>
        </w:r>
      </w:hyperlink>
    </w:p>
    <w:p>
      <w:pPr>
        <w:pStyle w:val="TOC2"/>
        <w:tabs>
          <w:tab w:val="right" w:leader="dot" w:pos="8306"/>
        </w:tabs>
      </w:pPr>
      <w:hyperlink w:anchor="_Toc23974" w:history="1">
        <w:r>
          <w:rPr>
            <w:rFonts w:ascii="仿宋" w:eastAsia="仿宋" w:hAnsi="仿宋" w:cs="仿宋" w:hint="eastAsia"/>
            <w:lang w:eastAsia="zh-CN"/>
          </w:rPr>
          <w:t>(三)、竹制品项目提出的理由</w:t>
        </w:r>
        <w:r>
          <w:tab/>
        </w:r>
        <w:r>
          <w:fldChar w:fldCharType="begin"/>
        </w:r>
        <w:r>
          <w:instrText xml:space="preserve"> PAGEREF _Toc23974 \h </w:instrText>
        </w:r>
        <w:r>
          <w:fldChar w:fldCharType="separate"/>
        </w:r>
        <w:r>
          <w:t>17</w:t>
        </w:r>
        <w:r>
          <w:fldChar w:fldCharType="end"/>
        </w:r>
      </w:hyperlink>
    </w:p>
    <w:p>
      <w:pPr>
        <w:pStyle w:val="TOC2"/>
        <w:tabs>
          <w:tab w:val="right" w:leader="dot" w:pos="8306"/>
        </w:tabs>
      </w:pPr>
      <w:hyperlink w:anchor="_Toc2436" w:history="1">
        <w:r>
          <w:rPr>
            <w:rFonts w:ascii="仿宋" w:eastAsia="仿宋" w:hAnsi="仿宋" w:cs="仿宋" w:hint="eastAsia"/>
            <w:lang w:eastAsia="zh-CN"/>
          </w:rPr>
          <w:t>(四)、竹制品项目意义</w:t>
        </w:r>
        <w:r>
          <w:tab/>
        </w:r>
        <w:r>
          <w:fldChar w:fldCharType="begin"/>
        </w:r>
        <w:r>
          <w:instrText xml:space="preserve"> PAGEREF _Toc2436 \h </w:instrText>
        </w:r>
        <w:r>
          <w:fldChar w:fldCharType="separate"/>
        </w:r>
        <w:r>
          <w:t>18</w:t>
        </w:r>
        <w:r>
          <w:fldChar w:fldCharType="end"/>
        </w:r>
      </w:hyperlink>
    </w:p>
    <w:p>
      <w:pPr>
        <w:pStyle w:val="TOC2"/>
        <w:tabs>
          <w:tab w:val="right" w:leader="dot" w:pos="8306"/>
        </w:tabs>
      </w:pPr>
      <w:hyperlink w:anchor="_Toc21997" w:history="1">
        <w:r>
          <w:rPr>
            <w:rFonts w:ascii="仿宋" w:eastAsia="仿宋" w:hAnsi="仿宋" w:cs="仿宋" w:hint="eastAsia"/>
            <w:lang w:eastAsia="zh-CN"/>
          </w:rPr>
          <w:t>(五)、竹制品项目背景</w:t>
        </w:r>
        <w:r>
          <w:tab/>
        </w:r>
        <w:r>
          <w:fldChar w:fldCharType="begin"/>
        </w:r>
        <w:r>
          <w:instrText xml:space="preserve"> PAGEREF _Toc21997 \h </w:instrText>
        </w:r>
        <w:r>
          <w:fldChar w:fldCharType="separate"/>
        </w:r>
        <w:r>
          <w:t>19</w:t>
        </w:r>
        <w:r>
          <w:fldChar w:fldCharType="end"/>
        </w:r>
      </w:hyperlink>
    </w:p>
    <w:p>
      <w:pPr>
        <w:pStyle w:val="TOC1"/>
        <w:tabs>
          <w:tab w:val="right" w:leader="dot" w:pos="8306"/>
        </w:tabs>
      </w:pPr>
      <w:hyperlink w:anchor="_Toc16279" w:history="1">
        <w:r>
          <w:rPr>
            <w:rFonts w:ascii="仿宋" w:eastAsia="仿宋" w:hAnsi="仿宋" w:cs="仿宋" w:hint="eastAsia"/>
            <w:lang w:eastAsia="zh-CN"/>
          </w:rPr>
          <w:t>六、竹制品项目土建工程</w:t>
        </w:r>
        <w:r>
          <w:tab/>
        </w:r>
        <w:r>
          <w:fldChar w:fldCharType="begin"/>
        </w:r>
        <w:r>
          <w:instrText xml:space="preserve"> PAGEREF _Toc16279 \h </w:instrText>
        </w:r>
        <w:r>
          <w:fldChar w:fldCharType="separate"/>
        </w:r>
        <w:r>
          <w:t>20</w:t>
        </w:r>
        <w:r>
          <w:fldChar w:fldCharType="end"/>
        </w:r>
      </w:hyperlink>
    </w:p>
    <w:p>
      <w:pPr>
        <w:pStyle w:val="TOC2"/>
        <w:tabs>
          <w:tab w:val="right" w:leader="dot" w:pos="8306"/>
        </w:tabs>
      </w:pPr>
      <w:hyperlink w:anchor="_Toc6419" w:history="1">
        <w:r>
          <w:rPr>
            <w:rFonts w:ascii="仿宋" w:eastAsia="仿宋" w:hAnsi="仿宋" w:cs="仿宋" w:hint="eastAsia"/>
            <w:lang w:eastAsia="zh-CN"/>
          </w:rPr>
          <w:t>(一)、建筑工程设计原则</w:t>
        </w:r>
        <w:r>
          <w:tab/>
        </w:r>
        <w:r>
          <w:fldChar w:fldCharType="begin"/>
        </w:r>
        <w:r>
          <w:instrText xml:space="preserve"> PAGEREF _Toc6419 \h </w:instrText>
        </w:r>
        <w:r>
          <w:fldChar w:fldCharType="separate"/>
        </w:r>
        <w:r>
          <w:t>20</w:t>
        </w:r>
        <w:r>
          <w:fldChar w:fldCharType="end"/>
        </w:r>
      </w:hyperlink>
    </w:p>
    <w:p>
      <w:pPr>
        <w:pStyle w:val="TOC2"/>
        <w:tabs>
          <w:tab w:val="right" w:leader="dot" w:pos="8306"/>
        </w:tabs>
      </w:pPr>
      <w:hyperlink w:anchor="_Toc32671" w:history="1">
        <w:r>
          <w:rPr>
            <w:rFonts w:ascii="仿宋" w:eastAsia="仿宋" w:hAnsi="仿宋" w:cs="仿宋" w:hint="eastAsia"/>
            <w:lang w:eastAsia="zh-CN"/>
          </w:rPr>
          <w:t>(二)、土建工程设计年限及安全等级</w:t>
        </w:r>
        <w:r>
          <w:tab/>
        </w:r>
        <w:r>
          <w:fldChar w:fldCharType="begin"/>
        </w:r>
        <w:r>
          <w:instrText xml:space="preserve"> PAGEREF _Toc32671 \h </w:instrText>
        </w:r>
        <w:r>
          <w:fldChar w:fldCharType="separate"/>
        </w:r>
        <w:r>
          <w:t>21</w:t>
        </w:r>
        <w:r>
          <w:fldChar w:fldCharType="end"/>
        </w:r>
      </w:hyperlink>
    </w:p>
    <w:p>
      <w:pPr>
        <w:pStyle w:val="TOC2"/>
        <w:tabs>
          <w:tab w:val="right" w:leader="dot" w:pos="8306"/>
        </w:tabs>
      </w:pPr>
      <w:hyperlink w:anchor="_Toc4014" w:history="1">
        <w:r>
          <w:rPr>
            <w:rFonts w:ascii="仿宋" w:eastAsia="仿宋" w:hAnsi="仿宋" w:cs="仿宋" w:hint="eastAsia"/>
            <w:lang w:eastAsia="zh-CN"/>
          </w:rPr>
          <w:t>(三)、建筑工程设计总体要求</w:t>
        </w:r>
        <w:r>
          <w:tab/>
        </w:r>
        <w:r>
          <w:fldChar w:fldCharType="begin"/>
        </w:r>
        <w:r>
          <w:instrText xml:space="preserve"> PAGEREF _Toc4014 \h </w:instrText>
        </w:r>
        <w:r>
          <w:fldChar w:fldCharType="separate"/>
        </w:r>
        <w:r>
          <w:t>22</w:t>
        </w:r>
        <w:r>
          <w:fldChar w:fldCharType="end"/>
        </w:r>
      </w:hyperlink>
    </w:p>
    <w:p>
      <w:pPr>
        <w:pStyle w:val="TOC2"/>
        <w:tabs>
          <w:tab w:val="right" w:leader="dot" w:pos="8306"/>
        </w:tabs>
      </w:pPr>
      <w:hyperlink w:anchor="_Toc32347" w:history="1">
        <w:r>
          <w:rPr>
            <w:rFonts w:ascii="仿宋" w:eastAsia="仿宋" w:hAnsi="仿宋" w:cs="仿宋" w:hint="eastAsia"/>
            <w:lang w:eastAsia="zh-CN"/>
          </w:rPr>
          <w:t>(四)、土建工程建设指标</w:t>
        </w:r>
        <w:r>
          <w:tab/>
        </w:r>
        <w:r>
          <w:fldChar w:fldCharType="begin"/>
        </w:r>
        <w:r>
          <w:instrText xml:space="preserve"> PAGEREF _Toc32347 \h </w:instrText>
        </w:r>
        <w:r>
          <w:fldChar w:fldCharType="separate"/>
        </w:r>
        <w:r>
          <w:t>23</w:t>
        </w:r>
        <w:r>
          <w:fldChar w:fldCharType="end"/>
        </w:r>
      </w:hyperlink>
    </w:p>
    <w:p>
      <w:pPr>
        <w:pStyle w:val="TOC1"/>
        <w:tabs>
          <w:tab w:val="right" w:leader="dot" w:pos="8306"/>
        </w:tabs>
      </w:pPr>
      <w:hyperlink w:anchor="_Toc22517" w:history="1">
        <w:r>
          <w:rPr>
            <w:rFonts w:ascii="仿宋" w:eastAsia="仿宋" w:hAnsi="仿宋" w:cs="仿宋" w:hint="eastAsia"/>
            <w:lang w:eastAsia="zh-CN"/>
          </w:rPr>
          <w:t>七、竹制品项目计划安排</w:t>
        </w:r>
        <w:r>
          <w:tab/>
        </w:r>
        <w:r>
          <w:fldChar w:fldCharType="begin"/>
        </w:r>
        <w:r>
          <w:instrText xml:space="preserve"> PAGEREF _Toc22517 \h </w:instrText>
        </w:r>
        <w:r>
          <w:fldChar w:fldCharType="separate"/>
        </w:r>
        <w:r>
          <w:t>23</w:t>
        </w:r>
        <w:r>
          <w:fldChar w:fldCharType="end"/>
        </w:r>
      </w:hyperlink>
    </w:p>
    <w:p>
      <w:pPr>
        <w:pStyle w:val="TOC2"/>
        <w:tabs>
          <w:tab w:val="right" w:leader="dot" w:pos="8306"/>
        </w:tabs>
      </w:pPr>
      <w:hyperlink w:anchor="_Toc5046" w:history="1">
        <w:r>
          <w:rPr>
            <w:rFonts w:ascii="仿宋" w:eastAsia="仿宋" w:hAnsi="仿宋" w:cs="仿宋" w:hint="eastAsia"/>
            <w:lang w:eastAsia="zh-CN"/>
          </w:rPr>
          <w:t>(一)、建设周期</w:t>
        </w:r>
        <w:r>
          <w:tab/>
        </w:r>
        <w:r>
          <w:fldChar w:fldCharType="begin"/>
        </w:r>
        <w:r>
          <w:instrText xml:space="preserve"> PAGEREF _Toc5046 \h </w:instrText>
        </w:r>
        <w:r>
          <w:fldChar w:fldCharType="separate"/>
        </w:r>
        <w:r>
          <w:t>23</w:t>
        </w:r>
        <w:r>
          <w:fldChar w:fldCharType="end"/>
        </w:r>
      </w:hyperlink>
    </w:p>
    <w:p>
      <w:pPr>
        <w:pStyle w:val="TOC2"/>
        <w:tabs>
          <w:tab w:val="right" w:leader="dot" w:pos="8306"/>
        </w:tabs>
      </w:pPr>
      <w:hyperlink w:anchor="_Toc6768" w:history="1">
        <w:r>
          <w:rPr>
            <w:rFonts w:ascii="仿宋" w:eastAsia="仿宋" w:hAnsi="仿宋" w:cs="仿宋" w:hint="eastAsia"/>
            <w:lang w:eastAsia="zh-CN"/>
          </w:rPr>
          <w:t>(二)、建设进度</w:t>
        </w:r>
        <w:r>
          <w:tab/>
        </w:r>
        <w:r>
          <w:fldChar w:fldCharType="begin"/>
        </w:r>
        <w:r>
          <w:instrText xml:space="preserve"> PAGEREF _Toc6768 \h </w:instrText>
        </w:r>
        <w:r>
          <w:fldChar w:fldCharType="separate"/>
        </w:r>
        <w:r>
          <w:t>24</w:t>
        </w:r>
        <w:r>
          <w:fldChar w:fldCharType="end"/>
        </w:r>
      </w:hyperlink>
    </w:p>
    <w:p>
      <w:pPr>
        <w:pStyle w:val="TOC2"/>
        <w:tabs>
          <w:tab w:val="right" w:leader="dot" w:pos="8306"/>
        </w:tabs>
      </w:pPr>
      <w:hyperlink w:anchor="_Toc23870" w:history="1">
        <w:r>
          <w:rPr>
            <w:rFonts w:ascii="仿宋" w:eastAsia="仿宋" w:hAnsi="仿宋" w:cs="仿宋" w:hint="eastAsia"/>
            <w:lang w:eastAsia="zh-CN"/>
          </w:rPr>
          <w:t>(三)、进度安排注意事项</w:t>
        </w:r>
        <w:r>
          <w:tab/>
        </w:r>
        <w:r>
          <w:fldChar w:fldCharType="begin"/>
        </w:r>
        <w:r>
          <w:instrText xml:space="preserve"> PAGEREF _Toc23870 \h </w:instrText>
        </w:r>
        <w:r>
          <w:fldChar w:fldCharType="separate"/>
        </w:r>
        <w:r>
          <w:t>25</w:t>
        </w:r>
        <w:r>
          <w:fldChar w:fldCharType="end"/>
        </w:r>
      </w:hyperlink>
    </w:p>
    <w:p>
      <w:pPr>
        <w:pStyle w:val="TOC2"/>
        <w:tabs>
          <w:tab w:val="right" w:leader="dot" w:pos="8306"/>
        </w:tabs>
      </w:pPr>
      <w:hyperlink w:anchor="_Toc16660" w:history="1">
        <w:r>
          <w:rPr>
            <w:rFonts w:ascii="仿宋" w:eastAsia="仿宋" w:hAnsi="仿宋" w:cs="仿宋" w:hint="eastAsia"/>
            <w:lang w:eastAsia="zh-CN"/>
          </w:rPr>
          <w:t>(四)、人力资源配置</w:t>
        </w:r>
        <w:r>
          <w:tab/>
        </w:r>
        <w:r>
          <w:fldChar w:fldCharType="begin"/>
        </w:r>
        <w:r>
          <w:instrText xml:space="preserve"> PAGEREF _Toc16660 \h </w:instrText>
        </w:r>
        <w:r>
          <w:fldChar w:fldCharType="separate"/>
        </w:r>
        <w:r>
          <w:t>27</w:t>
        </w:r>
        <w:r>
          <w:fldChar w:fldCharType="end"/>
        </w:r>
      </w:hyperlink>
    </w:p>
    <w:p>
      <w:pPr>
        <w:pStyle w:val="TOC1"/>
        <w:tabs>
          <w:tab w:val="right" w:leader="dot" w:pos="8306"/>
        </w:tabs>
      </w:pPr>
      <w:hyperlink w:anchor="_Toc15680" w:history="1">
        <w:r>
          <w:rPr>
            <w:rFonts w:ascii="仿宋" w:eastAsia="仿宋" w:hAnsi="仿宋" w:cs="仿宋" w:hint="eastAsia"/>
            <w:lang w:eastAsia="zh-CN"/>
          </w:rPr>
          <w:t>八、竹制品项目社会影响</w:t>
        </w:r>
        <w:r>
          <w:tab/>
        </w:r>
        <w:r>
          <w:fldChar w:fldCharType="begin"/>
        </w:r>
        <w:r>
          <w:instrText xml:space="preserve"> PAGEREF _Toc15680 \h </w:instrText>
        </w:r>
        <w:r>
          <w:fldChar w:fldCharType="separate"/>
        </w:r>
        <w:r>
          <w:t>27</w:t>
        </w:r>
        <w:r>
          <w:fldChar w:fldCharType="end"/>
        </w:r>
      </w:hyperlink>
    </w:p>
    <w:p>
      <w:pPr>
        <w:pStyle w:val="TOC2"/>
        <w:tabs>
          <w:tab w:val="right" w:leader="dot" w:pos="8306"/>
        </w:tabs>
      </w:pPr>
      <w:hyperlink w:anchor="_Toc3168" w:history="1">
        <w:r>
          <w:rPr>
            <w:rFonts w:ascii="仿宋" w:eastAsia="仿宋" w:hAnsi="仿宋" w:cs="仿宋" w:hint="eastAsia"/>
            <w:lang w:eastAsia="zh-CN"/>
          </w:rPr>
          <w:t>(一)、社会责任与义务</w:t>
        </w:r>
        <w:r>
          <w:tab/>
        </w:r>
        <w:r>
          <w:fldChar w:fldCharType="begin"/>
        </w:r>
        <w:r>
          <w:instrText xml:space="preserve"> PAGEREF _Toc3168 \h </w:instrText>
        </w:r>
        <w:r>
          <w:fldChar w:fldCharType="separate"/>
        </w:r>
        <w:r>
          <w:t>27</w:t>
        </w:r>
        <w:r>
          <w:fldChar w:fldCharType="end"/>
        </w:r>
      </w:hyperlink>
    </w:p>
    <w:p>
      <w:pPr>
        <w:pStyle w:val="TOC2"/>
        <w:tabs>
          <w:tab w:val="right" w:leader="dot" w:pos="8306"/>
        </w:tabs>
      </w:pPr>
      <w:hyperlink w:anchor="_Toc25606" w:history="1">
        <w:r>
          <w:rPr>
            <w:rFonts w:ascii="仿宋" w:eastAsia="仿宋" w:hAnsi="仿宋" w:cs="仿宋" w:hint="eastAsia"/>
            <w:lang w:eastAsia="zh-CN"/>
          </w:rPr>
          <w:t>(二)、社会参与与沟通</w:t>
        </w:r>
        <w:r>
          <w:tab/>
        </w:r>
        <w:r>
          <w:fldChar w:fldCharType="begin"/>
        </w:r>
        <w:r>
          <w:instrText xml:space="preserve"> PAGEREF _Toc25606 \h </w:instrText>
        </w:r>
        <w:r>
          <w:fldChar w:fldCharType="separate"/>
        </w:r>
        <w:r>
          <w:t>28</w:t>
        </w:r>
        <w:r>
          <w:fldChar w:fldCharType="end"/>
        </w:r>
      </w:hyperlink>
    </w:p>
    <w:p>
      <w:pPr>
        <w:pStyle w:val="TOC1"/>
        <w:tabs>
          <w:tab w:val="right" w:leader="dot" w:pos="8306"/>
        </w:tabs>
      </w:pPr>
      <w:hyperlink w:anchor="_Toc7729" w:history="1">
        <w:r>
          <w:rPr>
            <w:rFonts w:ascii="仿宋" w:eastAsia="仿宋" w:hAnsi="仿宋" w:cs="仿宋" w:hint="eastAsia"/>
            <w:lang w:eastAsia="zh-CN"/>
          </w:rPr>
          <w:t>九、竹制品项目人力资源培养与发展</w:t>
        </w:r>
        <w:r>
          <w:tab/>
        </w:r>
        <w:r>
          <w:fldChar w:fldCharType="begin"/>
        </w:r>
        <w:r>
          <w:instrText xml:space="preserve"> PAGEREF _Toc7729 \h </w:instrText>
        </w:r>
        <w:r>
          <w:fldChar w:fldCharType="separate"/>
        </w:r>
        <w:r>
          <w:t>29</w:t>
        </w:r>
        <w:r>
          <w:fldChar w:fldCharType="end"/>
        </w:r>
      </w:hyperlink>
    </w:p>
    <w:p>
      <w:pPr>
        <w:pStyle w:val="TOC2"/>
        <w:tabs>
          <w:tab w:val="right" w:leader="dot" w:pos="8306"/>
        </w:tabs>
      </w:pPr>
      <w:hyperlink w:anchor="_Toc15305" w:history="1">
        <w:r>
          <w:rPr>
            <w:rFonts w:ascii="仿宋" w:eastAsia="仿宋" w:hAnsi="仿宋" w:cs="仿宋" w:hint="eastAsia"/>
            <w:lang w:eastAsia="zh-CN"/>
          </w:rPr>
          <w:t>(一)、人才需求与规划</w:t>
        </w:r>
        <w:r>
          <w:tab/>
        </w:r>
        <w:r>
          <w:fldChar w:fldCharType="begin"/>
        </w:r>
        <w:r>
          <w:instrText xml:space="preserve"> PAGEREF _Toc15305 \h </w:instrText>
        </w:r>
        <w:r>
          <w:fldChar w:fldCharType="separate"/>
        </w:r>
        <w:r>
          <w:t>29</w:t>
        </w:r>
        <w:r>
          <w:fldChar w:fldCharType="end"/>
        </w:r>
      </w:hyperlink>
    </w:p>
    <w:p>
      <w:pPr>
        <w:pStyle w:val="TOC2"/>
        <w:tabs>
          <w:tab w:val="right" w:leader="dot" w:pos="8306"/>
        </w:tabs>
      </w:pPr>
      <w:hyperlink w:anchor="_Toc4200" w:history="1">
        <w:r>
          <w:rPr>
            <w:rFonts w:ascii="仿宋" w:eastAsia="仿宋" w:hAnsi="仿宋" w:cs="仿宋" w:hint="eastAsia"/>
            <w:lang w:eastAsia="zh-CN"/>
          </w:rPr>
          <w:t>(二)、培训与发展计划</w:t>
        </w:r>
        <w:r>
          <w:tab/>
        </w:r>
        <w:r>
          <w:fldChar w:fldCharType="begin"/>
        </w:r>
        <w:r>
          <w:instrText xml:space="preserve"> PAGEREF _Toc4200 \h </w:instrText>
        </w:r>
        <w:r>
          <w:fldChar w:fldCharType="separate"/>
        </w:r>
        <w:r>
          <w:t>29</w:t>
        </w:r>
        <w:r>
          <w:fldChar w:fldCharType="end"/>
        </w:r>
      </w:hyperlink>
    </w:p>
    <w:p>
      <w:pPr>
        <w:pStyle w:val="TOC1"/>
        <w:tabs>
          <w:tab w:val="right" w:leader="dot" w:pos="8306"/>
        </w:tabs>
      </w:pPr>
      <w:hyperlink w:anchor="_Toc5450" w:history="1">
        <w:r>
          <w:rPr>
            <w:rFonts w:ascii="仿宋" w:eastAsia="仿宋" w:hAnsi="仿宋" w:cs="仿宋" w:hint="eastAsia"/>
            <w:lang w:eastAsia="zh-CN"/>
          </w:rPr>
          <w:t>十、竹制品项目人力资源管理</w:t>
        </w:r>
        <w:r>
          <w:tab/>
        </w:r>
        <w:r>
          <w:fldChar w:fldCharType="begin"/>
        </w:r>
        <w:r>
          <w:instrText xml:space="preserve"> PAGEREF _Toc5450 \h </w:instrText>
        </w:r>
        <w:r>
          <w:fldChar w:fldCharType="separate"/>
        </w:r>
        <w:r>
          <w:t>30</w:t>
        </w:r>
        <w:r>
          <w:fldChar w:fldCharType="end"/>
        </w:r>
      </w:hyperlink>
    </w:p>
    <w:p>
      <w:pPr>
        <w:pStyle w:val="TOC2"/>
        <w:tabs>
          <w:tab w:val="right" w:leader="dot" w:pos="8306"/>
        </w:tabs>
      </w:pPr>
      <w:hyperlink w:anchor="_Toc7577" w:history="1">
        <w:r>
          <w:rPr>
            <w:rFonts w:ascii="仿宋" w:eastAsia="仿宋" w:hAnsi="仿宋" w:cs="仿宋" w:hint="eastAsia"/>
            <w:lang w:eastAsia="zh-CN"/>
          </w:rPr>
          <w:t>(一)、建立健全的预算管理制度</w:t>
        </w:r>
        <w:r>
          <w:tab/>
        </w:r>
        <w:r>
          <w:fldChar w:fldCharType="begin"/>
        </w:r>
        <w:r>
          <w:instrText xml:space="preserve"> PAGEREF _Toc7577 \h </w:instrText>
        </w:r>
        <w:r>
          <w:fldChar w:fldCharType="separate"/>
        </w:r>
        <w:r>
          <w:t>30</w:t>
        </w:r>
        <w:r>
          <w:fldChar w:fldCharType="end"/>
        </w:r>
      </w:hyperlink>
    </w:p>
    <w:p>
      <w:pPr>
        <w:pStyle w:val="TOC2"/>
        <w:tabs>
          <w:tab w:val="right" w:leader="dot" w:pos="8306"/>
        </w:tabs>
      </w:pPr>
      <w:hyperlink w:anchor="_Toc8761" w:history="1">
        <w:r>
          <w:rPr>
            <w:rFonts w:ascii="仿宋" w:eastAsia="仿宋" w:hAnsi="仿宋" w:cs="仿宋" w:hint="eastAsia"/>
            <w:lang w:eastAsia="zh-CN"/>
          </w:rPr>
          <w:t>(二)、加强资金流动监控</w:t>
        </w:r>
        <w:r>
          <w:tab/>
        </w:r>
        <w:r>
          <w:fldChar w:fldCharType="begin"/>
        </w:r>
        <w:r>
          <w:instrText xml:space="preserve"> PAGEREF _Toc8761 \h </w:instrText>
        </w:r>
        <w:r>
          <w:fldChar w:fldCharType="separate"/>
        </w:r>
        <w:r>
          <w:t>32</w:t>
        </w:r>
        <w:r>
          <w:fldChar w:fldCharType="end"/>
        </w:r>
      </w:hyperlink>
    </w:p>
    <w:p>
      <w:pPr>
        <w:pStyle w:val="TOC2"/>
        <w:tabs>
          <w:tab w:val="right" w:leader="dot" w:pos="8306"/>
        </w:tabs>
      </w:pPr>
      <w:hyperlink w:anchor="_Toc21597" w:history="1">
        <w:r>
          <w:rPr>
            <w:rFonts w:ascii="仿宋" w:eastAsia="仿宋" w:hAnsi="仿宋" w:cs="仿宋" w:hint="eastAsia"/>
            <w:lang w:eastAsia="zh-CN"/>
          </w:rPr>
          <w:t>(三)、制定完善的风险控制机制</w:t>
        </w:r>
        <w:r>
          <w:tab/>
        </w:r>
        <w:r>
          <w:fldChar w:fldCharType="begin"/>
        </w:r>
        <w:r>
          <w:instrText xml:space="preserve"> PAGEREF _Toc21597 \h </w:instrText>
        </w:r>
        <w:r>
          <w:fldChar w:fldCharType="separate"/>
        </w:r>
        <w:r>
          <w:t>33</w:t>
        </w:r>
        <w:r>
          <w:fldChar w:fldCharType="end"/>
        </w:r>
      </w:hyperlink>
    </w:p>
    <w:p>
      <w:pPr>
        <w:pStyle w:val="TOC2"/>
        <w:tabs>
          <w:tab w:val="right" w:leader="dot" w:pos="8306"/>
        </w:tabs>
      </w:pPr>
      <w:hyperlink w:anchor="_Toc29652" w:history="1">
        <w:r>
          <w:rPr>
            <w:rFonts w:ascii="仿宋" w:eastAsia="仿宋" w:hAnsi="仿宋" w:cs="仿宋" w:hint="eastAsia"/>
            <w:lang w:eastAsia="zh-CN"/>
          </w:rPr>
          <w:t>(四)、优化成本管理</w:t>
        </w:r>
        <w:r>
          <w:tab/>
        </w:r>
        <w:r>
          <w:fldChar w:fldCharType="begin"/>
        </w:r>
        <w:r>
          <w:instrText xml:space="preserve"> PAGEREF _Toc29652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6" w:history="1">
        <w:r>
          <w:rPr>
            <w:rFonts w:ascii="仿宋" w:eastAsia="仿宋" w:hAnsi="仿宋" w:cs="仿宋" w:hint="eastAsia"/>
            <w:lang w:eastAsia="zh-CN"/>
          </w:rPr>
          <w:t>十一、竹制品项目投资规划</w:t>
        </w:r>
        <w:r>
          <w:tab/>
        </w:r>
        <w:r>
          <w:fldChar w:fldCharType="begin"/>
        </w:r>
        <w:r>
          <w:instrText xml:space="preserve"> PAGEREF _Toc20986 \h </w:instrText>
        </w:r>
        <w:r>
          <w:fldChar w:fldCharType="separate"/>
        </w:r>
        <w:r>
          <w:t>35</w:t>
        </w:r>
        <w:r>
          <w:fldChar w:fldCharType="end"/>
        </w:r>
      </w:hyperlink>
    </w:p>
    <w:p>
      <w:pPr>
        <w:pStyle w:val="TOC2"/>
        <w:tabs>
          <w:tab w:val="right" w:leader="dot" w:pos="8306"/>
        </w:tabs>
      </w:pPr>
      <w:hyperlink w:anchor="_Toc10073" w:history="1">
        <w:r>
          <w:rPr>
            <w:rFonts w:ascii="仿宋" w:eastAsia="仿宋" w:hAnsi="仿宋" w:cs="仿宋" w:hint="eastAsia"/>
            <w:lang w:eastAsia="zh-CN"/>
          </w:rPr>
          <w:t>(一)、竹制品项目总投资估算</w:t>
        </w:r>
        <w:r>
          <w:tab/>
        </w:r>
        <w:r>
          <w:fldChar w:fldCharType="begin"/>
        </w:r>
        <w:r>
          <w:instrText xml:space="preserve"> PAGEREF _Toc10073 \h </w:instrText>
        </w:r>
        <w:r>
          <w:fldChar w:fldCharType="separate"/>
        </w:r>
        <w:r>
          <w:t>35</w:t>
        </w:r>
        <w:r>
          <w:fldChar w:fldCharType="end"/>
        </w:r>
      </w:hyperlink>
    </w:p>
    <w:p>
      <w:pPr>
        <w:pStyle w:val="TOC2"/>
        <w:tabs>
          <w:tab w:val="right" w:leader="dot" w:pos="8306"/>
        </w:tabs>
      </w:pPr>
      <w:hyperlink w:anchor="_Toc10106" w:history="1">
        <w:r>
          <w:rPr>
            <w:rFonts w:ascii="仿宋" w:eastAsia="仿宋" w:hAnsi="仿宋" w:cs="仿宋" w:hint="eastAsia"/>
            <w:lang w:eastAsia="zh-CN"/>
          </w:rPr>
          <w:t>(二)、资金筹措</w:t>
        </w:r>
        <w:r>
          <w:tab/>
        </w:r>
        <w:r>
          <w:fldChar w:fldCharType="begin"/>
        </w:r>
        <w:r>
          <w:instrText xml:space="preserve"> PAGEREF _Toc10106 \h </w:instrText>
        </w:r>
        <w:r>
          <w:fldChar w:fldCharType="separate"/>
        </w:r>
        <w:r>
          <w:t>37</w:t>
        </w:r>
        <w:r>
          <w:fldChar w:fldCharType="end"/>
        </w:r>
      </w:hyperlink>
    </w:p>
    <w:p>
      <w:pPr>
        <w:pStyle w:val="TOC1"/>
        <w:tabs>
          <w:tab w:val="right" w:leader="dot" w:pos="8306"/>
        </w:tabs>
      </w:pPr>
      <w:hyperlink w:anchor="_Toc30538" w:history="1">
        <w:r>
          <w:rPr>
            <w:rFonts w:ascii="仿宋" w:eastAsia="仿宋" w:hAnsi="仿宋" w:cs="仿宋" w:hint="eastAsia"/>
            <w:lang w:eastAsia="zh-CN"/>
          </w:rPr>
          <w:t>十二、竹制品项目创新与研发</w:t>
        </w:r>
        <w:r>
          <w:tab/>
        </w:r>
        <w:r>
          <w:fldChar w:fldCharType="begin"/>
        </w:r>
        <w:r>
          <w:instrText xml:space="preserve"> PAGEREF _Toc30538 \h </w:instrText>
        </w:r>
        <w:r>
          <w:fldChar w:fldCharType="separate"/>
        </w:r>
        <w:r>
          <w:t>37</w:t>
        </w:r>
        <w:r>
          <w:fldChar w:fldCharType="end"/>
        </w:r>
      </w:hyperlink>
    </w:p>
    <w:p>
      <w:pPr>
        <w:pStyle w:val="TOC2"/>
        <w:tabs>
          <w:tab w:val="right" w:leader="dot" w:pos="8306"/>
        </w:tabs>
      </w:pPr>
      <w:hyperlink w:anchor="_Toc25716" w:history="1">
        <w:r>
          <w:rPr>
            <w:rFonts w:ascii="仿宋" w:eastAsia="仿宋" w:hAnsi="仿宋" w:cs="仿宋" w:hint="eastAsia"/>
            <w:lang w:eastAsia="zh-CN"/>
          </w:rPr>
          <w:t>(一)、创新策略与方向</w:t>
        </w:r>
        <w:r>
          <w:tab/>
        </w:r>
        <w:r>
          <w:fldChar w:fldCharType="begin"/>
        </w:r>
        <w:r>
          <w:instrText xml:space="preserve"> PAGEREF _Toc25716 \h </w:instrText>
        </w:r>
        <w:r>
          <w:fldChar w:fldCharType="separate"/>
        </w:r>
        <w:r>
          <w:t>37</w:t>
        </w:r>
        <w:r>
          <w:fldChar w:fldCharType="end"/>
        </w:r>
      </w:hyperlink>
    </w:p>
    <w:p>
      <w:pPr>
        <w:pStyle w:val="TOC2"/>
        <w:tabs>
          <w:tab w:val="right" w:leader="dot" w:pos="8306"/>
        </w:tabs>
      </w:pPr>
      <w:hyperlink w:anchor="_Toc24467" w:history="1">
        <w:r>
          <w:rPr>
            <w:rFonts w:ascii="仿宋" w:eastAsia="仿宋" w:hAnsi="仿宋" w:cs="仿宋" w:hint="eastAsia"/>
            <w:lang w:eastAsia="zh-CN"/>
          </w:rPr>
          <w:t>(二)、研发规划与投入</w:t>
        </w:r>
        <w:r>
          <w:tab/>
        </w:r>
        <w:r>
          <w:fldChar w:fldCharType="begin"/>
        </w:r>
        <w:r>
          <w:instrText xml:space="preserve"> PAGEREF _Toc24467 \h </w:instrText>
        </w:r>
        <w:r>
          <w:fldChar w:fldCharType="separate"/>
        </w:r>
        <w:r>
          <w:t>39</w:t>
        </w:r>
        <w:r>
          <w:fldChar w:fldCharType="end"/>
        </w:r>
      </w:hyperlink>
    </w:p>
    <w:p>
      <w:pPr>
        <w:pStyle w:val="TOC1"/>
        <w:tabs>
          <w:tab w:val="right" w:leader="dot" w:pos="8306"/>
        </w:tabs>
      </w:pPr>
      <w:hyperlink w:anchor="_Toc23821" w:history="1">
        <w:r>
          <w:rPr>
            <w:rFonts w:ascii="仿宋" w:eastAsia="仿宋" w:hAnsi="仿宋" w:cs="仿宋" w:hint="eastAsia"/>
            <w:lang w:eastAsia="zh-CN"/>
          </w:rPr>
          <w:t>十三、利益相关者分析与沟通计划</w:t>
        </w:r>
        <w:r>
          <w:tab/>
        </w:r>
        <w:r>
          <w:fldChar w:fldCharType="begin"/>
        </w:r>
        <w:r>
          <w:instrText xml:space="preserve"> PAGEREF _Toc23821 \h </w:instrText>
        </w:r>
        <w:r>
          <w:fldChar w:fldCharType="separate"/>
        </w:r>
        <w:r>
          <w:t>40</w:t>
        </w:r>
        <w:r>
          <w:fldChar w:fldCharType="end"/>
        </w:r>
      </w:hyperlink>
    </w:p>
    <w:p>
      <w:pPr>
        <w:pStyle w:val="TOC2"/>
        <w:tabs>
          <w:tab w:val="right" w:leader="dot" w:pos="8306"/>
        </w:tabs>
      </w:pPr>
      <w:hyperlink w:anchor="_Toc13326" w:history="1">
        <w:r>
          <w:rPr>
            <w:rFonts w:ascii="仿宋" w:eastAsia="仿宋" w:hAnsi="仿宋" w:cs="仿宋" w:hint="eastAsia"/>
            <w:lang w:eastAsia="zh-CN"/>
          </w:rPr>
          <w:t>(一)、利益相关者分析</w:t>
        </w:r>
        <w:r>
          <w:tab/>
        </w:r>
        <w:r>
          <w:fldChar w:fldCharType="begin"/>
        </w:r>
        <w:r>
          <w:instrText xml:space="preserve"> PAGEREF _Toc13326 \h </w:instrText>
        </w:r>
        <w:r>
          <w:fldChar w:fldCharType="separate"/>
        </w:r>
        <w:r>
          <w:t>40</w:t>
        </w:r>
        <w:r>
          <w:fldChar w:fldCharType="end"/>
        </w:r>
      </w:hyperlink>
    </w:p>
    <w:p>
      <w:pPr>
        <w:pStyle w:val="TOC2"/>
        <w:tabs>
          <w:tab w:val="right" w:leader="dot" w:pos="8306"/>
        </w:tabs>
      </w:pPr>
      <w:hyperlink w:anchor="_Toc11507" w:history="1">
        <w:r>
          <w:rPr>
            <w:rFonts w:ascii="仿宋" w:eastAsia="仿宋" w:hAnsi="仿宋" w:cs="仿宋" w:hint="eastAsia"/>
            <w:lang w:eastAsia="zh-CN"/>
          </w:rPr>
          <w:t>(二)、沟通计划</w:t>
        </w:r>
        <w:r>
          <w:tab/>
        </w:r>
        <w:r>
          <w:fldChar w:fldCharType="begin"/>
        </w:r>
        <w:r>
          <w:instrText xml:space="preserve"> PAGEREF _Toc11507 \h </w:instrText>
        </w:r>
        <w:r>
          <w:fldChar w:fldCharType="separate"/>
        </w:r>
        <w:r>
          <w:t>42</w:t>
        </w:r>
        <w:r>
          <w:fldChar w:fldCharType="end"/>
        </w:r>
      </w:hyperlink>
    </w:p>
    <w:p>
      <w:pPr>
        <w:pStyle w:val="TOC1"/>
        <w:tabs>
          <w:tab w:val="right" w:leader="dot" w:pos="8306"/>
        </w:tabs>
      </w:pPr>
      <w:hyperlink w:anchor="_Toc17402" w:history="1">
        <w:r>
          <w:rPr>
            <w:rFonts w:ascii="仿宋" w:eastAsia="仿宋" w:hAnsi="仿宋" w:cs="仿宋" w:hint="eastAsia"/>
            <w:lang w:eastAsia="zh-CN"/>
          </w:rPr>
          <w:t>十四、风险识别与分类</w:t>
        </w:r>
        <w:r>
          <w:tab/>
        </w:r>
        <w:r>
          <w:fldChar w:fldCharType="begin"/>
        </w:r>
        <w:r>
          <w:instrText xml:space="preserve"> PAGEREF _Toc17402 \h </w:instrText>
        </w:r>
        <w:r>
          <w:fldChar w:fldCharType="separate"/>
        </w:r>
        <w:r>
          <w:t>43</w:t>
        </w:r>
        <w:r>
          <w:fldChar w:fldCharType="end"/>
        </w:r>
      </w:hyperlink>
    </w:p>
    <w:p>
      <w:pPr>
        <w:pStyle w:val="TOC2"/>
        <w:tabs>
          <w:tab w:val="right" w:leader="dot" w:pos="8306"/>
        </w:tabs>
      </w:pPr>
      <w:hyperlink w:anchor="_Toc18288" w:history="1">
        <w:r>
          <w:rPr>
            <w:rFonts w:ascii="仿宋" w:eastAsia="仿宋" w:hAnsi="仿宋" w:cs="仿宋" w:hint="eastAsia"/>
            <w:lang w:eastAsia="zh-CN"/>
          </w:rPr>
          <w:t>(一)、风险识别</w:t>
        </w:r>
        <w:r>
          <w:tab/>
        </w:r>
        <w:r>
          <w:fldChar w:fldCharType="begin"/>
        </w:r>
        <w:r>
          <w:instrText xml:space="preserve"> PAGEREF _Toc18288 \h </w:instrText>
        </w:r>
        <w:r>
          <w:fldChar w:fldCharType="separate"/>
        </w:r>
        <w:r>
          <w:t>43</w:t>
        </w:r>
        <w:r>
          <w:fldChar w:fldCharType="end"/>
        </w:r>
      </w:hyperlink>
    </w:p>
    <w:p>
      <w:pPr>
        <w:pStyle w:val="TOC2"/>
        <w:tabs>
          <w:tab w:val="right" w:leader="dot" w:pos="8306"/>
        </w:tabs>
      </w:pPr>
      <w:hyperlink w:anchor="_Toc14946" w:history="1">
        <w:r>
          <w:rPr>
            <w:rFonts w:ascii="仿宋" w:eastAsia="仿宋" w:hAnsi="仿宋" w:cs="仿宋" w:hint="eastAsia"/>
            <w:lang w:eastAsia="zh-CN"/>
          </w:rPr>
          <w:t>(二)、风险分类</w:t>
        </w:r>
        <w:r>
          <w:tab/>
        </w:r>
        <w:r>
          <w:fldChar w:fldCharType="begin"/>
        </w:r>
        <w:r>
          <w:instrText xml:space="preserve"> PAGEREF _Toc14946 \h </w:instrText>
        </w:r>
        <w:r>
          <w:fldChar w:fldCharType="separate"/>
        </w:r>
        <w:r>
          <w:t>44</w:t>
        </w:r>
        <w:r>
          <w:fldChar w:fldCharType="end"/>
        </w:r>
      </w:hyperlink>
    </w:p>
    <w:p>
      <w:pPr>
        <w:pStyle w:val="TOC1"/>
        <w:tabs>
          <w:tab w:val="right" w:leader="dot" w:pos="8306"/>
        </w:tabs>
      </w:pPr>
      <w:hyperlink w:anchor="_Toc9405" w:history="1">
        <w:r>
          <w:rPr>
            <w:rFonts w:ascii="仿宋" w:eastAsia="仿宋" w:hAnsi="仿宋" w:cs="仿宋" w:hint="eastAsia"/>
            <w:lang w:eastAsia="zh-CN"/>
          </w:rPr>
          <w:t>十五、营销与推广策略</w:t>
        </w:r>
        <w:r>
          <w:tab/>
        </w:r>
        <w:r>
          <w:fldChar w:fldCharType="begin"/>
        </w:r>
        <w:r>
          <w:instrText xml:space="preserve"> PAGEREF _Toc9405 \h </w:instrText>
        </w:r>
        <w:r>
          <w:fldChar w:fldCharType="separate"/>
        </w:r>
        <w:r>
          <w:t>46</w:t>
        </w:r>
        <w:r>
          <w:fldChar w:fldCharType="end"/>
        </w:r>
      </w:hyperlink>
    </w:p>
    <w:p>
      <w:pPr>
        <w:pStyle w:val="TOC2"/>
        <w:tabs>
          <w:tab w:val="right" w:leader="dot" w:pos="8306"/>
        </w:tabs>
      </w:pPr>
      <w:hyperlink w:anchor="_Toc10890" w:history="1">
        <w:r>
          <w:rPr>
            <w:rFonts w:ascii="仿宋" w:eastAsia="仿宋" w:hAnsi="仿宋" w:cs="仿宋" w:hint="eastAsia"/>
            <w:lang w:eastAsia="zh-CN"/>
          </w:rPr>
          <w:t>(一)、产品/服务定位与特点</w:t>
        </w:r>
        <w:r>
          <w:tab/>
        </w:r>
        <w:r>
          <w:fldChar w:fldCharType="begin"/>
        </w:r>
        <w:r>
          <w:instrText xml:space="preserve"> PAGEREF _Toc10890 \h </w:instrText>
        </w:r>
        <w:r>
          <w:fldChar w:fldCharType="separate"/>
        </w:r>
        <w:r>
          <w:t>46</w:t>
        </w:r>
        <w:r>
          <w:fldChar w:fldCharType="end"/>
        </w:r>
      </w:hyperlink>
    </w:p>
    <w:p>
      <w:pPr>
        <w:pStyle w:val="TOC2"/>
        <w:tabs>
          <w:tab w:val="right" w:leader="dot" w:pos="8306"/>
        </w:tabs>
      </w:pPr>
      <w:hyperlink w:anchor="_Toc24379" w:history="1">
        <w:r>
          <w:rPr>
            <w:rFonts w:ascii="仿宋" w:eastAsia="仿宋" w:hAnsi="仿宋" w:cs="仿宋" w:hint="eastAsia"/>
            <w:lang w:eastAsia="zh-CN"/>
          </w:rPr>
          <w:t>(二)、市场定位与竞争分析</w:t>
        </w:r>
        <w:r>
          <w:tab/>
        </w:r>
        <w:r>
          <w:fldChar w:fldCharType="begin"/>
        </w:r>
        <w:r>
          <w:instrText xml:space="preserve"> PAGEREF _Toc24379 \h </w:instrText>
        </w:r>
        <w:r>
          <w:fldChar w:fldCharType="separate"/>
        </w:r>
        <w:r>
          <w:t>47</w:t>
        </w:r>
        <w:r>
          <w:fldChar w:fldCharType="end"/>
        </w:r>
      </w:hyperlink>
    </w:p>
    <w:p>
      <w:pPr>
        <w:pStyle w:val="TOC2"/>
        <w:tabs>
          <w:tab w:val="right" w:leader="dot" w:pos="8306"/>
        </w:tabs>
      </w:pPr>
      <w:hyperlink w:anchor="_Toc28880" w:history="1">
        <w:r>
          <w:rPr>
            <w:rFonts w:ascii="仿宋" w:eastAsia="仿宋" w:hAnsi="仿宋" w:cs="仿宋" w:hint="eastAsia"/>
            <w:lang w:eastAsia="zh-CN"/>
          </w:rPr>
          <w:t>(三)、营销渠道与策略</w:t>
        </w:r>
        <w:r>
          <w:tab/>
        </w:r>
        <w:r>
          <w:fldChar w:fldCharType="begin"/>
        </w:r>
        <w:r>
          <w:instrText xml:space="preserve"> PAGEREF _Toc28880 \h </w:instrText>
        </w:r>
        <w:r>
          <w:fldChar w:fldCharType="separate"/>
        </w:r>
        <w:r>
          <w:t>48</w:t>
        </w:r>
        <w:r>
          <w:fldChar w:fldCharType="end"/>
        </w:r>
      </w:hyperlink>
    </w:p>
    <w:p>
      <w:pPr>
        <w:pStyle w:val="TOC2"/>
        <w:tabs>
          <w:tab w:val="right" w:leader="dot" w:pos="8306"/>
        </w:tabs>
      </w:pPr>
      <w:hyperlink w:anchor="_Toc26439" w:history="1">
        <w:r>
          <w:rPr>
            <w:rFonts w:ascii="仿宋" w:eastAsia="仿宋" w:hAnsi="仿宋" w:cs="仿宋" w:hint="eastAsia"/>
            <w:lang w:eastAsia="zh-CN"/>
          </w:rPr>
          <w:t>(四)、推广与宣传活动</w:t>
        </w:r>
        <w:r>
          <w:tab/>
        </w:r>
        <w:r>
          <w:fldChar w:fldCharType="begin"/>
        </w:r>
        <w:r>
          <w:instrText xml:space="preserve"> PAGEREF _Toc26439 \h </w:instrText>
        </w:r>
        <w:r>
          <w:fldChar w:fldCharType="separate"/>
        </w:r>
        <w:r>
          <w:t>49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技术管理特点体现在其创新导向。通过引入最先进的技术趋势和解决方案，竹制品项目致力于提升科技含量、提高质量和效率水平。这意味着我们将采用最新的工具和方法，确保竹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竹制品项目技术管理的显著特征。通过整合不同领域的技术资源，我们实现了跨学科的协同工作。这有助于优化技术架构，提高整体效能。此外，整合性策略还促进了不同技术团队之间的紧密沟通和高效合作，确保竹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竹制品项目所采用的技术。通过不断优化技术方案，竹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竹制品项目团队将在竹制品项目初期识别可能的技术风险，并采取相应的预防和应对措施。通过建立健全的风险评估机制，竹制品项目能够在实施过程中及时发现并解决潜在的技术问题，保障竹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通过这些独特的技术管理特点，我们确信在竹制品项目中，技术将成为竹制品项目成功的有力支持。这一深度剖析揭示了技术管理在竹制品项目实施中的关键作用，为竹制品项目的技术基础奠定了坚实的基础。</w:t>
      </w:r>
    </w:p>
    <w:p>
      <w:pPr>
        <w:pStyle w:val="Heading2"/>
        <w:ind w:firstLine="560" w:firstLineChars="200"/>
        <w:rPr>
          <w:rFonts w:ascii="仿宋" w:eastAsia="仿宋" w:hAnsi="仿宋" w:cs="仿宋" w:hint="eastAsia"/>
          <w:sz w:val="28"/>
          <w:lang w:eastAsia="zh-CN"/>
        </w:rPr>
      </w:pPr>
      <w:bookmarkStart w:id="4" w:name="_Toc19556"/>
      <w:r>
        <w:rPr>
          <w:rFonts w:ascii="仿宋" w:eastAsia="仿宋" w:hAnsi="仿宋" w:cs="仿宋" w:hint="eastAsia"/>
          <w:sz w:val="28"/>
          <w:lang w:eastAsia="zh-CN"/>
        </w:rPr>
        <w:t>(二)、竹制品项目工艺技术设计方案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竹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竹制品项目将严格按照相关行业规范要求进行组织。通过有效控制产品质量，竹制品项目将致力于为顾客提供优质的竹制品项目产品和良好的服务。这体现了竹制品项目对于生产活动合规性和质量标准的高度重视，为竹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竹制品项目注重生态效益和清洁生产原则。竹制品项目建设将紧密结合地方特色经济发展，与社会经济发展规划和区域环境保护规划方案相协调一致。通过与当地区域自然生态系统的结合，竹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竹制品项目产品具有多样化的客户需求和个性化的特点。因此，竹制品项目产品规格品种多样，且单批生产数量较小。为满足这一特点，竹制品项目承办单位将建设先进的柔性制造生产线。通过广泛应用柔性制造技术，竹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竹制品项目采用的技术具有较高的技术含量和自动化水平，处于国内先进水平。这一技术选用不仅体现了对生产效率、质量和环境友好性的高标准要求，同时为竹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66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为确保竹制品项目的高效生产和技术实施，我们制定了一套精心设计的设备选型方案，以满足竹制品项目生产、质量和环保的要求。该方案的主要特点如下：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竹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针对竹制品项目产品的多样性和小批量生产的特点，我们将建设柔性制造生产线。通过在设备选型中考虑柔性制造技术，可以灵活应对不同产品规格和生产需求，实现生产线的高度灵活性和适应性。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9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6457"/>
      <w:r>
        <w:rPr>
          <w:rFonts w:ascii="仿宋" w:eastAsia="仿宋" w:hAnsi="仿宋" w:cs="仿宋" w:hint="eastAsia"/>
          <w:lang w:eastAsia="zh-CN"/>
        </w:rPr>
        <w:t>(一)、竹制品行业分析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竹制品行业一直以来都是市场的关注焦点。行业内的发展趋势、竞争态势以及潜在机会都对竹制品项目的推进产生深远的影响。通过深入研究行业的整体概貌，我们将更好地理解行业的核心特征，为竹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行业，技术一直是推动创新和发展的关键因素。我们将对当前技术趋势进行详尽分析，包括但不限于人工智能、大数据应用、先进制造技术等。这有助于竹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竹制品项目成功的基础。我们将对主要竞争对手进行深入研究，包括其市场份额、产品特点、市场定位等。通过全面了解竞争对手的优势和劣势，竹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250"/>
      <w:r>
        <w:rPr>
          <w:rFonts w:ascii="仿宋" w:eastAsia="仿宋" w:hAnsi="仿宋" w:cs="仿宋" w:hint="eastAsia"/>
          <w:sz w:val="28"/>
          <w:lang w:eastAsia="zh-CN"/>
        </w:rPr>
        <w:t>(二)、竹制品市场分析预测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通过对市场规模的深入调研，我们将预测竹制品市场未来的增长趋势。这包括市场的整体规模、各细分领域的发展趋势等。竹制品项目可以根据市场的扩张速度和潜在机会，制定更符合市场需求的发展策略。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了解消费者的需求是市场分析的核心。我们将通过调查研究，深入挖掘目标消费者的需求特点、购买习惯以及对产品和服务的期望。这有助于竹制品项目更好地定位目标市场，提供更符合消费者期待的解决方案。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竹制品项目实施过程中需要充分考虑的因素。我们将对市场风险进行全面评估，包括但不限于政策法规风险、市场竞争风险、技术变革风险等。通过对潜在风险的深入分析，竹制品项目可以制定相应的风险缓解策略，降低不确定性对竹制品项目的影响。</w:t>
      </w:r>
    </w:p>
    <w:p>
      <w:pPr>
        <w:pStyle w:val="Heading1"/>
        <w:ind w:firstLine="560" w:firstLineChars="200"/>
        <w:rPr>
          <w:rFonts w:ascii="仿宋" w:eastAsia="仿宋" w:hAnsi="仿宋" w:cs="仿宋" w:hint="eastAsia"/>
          <w:sz w:val="28"/>
          <w:lang w:eastAsia="zh-CN"/>
        </w:rPr>
      </w:pPr>
      <w:bookmarkStart w:id="9" w:name="_Toc4715"/>
      <w:r>
        <w:rPr>
          <w:rFonts w:ascii="仿宋" w:eastAsia="仿宋" w:hAnsi="仿宋" w:cs="仿宋" w:hint="eastAsia"/>
          <w:sz w:val="28"/>
          <w:lang w:eastAsia="zh-CN"/>
        </w:rPr>
        <w:t>三、竹制品项目危机管理</w:t>
      </w:r>
      <w:bookmarkEnd w:id="9"/>
    </w:p>
    <w:p>
      <w:pPr>
        <w:pStyle w:val="Heading2"/>
        <w:rPr>
          <w:rFonts w:ascii="仿宋" w:eastAsia="仿宋" w:hAnsi="仿宋" w:cs="仿宋" w:hint="eastAsia"/>
          <w:lang w:eastAsia="zh-CN"/>
        </w:rPr>
      </w:pPr>
      <w:bookmarkStart w:id="10" w:name="_Toc2026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危机管理中，危机预警与识别是确保竹制品项目稳健运行的核心步骤。通过建立全面的监测机制，竹制品项目团队旨在及时发现和理解潜在的风险和危机因素，以便采取及时的预防和应对措施，确保竹制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首先，通过深入的风险评估，竹制品项目团队全面分析了整个竹制品项目和各个阶段可能存在的威胁。这包括准确评估每个潜在风险的发生概率和可能影响的程度，为后续危机预警提供了有力支持。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竹制品项目团队着重于明确定义竹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竹制品项目进展的持续监控，团队能够及时发现潜在问题并作出迅速反应。竹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在这一阶段，团队的专业素养和反应速度将发挥至关重要的作用，以确保潜在危机能够在初期得到有效的处理，最大程度地减轻负面影响。通过危机预警与识别，竹制品项目得以更有序、可控地推进。</w:t>
      </w:r>
    </w:p>
    <w:p>
      <w:pPr>
        <w:pStyle w:val="Heading2"/>
        <w:ind w:firstLine="560" w:firstLineChars="200"/>
        <w:rPr>
          <w:rFonts w:ascii="仿宋" w:eastAsia="仿宋" w:hAnsi="仿宋" w:cs="仿宋" w:hint="eastAsia"/>
          <w:sz w:val="28"/>
          <w:lang w:eastAsia="zh-CN"/>
        </w:rPr>
      </w:pPr>
      <w:bookmarkStart w:id="11" w:name="_Toc1715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在危机发生时，竹制品项目团队立即行动，成立了应急小组。该小组的任务是迅速制定并实施紧急应对措施，以最小化潜在损失。以下是采取的主要措施：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暂停竹制品项目进度：为遏制危机蔓延，竹制品项目暂时停止进行，以便全面评估当前状况。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资源重新分配：重新评估竹制品项目资源的分配，确保最大限度地减小损失。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实时沟通：与关键利益相关者建立实时沟通机制，向他们传递竹制品项目危机的实际状况，保障竹制品项目核心利益。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在紧急应对的同时，竹制品项目团队强调了团队协作和有效沟通的重要性。以下是团队协作的关键举措：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信息共享机制：建立了信息共享平台，确保团队成员能够及时获取竹制品项目危机的实时信息。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领导者沟通：竹制品项目领导者通过定期会议和即时沟通工具，指导团队应对危机，保持团队稳定运行。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随着危机得到初步控制，竹制品项目团队转向制定恢复计划，以确保竹制品项目能够从中迅速恢复。主要恢复计划包括：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修复受损的进度计划：重新评估竹制品项目进度，制定修复计划，确保竹制品项目尽快回归正常进程。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重新调整资源分配：优化资源分配，确保竹制品项目在有限资源下高效运转。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风险管理机制加强：对竹制品项目风险进行全面评估，制定更强化的风险管理策略，以预防未来可能的危机。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606"/>
      <w:r>
        <w:rPr>
          <w:rFonts w:ascii="仿宋" w:eastAsia="仿宋" w:hAnsi="仿宋" w:cs="仿宋" w:hint="eastAsia"/>
          <w:sz w:val="28"/>
          <w:lang w:eastAsia="zh-CN"/>
        </w:rPr>
        <w:t>四、竹制品项目建设背景及必要性分析</w:t>
      </w:r>
      <w:bookmarkEnd w:id="12"/>
    </w:p>
    <w:p>
      <w:pPr>
        <w:pStyle w:val="Heading2"/>
        <w:rPr>
          <w:rFonts w:ascii="仿宋" w:eastAsia="仿宋" w:hAnsi="仿宋" w:cs="仿宋" w:hint="eastAsia"/>
          <w:lang w:eastAsia="zh-CN"/>
        </w:rPr>
      </w:pPr>
      <w:bookmarkStart w:id="13" w:name="_Toc29659"/>
      <w:r>
        <w:rPr>
          <w:rFonts w:ascii="仿宋" w:eastAsia="仿宋" w:hAnsi="仿宋" w:cs="仿宋" w:hint="eastAsia"/>
          <w:lang w:eastAsia="zh-CN"/>
        </w:rPr>
        <w:t>(一)、竹制品项目背景分析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竹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我们的背景分析将深入挖掘当前行业的发展趋势，通过对竞争态势的全面审视，找到竹制品项目在这个潮流中的定位。同时，我们将关注行业内涌现的新兴机遇，以便竹制品项目更好地融入行业发展的潮流中。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竹制品项目提供了强大的发展动力。我们将聚焦于行业内最新的技术发展趋势，包括但不限于人工智能、大数据分析、物联网等领域。通过深度的技术研究，我们将确保竹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竹制品项目发展的源泉。我们将投入更多的精力对市场需求进行深入剖析，超越表面的需求，深入挖掘潜在的市场痛点和机遇。通过对市场需求的细致了解，竹制品项目将更有针对性地设计解决方案，满足市场的多样化需求，从而更好地促进竹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竹制品项目战略至关重要。我们将对竞争态势进行更为深入的分析，包括但不限于市场份额、产品特点、客户满意度等多个维度。通过深度的竞争分析，竹制品项目将能够更准确地把握市场脉搏，制定具有竞争力的竹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竹制品项目的发展具有直接的影响。我们将进行更为全面的法规和政策分析，了解行业发展中的潜在法律风险和合规挑战。通过充分了解和遵守相关法规，竹制品项目将确保在法律框架内合法合规运营，为竹制品项目的稳健发展提供有力支持。</w:t>
      </w:r>
    </w:p>
    <w:p>
      <w:pPr>
        <w:pStyle w:val="Heading2"/>
        <w:ind w:firstLine="560" w:firstLineChars="200"/>
        <w:rPr>
          <w:rFonts w:ascii="仿宋" w:eastAsia="仿宋" w:hAnsi="仿宋" w:cs="仿宋" w:hint="eastAsia"/>
          <w:sz w:val="28"/>
          <w:lang w:eastAsia="zh-CN"/>
        </w:rPr>
      </w:pPr>
      <w:bookmarkStart w:id="14" w:name="_Toc27272"/>
      <w:r>
        <w:rPr>
          <w:rFonts w:ascii="仿宋" w:eastAsia="仿宋" w:hAnsi="仿宋" w:cs="仿宋" w:hint="eastAsia"/>
          <w:sz w:val="28"/>
          <w:lang w:eastAsia="zh-CN"/>
        </w:rPr>
        <w:t>(二)、竹制品项目建设必要性分析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的迫切性源于对行业发展趋势的深刻洞察。我们正处于一个行业变革的时代，科技创新、数字化转型成为企业发展的关键动力。竹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不仅仅是为了跟上潮流，更是为了通过技术创新推动企业的持续发展。通过引入先进的技术和解决方案，竹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竹制品项目的建设成为必然选择，通过提高产品质量、拓展服务领域，从而在竞争中获得更多的机会。竹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竹制品项目建设的必要性体现在对客户需求更精准的满足。通过竹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竹制品项目建设的背后是对企业持续创新的追求。只有通过不断创新，企业才能在竞争中立于不败之地。竹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530"/>
      <w:r>
        <w:rPr>
          <w:rFonts w:ascii="仿宋" w:eastAsia="仿宋" w:hAnsi="仿宋" w:cs="仿宋" w:hint="eastAsia"/>
          <w:sz w:val="28"/>
          <w:lang w:eastAsia="zh-CN"/>
        </w:rPr>
        <w:t>五、竹制品项目概论</w:t>
      </w:r>
      <w:bookmarkEnd w:id="15"/>
    </w:p>
    <w:p>
      <w:pPr>
        <w:pStyle w:val="Heading2"/>
        <w:rPr>
          <w:rFonts w:ascii="仿宋" w:eastAsia="仿宋" w:hAnsi="仿宋" w:cs="仿宋" w:hint="eastAsia"/>
          <w:lang w:eastAsia="zh-CN"/>
        </w:rPr>
      </w:pPr>
      <w:bookmarkStart w:id="16" w:name="_Toc22980"/>
      <w:r>
        <w:rPr>
          <w:rFonts w:ascii="仿宋" w:eastAsia="仿宋" w:hAnsi="仿宋" w:cs="仿宋" w:hint="eastAsia"/>
          <w:lang w:eastAsia="zh-CN"/>
        </w:rPr>
        <w:t>(一)、竹制品项目概况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起源追溯至对市场的深入洞察。市场的不断演变与变革为竹制品项目提供了难得的机遇。当前市场存在的需求缺口和变革的大环境共同构成了竹制品项目的背景。这个竹制品项目旨在充分利用市场机遇，填补行业中尚未满足的需求，为客户提供全新的解决方案。市场的变革和需求的增长使得这个竹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竹制品项目名称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正式命名为竹制品。这个名称不仅仅是一个标识，更代表了竹制品项目的核心理念和愿景。它蕴含着竹制品项目所要解决问题的关键字，具有强烈的表达和辨识度，为竹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竹制品项目目标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核心目标是提供一种全新、高效的解决方案，满足客户日益增长的需求。竹制品项目追求的不仅仅是满足市场需求，更是在市场中获得卓越的竞争优势。通过不断提升产品或服务的质量和创新水平，竹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竹制品项目范围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全面涵盖了产品研发、制造、市场推广和售后服务，确保从产品设计到最终用户体验的全方位关注。这一全面的竹制品项目范围是为了确保竹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竹制品项目时间表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竹制品项目计划在未来18个月内完成，包括研发、测试、市场试点和正式推出等不同阶段。这个时间表的合理设计是为了确保竹制品项目各个阶段的顺利推进，以便按时交付高质量的成果。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竹制品项目预算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竹制品项目总预算估算为XX百万美元，主要分配在研发、市场推广、人员培训和运营等方面。这一充足的预算为竹制品项目提供了充足的资源，确保竹制品项目在各个方面都能取得优异的表现。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竹制品项目风险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竹制品项目可能面临的风险包括市场接受度低、技术难题、竞争激烈等。竹制品项目团队已经制定了相应的风险应对计划，通过前瞻性的风险管理，确保竹制品项目在面对不确定性时能够迅速做出应对。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竹制品项目团队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竹制品项目汇聚了一支经验丰富、多领域专业素养的核心团队，确保竹制品项目在各个方面都能拥有高水平的执行力。团队的协同作战是竹制品项目成功的关键因素之一。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竹制品项目背景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竹制品项目的背景根植于市场对更高效、创新产品的渴望，同时也受到科技发展对行业格局的深刻改变的影响。这为竹制品项目提供了广阔的发展空间和市场需求。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竹制品项目现状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截至目前，竹制品项目已完成市场调研和技术验证，取得了初步的成功。这为竹制品项目在未来的发展奠定了坚实的基础，为更远大的目标打下了坚实的基石。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197"/>
      <w:r>
        <w:rPr>
          <w:rFonts w:ascii="仿宋" w:eastAsia="仿宋" w:hAnsi="仿宋" w:cs="仿宋" w:hint="eastAsia"/>
          <w:sz w:val="28"/>
          <w:lang w:eastAsia="zh-CN"/>
        </w:rPr>
        <w:t>(二)、竹制品项目目标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keyword》竹制品项目首要业务目标是在市场中占据有利地位，实现产品/服务的成功推广和销售。通过不断提升产品质量、创新性，竹制品项目追求成为行业中的领导者，赢得更多客户的青睐。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在科技迅速发展的时代，竹制品项目着眼于技术创新。通过持续的研发和技术升级，竹制品项目旨在推出更具创新性的产品或服务，以满足市场对新鲜、先进解决方案的需求。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为了建立可持续的客户关系，竹制品项目设定了客户满意度目标。通过提供卓越的产品质量和优质的客户服务，竹制品项目追求赢得客户的信任和忠诚度，确保他们的满意度达到行业领先水平。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竹制品项目注重社会责任和可持续发展。通过实施环保、社会责任竹制品项目，竹制品项目致力于在经济发展的同时保护环境，促进社会公平，实现可持续经营。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竹制品项目的团队是实现目标的核心驱动力。因此，竹制品项目设定了团队发展目标，包括提升团队成员的专业技能、培养领导力，以及搭建协同高效的团队工作氛围。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https://d.book118.com/346054024043010040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12DCC"/>
    <w:rsid w:val="02712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0540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2024-01-21T05:08:00Z</dcterms:created>
  <dcterms:modified xsi:type="dcterms:W3CDTF">2024-01-21T05:09:10Z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AA64447902B64718992135C76CF45D71_11</vt:lpwstr>
  </property>
  <property fmtid="{D5CDD505-2E9C-101B-9397-08002B2CF9AE}" pid="3" name="KSOProductBuildVer">
    <vt:lpwstr>2052-12.1.0.16120</vt:lpwstr>
  </property>
</Properties>
</file>