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货物运输车行业相关公司筹备报告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89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9" w:history="1">
        <w:r>
          <w:rPr>
            <w:rFonts w:ascii="仿宋" w:eastAsia="仿宋" w:hAnsi="仿宋" w:cs="仿宋" w:hint="eastAsia"/>
            <w:lang w:eastAsia="zh-CN"/>
          </w:rPr>
          <w:t>一、货物运输车项目概况</w:t>
        </w:r>
        <w:r>
          <w:tab/>
        </w:r>
        <w:r>
          <w:fldChar w:fldCharType="begin"/>
        </w:r>
        <w:r>
          <w:instrText xml:space="preserve"> PAGEREF _Toc19549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(二)、货物运输车项目提出的理由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(三)、货物运输车项目选址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(六)、货物运输车项目投资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4" w:history="1">
        <w:r>
          <w:rPr>
            <w:rFonts w:ascii="仿宋" w:eastAsia="仿宋" w:hAnsi="仿宋" w:cs="仿宋" w:hint="eastAsia"/>
            <w:lang w:eastAsia="zh-CN"/>
          </w:rPr>
          <w:t>(七)、货物运输车项目进度规划</w:t>
        </w:r>
        <w:r>
          <w:tab/>
        </w:r>
        <w:r>
          <w:fldChar w:fldCharType="begin"/>
        </w:r>
        <w:r>
          <w:instrText xml:space="preserve"> PAGEREF _Toc7814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(九)、货物运输车项目综合评价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_Toc5207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_Toc19104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(七)、货物运输车项目建设必要性分析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_Toc13742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(一)、货物运输车项目选址原则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6" w:history="1">
        <w:r>
          <w:rPr>
            <w:rFonts w:ascii="仿宋" w:eastAsia="仿宋" w:hAnsi="仿宋" w:cs="仿宋" w:hint="eastAsia"/>
            <w:lang w:eastAsia="zh-CN"/>
          </w:rPr>
          <w:t>(五)、货物运输车项目选址综合评价</w:t>
        </w:r>
        <w:r>
          <w:tab/>
        </w:r>
        <w:r>
          <w:fldChar w:fldCharType="begin"/>
        </w:r>
        <w:r>
          <w:instrText xml:space="preserve"> PAGEREF _Toc22446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六、货物运输车项目风险分析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2" w:history="1">
        <w:r>
          <w:rPr>
            <w:rFonts w:ascii="仿宋" w:eastAsia="仿宋" w:hAnsi="仿宋" w:cs="仿宋" w:hint="eastAsia"/>
            <w:lang w:eastAsia="zh-CN"/>
          </w:rPr>
          <w:t>(一)、货物运输车项目风险分析</w:t>
        </w:r>
        <w:r>
          <w:tab/>
        </w:r>
        <w:r>
          <w:fldChar w:fldCharType="begin"/>
        </w:r>
        <w:r>
          <w:instrText xml:space="preserve"> PAGEREF _Toc31192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2" w:history="1">
        <w:r>
          <w:rPr>
            <w:rFonts w:ascii="仿宋" w:eastAsia="仿宋" w:hAnsi="仿宋" w:cs="仿宋" w:hint="eastAsia"/>
            <w:lang w:eastAsia="zh-CN"/>
          </w:rPr>
          <w:t>(二)、货物运输车项目风险对策</w:t>
        </w:r>
        <w:r>
          <w:tab/>
        </w:r>
        <w:r>
          <w:fldChar w:fldCharType="begin"/>
        </w:r>
        <w:r>
          <w:instrText xml:space="preserve"> PAGEREF _Toc3732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7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_Toc4682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_Toc21855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6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_Toc32468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(一)、货物运输车项目进度安排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(二)、货物运输车项目实施保障措施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7" w:history="1">
        <w:r>
          <w:rPr>
            <w:rFonts w:ascii="仿宋" w:eastAsia="仿宋" w:hAnsi="仿宋" w:cs="仿宋" w:hint="eastAsia"/>
            <w:lang w:eastAsia="zh-CN"/>
          </w:rPr>
          <w:t>(一)、货物运输车项目背景分析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4" w:history="1">
        <w:r>
          <w:rPr>
            <w:rFonts w:ascii="仿宋" w:eastAsia="仿宋" w:hAnsi="仿宋" w:cs="仿宋" w:hint="eastAsia"/>
            <w:lang w:eastAsia="zh-CN"/>
          </w:rPr>
          <w:t>(二)、货物运输车项目建设必要性分析</w:t>
        </w:r>
        <w:r>
          <w:tab/>
        </w:r>
        <w:r>
          <w:fldChar w:fldCharType="begin"/>
        </w:r>
        <w:r>
          <w:instrText xml:space="preserve"> PAGEREF _Toc26084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_Toc4730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(二)、合作货物运输车项目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_Toc14019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十三、货物运输车项目总结分析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_Toc18920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_Toc21874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_Toc23007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89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49"/>
      <w:r>
        <w:rPr>
          <w:rFonts w:ascii="仿宋" w:eastAsia="仿宋" w:hAnsi="仿宋" w:cs="仿宋" w:hint="eastAsia"/>
          <w:sz w:val="28"/>
          <w:lang w:eastAsia="zh-CN"/>
        </w:rPr>
        <w:t>一、货物运输车项目概况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6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15"/>
      <w:r>
        <w:rPr>
          <w:rFonts w:ascii="仿宋" w:eastAsia="仿宋" w:hAnsi="仿宋" w:cs="仿宋" w:hint="eastAsia"/>
          <w:sz w:val="28"/>
          <w:lang w:eastAsia="zh-CN"/>
        </w:rPr>
        <w:t>(二)、货物运输车项目提出的理由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货物运输车项目提出的理由可能包括以下几个方面：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市场需求：随着人们对生活品质的追求，对货物运输车的需求也在不断增加。市场上对于高品质、符合个性化需求的货物运输车需求量大，因此货物运输车项目可以满足这一市场需求。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利润空间：货物运输车行业的利润空间较大，通过生产和销售高品质的货物运输车，可以获得可观的利润。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https://d.book118.com/346102222231010050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货物运输车行业相关公司筹备报告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货物运输车行业相关公司筹备报告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货物运输车行业相关公司筹备报告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货物运输车行业相关公司筹备报告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货物运输车行业相关公司筹备报告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6102222231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2024-02-07T05:00:00Z</dcterms:created>
  <dcterms:modified xsi:type="dcterms:W3CDTF">2024-02-07T05:00:51Z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6E3CF6CA2AAB4BA8BFDC63293B631408_11</vt:lpwstr>
  </property>
  <property fmtid="{D5CDD505-2E9C-101B-9397-08002B2CF9AE}" pid="3" name="KSOProductBuildVer">
    <vt:lpwstr>2052-12.1.0.16250</vt:lpwstr>
  </property>
</Properties>
</file>