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力学计量标准器具项目规划设计纲要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23" w:history="1">
        <w:r>
          <w:rPr>
            <w:rFonts w:ascii="仿宋" w:eastAsia="仿宋" w:hAnsi="仿宋" w:cs="仿宋" w:hint="eastAsia"/>
            <w:lang w:eastAsia="zh-CN"/>
          </w:rPr>
          <w:t>前言</w:t>
        </w:r>
        <w:r>
          <w:tab/>
        </w:r>
        <w:r>
          <w:fldChar w:fldCharType="begin"/>
        </w:r>
        <w:r>
          <w:instrText xml:space="preserve"> PAGEREF _Toc6423 \h </w:instrText>
        </w:r>
        <w:r>
          <w:fldChar w:fldCharType="separate"/>
        </w:r>
        <w:r>
          <w:t>3</w:t>
        </w:r>
        <w:r>
          <w:fldChar w:fldCharType="end"/>
        </w:r>
      </w:hyperlink>
    </w:p>
    <w:p>
      <w:pPr>
        <w:pStyle w:val="TOC1"/>
        <w:tabs>
          <w:tab w:val="right" w:leader="dot" w:pos="8306"/>
        </w:tabs>
      </w:pPr>
      <w:hyperlink w:anchor="_Toc7041" w:history="1">
        <w:r>
          <w:rPr>
            <w:rFonts w:ascii="仿宋" w:eastAsia="仿宋" w:hAnsi="仿宋" w:cs="仿宋" w:hint="eastAsia"/>
            <w:lang w:eastAsia="zh-CN"/>
          </w:rPr>
          <w:t>一、力学计量标准器具项目危机管理</w:t>
        </w:r>
        <w:r>
          <w:tab/>
        </w:r>
        <w:r>
          <w:fldChar w:fldCharType="begin"/>
        </w:r>
        <w:r>
          <w:instrText xml:space="preserve"> PAGEREF _Toc7041 \h </w:instrText>
        </w:r>
        <w:r>
          <w:fldChar w:fldCharType="separate"/>
        </w:r>
        <w:r>
          <w:t>3</w:t>
        </w:r>
        <w:r>
          <w:fldChar w:fldCharType="end"/>
        </w:r>
      </w:hyperlink>
    </w:p>
    <w:p>
      <w:pPr>
        <w:pStyle w:val="TOC2"/>
        <w:tabs>
          <w:tab w:val="right" w:leader="dot" w:pos="8306"/>
        </w:tabs>
      </w:pPr>
      <w:hyperlink w:anchor="_Toc18903" w:history="1">
        <w:r>
          <w:rPr>
            <w:rFonts w:ascii="仿宋" w:eastAsia="仿宋" w:hAnsi="仿宋" w:cs="仿宋" w:hint="eastAsia"/>
            <w:lang w:eastAsia="zh-CN"/>
          </w:rPr>
          <w:t>(一)、危机预警与识别</w:t>
        </w:r>
        <w:r>
          <w:tab/>
        </w:r>
        <w:r>
          <w:fldChar w:fldCharType="begin"/>
        </w:r>
        <w:r>
          <w:instrText xml:space="preserve"> PAGEREF _Toc18903 \h </w:instrText>
        </w:r>
        <w:r>
          <w:fldChar w:fldCharType="separate"/>
        </w:r>
        <w:r>
          <w:t>3</w:t>
        </w:r>
        <w:r>
          <w:fldChar w:fldCharType="end"/>
        </w:r>
      </w:hyperlink>
    </w:p>
    <w:p>
      <w:pPr>
        <w:pStyle w:val="TOC2"/>
        <w:tabs>
          <w:tab w:val="right" w:leader="dot" w:pos="8306"/>
        </w:tabs>
      </w:pPr>
      <w:hyperlink w:anchor="_Toc16836" w:history="1">
        <w:r>
          <w:rPr>
            <w:rFonts w:ascii="仿宋" w:eastAsia="仿宋" w:hAnsi="仿宋" w:cs="仿宋" w:hint="eastAsia"/>
            <w:lang w:eastAsia="zh-CN"/>
          </w:rPr>
          <w:t>(二)、危机应对与恢复</w:t>
        </w:r>
        <w:r>
          <w:tab/>
        </w:r>
        <w:r>
          <w:fldChar w:fldCharType="begin"/>
        </w:r>
        <w:r>
          <w:instrText xml:space="preserve"> PAGEREF _Toc16836 \h </w:instrText>
        </w:r>
        <w:r>
          <w:fldChar w:fldCharType="separate"/>
        </w:r>
        <w:r>
          <w:t>4</w:t>
        </w:r>
        <w:r>
          <w:fldChar w:fldCharType="end"/>
        </w:r>
      </w:hyperlink>
    </w:p>
    <w:p>
      <w:pPr>
        <w:pStyle w:val="TOC1"/>
        <w:tabs>
          <w:tab w:val="right" w:leader="dot" w:pos="8306"/>
        </w:tabs>
      </w:pPr>
      <w:hyperlink w:anchor="_Toc9757" w:history="1">
        <w:r>
          <w:rPr>
            <w:rFonts w:ascii="仿宋" w:eastAsia="仿宋" w:hAnsi="仿宋" w:cs="仿宋" w:hint="eastAsia"/>
            <w:lang w:eastAsia="zh-CN"/>
          </w:rPr>
          <w:t>二、力学计量标准器具项目文档管理</w:t>
        </w:r>
        <w:r>
          <w:tab/>
        </w:r>
        <w:r>
          <w:fldChar w:fldCharType="begin"/>
        </w:r>
        <w:r>
          <w:instrText xml:space="preserve"> PAGEREF _Toc9757 \h </w:instrText>
        </w:r>
        <w:r>
          <w:fldChar w:fldCharType="separate"/>
        </w:r>
        <w:r>
          <w:t>6</w:t>
        </w:r>
        <w:r>
          <w:fldChar w:fldCharType="end"/>
        </w:r>
      </w:hyperlink>
    </w:p>
    <w:p>
      <w:pPr>
        <w:pStyle w:val="TOC2"/>
        <w:tabs>
          <w:tab w:val="right" w:leader="dot" w:pos="8306"/>
        </w:tabs>
      </w:pPr>
      <w:hyperlink w:anchor="_Toc21990" w:history="1">
        <w:r>
          <w:rPr>
            <w:rFonts w:ascii="仿宋" w:eastAsia="仿宋" w:hAnsi="仿宋" w:cs="仿宋" w:hint="eastAsia"/>
            <w:lang w:eastAsia="zh-CN"/>
          </w:rPr>
          <w:t>(一)、文档编制与审查</w:t>
        </w:r>
        <w:r>
          <w:tab/>
        </w:r>
        <w:r>
          <w:fldChar w:fldCharType="begin"/>
        </w:r>
        <w:r>
          <w:instrText xml:space="preserve"> PAGEREF _Toc21990 \h </w:instrText>
        </w:r>
        <w:r>
          <w:fldChar w:fldCharType="separate"/>
        </w:r>
        <w:r>
          <w:t>6</w:t>
        </w:r>
        <w:r>
          <w:fldChar w:fldCharType="end"/>
        </w:r>
      </w:hyperlink>
    </w:p>
    <w:p>
      <w:pPr>
        <w:pStyle w:val="TOC2"/>
        <w:tabs>
          <w:tab w:val="right" w:leader="dot" w:pos="8306"/>
        </w:tabs>
      </w:pPr>
      <w:hyperlink w:anchor="_Toc11390" w:history="1">
        <w:r>
          <w:rPr>
            <w:rFonts w:ascii="仿宋" w:eastAsia="仿宋" w:hAnsi="仿宋" w:cs="仿宋" w:hint="eastAsia"/>
            <w:lang w:eastAsia="zh-CN"/>
          </w:rPr>
          <w:t>(二)、文档发布与分发</w:t>
        </w:r>
        <w:r>
          <w:tab/>
        </w:r>
        <w:r>
          <w:fldChar w:fldCharType="begin"/>
        </w:r>
        <w:r>
          <w:instrText xml:space="preserve"> PAGEREF _Toc11390 \h </w:instrText>
        </w:r>
        <w:r>
          <w:fldChar w:fldCharType="separate"/>
        </w:r>
        <w:r>
          <w:t>7</w:t>
        </w:r>
        <w:r>
          <w:fldChar w:fldCharType="end"/>
        </w:r>
      </w:hyperlink>
    </w:p>
    <w:p>
      <w:pPr>
        <w:pStyle w:val="TOC2"/>
        <w:tabs>
          <w:tab w:val="right" w:leader="dot" w:pos="8306"/>
        </w:tabs>
      </w:pPr>
      <w:hyperlink w:anchor="_Toc16782" w:history="1">
        <w:r>
          <w:rPr>
            <w:rFonts w:ascii="仿宋" w:eastAsia="仿宋" w:hAnsi="仿宋" w:cs="仿宋" w:hint="eastAsia"/>
            <w:lang w:eastAsia="zh-CN"/>
          </w:rPr>
          <w:t>(三)、文档存档与归档</w:t>
        </w:r>
        <w:r>
          <w:tab/>
        </w:r>
        <w:r>
          <w:fldChar w:fldCharType="begin"/>
        </w:r>
        <w:r>
          <w:instrText xml:space="preserve"> PAGEREF _Toc16782 \h </w:instrText>
        </w:r>
        <w:r>
          <w:fldChar w:fldCharType="separate"/>
        </w:r>
        <w:r>
          <w:t>8</w:t>
        </w:r>
        <w:r>
          <w:fldChar w:fldCharType="end"/>
        </w:r>
      </w:hyperlink>
    </w:p>
    <w:p>
      <w:pPr>
        <w:pStyle w:val="TOC1"/>
        <w:tabs>
          <w:tab w:val="right" w:leader="dot" w:pos="8306"/>
        </w:tabs>
      </w:pPr>
      <w:hyperlink w:anchor="_Toc6086" w:history="1">
        <w:r>
          <w:rPr>
            <w:rFonts w:ascii="仿宋" w:eastAsia="仿宋" w:hAnsi="仿宋" w:cs="仿宋" w:hint="eastAsia"/>
            <w:lang w:eastAsia="zh-CN"/>
          </w:rPr>
          <w:t>三、力学计量标准器具项目建设单位说明</w:t>
        </w:r>
        <w:r>
          <w:tab/>
        </w:r>
        <w:r>
          <w:fldChar w:fldCharType="begin"/>
        </w:r>
        <w:r>
          <w:instrText xml:space="preserve"> PAGEREF _Toc6086 \h </w:instrText>
        </w:r>
        <w:r>
          <w:fldChar w:fldCharType="separate"/>
        </w:r>
        <w:r>
          <w:t>9</w:t>
        </w:r>
        <w:r>
          <w:fldChar w:fldCharType="end"/>
        </w:r>
      </w:hyperlink>
    </w:p>
    <w:p>
      <w:pPr>
        <w:pStyle w:val="TOC2"/>
        <w:tabs>
          <w:tab w:val="right" w:leader="dot" w:pos="8306"/>
        </w:tabs>
      </w:pPr>
      <w:hyperlink w:anchor="_Toc29968" w:history="1">
        <w:r>
          <w:rPr>
            <w:rFonts w:ascii="仿宋" w:eastAsia="仿宋" w:hAnsi="仿宋" w:cs="仿宋" w:hint="eastAsia"/>
            <w:lang w:eastAsia="zh-CN"/>
          </w:rPr>
          <w:t>(一)、力学计量标准器具项目承办单位基本情况</w:t>
        </w:r>
        <w:r>
          <w:tab/>
        </w:r>
        <w:r>
          <w:fldChar w:fldCharType="begin"/>
        </w:r>
        <w:r>
          <w:instrText xml:space="preserve"> PAGEREF _Toc29968 \h </w:instrText>
        </w:r>
        <w:r>
          <w:fldChar w:fldCharType="separate"/>
        </w:r>
        <w:r>
          <w:t>9</w:t>
        </w:r>
        <w:r>
          <w:fldChar w:fldCharType="end"/>
        </w:r>
      </w:hyperlink>
    </w:p>
    <w:p>
      <w:pPr>
        <w:pStyle w:val="TOC2"/>
        <w:tabs>
          <w:tab w:val="right" w:leader="dot" w:pos="8306"/>
        </w:tabs>
      </w:pPr>
      <w:hyperlink w:anchor="_Toc7375" w:history="1">
        <w:r>
          <w:rPr>
            <w:rFonts w:ascii="仿宋" w:eastAsia="仿宋" w:hAnsi="仿宋" w:cs="仿宋" w:hint="eastAsia"/>
            <w:lang w:eastAsia="zh-CN"/>
          </w:rPr>
          <w:t>(二)、公司经济效益分析</w:t>
        </w:r>
        <w:r>
          <w:tab/>
        </w:r>
        <w:r>
          <w:fldChar w:fldCharType="begin"/>
        </w:r>
        <w:r>
          <w:instrText xml:space="preserve"> PAGEREF _Toc7375 \h </w:instrText>
        </w:r>
        <w:r>
          <w:fldChar w:fldCharType="separate"/>
        </w:r>
        <w:r>
          <w:t>10</w:t>
        </w:r>
        <w:r>
          <w:fldChar w:fldCharType="end"/>
        </w:r>
      </w:hyperlink>
    </w:p>
    <w:p>
      <w:pPr>
        <w:pStyle w:val="TOC1"/>
        <w:tabs>
          <w:tab w:val="right" w:leader="dot" w:pos="8306"/>
        </w:tabs>
      </w:pPr>
      <w:hyperlink w:anchor="_Toc2157" w:history="1">
        <w:r>
          <w:rPr>
            <w:rFonts w:ascii="仿宋" w:eastAsia="仿宋" w:hAnsi="仿宋" w:cs="仿宋" w:hint="eastAsia"/>
            <w:lang w:eastAsia="zh-CN"/>
          </w:rPr>
          <w:t>四、力学计量标准器具项目概论</w:t>
        </w:r>
        <w:r>
          <w:tab/>
        </w:r>
        <w:r>
          <w:fldChar w:fldCharType="begin"/>
        </w:r>
        <w:r>
          <w:instrText xml:space="preserve"> PAGEREF _Toc2157 \h </w:instrText>
        </w:r>
        <w:r>
          <w:fldChar w:fldCharType="separate"/>
        </w:r>
        <w:r>
          <w:t>11</w:t>
        </w:r>
        <w:r>
          <w:fldChar w:fldCharType="end"/>
        </w:r>
      </w:hyperlink>
    </w:p>
    <w:p>
      <w:pPr>
        <w:pStyle w:val="TOC2"/>
        <w:tabs>
          <w:tab w:val="right" w:leader="dot" w:pos="8306"/>
        </w:tabs>
      </w:pPr>
      <w:hyperlink w:anchor="_Toc30708" w:history="1">
        <w:r>
          <w:rPr>
            <w:rFonts w:ascii="仿宋" w:eastAsia="仿宋" w:hAnsi="仿宋" w:cs="仿宋" w:hint="eastAsia"/>
            <w:lang w:eastAsia="zh-CN"/>
          </w:rPr>
          <w:t>(一)、力学计量标准器具项目概况</w:t>
        </w:r>
        <w:r>
          <w:tab/>
        </w:r>
        <w:r>
          <w:fldChar w:fldCharType="begin"/>
        </w:r>
        <w:r>
          <w:instrText xml:space="preserve"> PAGEREF _Toc30708 \h </w:instrText>
        </w:r>
        <w:r>
          <w:fldChar w:fldCharType="separate"/>
        </w:r>
        <w:r>
          <w:t>11</w:t>
        </w:r>
        <w:r>
          <w:fldChar w:fldCharType="end"/>
        </w:r>
      </w:hyperlink>
    </w:p>
    <w:p>
      <w:pPr>
        <w:pStyle w:val="TOC2"/>
        <w:tabs>
          <w:tab w:val="right" w:leader="dot" w:pos="8306"/>
        </w:tabs>
      </w:pPr>
      <w:hyperlink w:anchor="_Toc16744" w:history="1">
        <w:r>
          <w:rPr>
            <w:rFonts w:ascii="仿宋" w:eastAsia="仿宋" w:hAnsi="仿宋" w:cs="仿宋" w:hint="eastAsia"/>
            <w:lang w:eastAsia="zh-CN"/>
          </w:rPr>
          <w:t>(二)、力学计量标准器具项目目标</w:t>
        </w:r>
        <w:r>
          <w:tab/>
        </w:r>
        <w:r>
          <w:fldChar w:fldCharType="begin"/>
        </w:r>
        <w:r>
          <w:instrText xml:space="preserve"> PAGEREF _Toc16744 \h </w:instrText>
        </w:r>
        <w:r>
          <w:fldChar w:fldCharType="separate"/>
        </w:r>
        <w:r>
          <w:t>13</w:t>
        </w:r>
        <w:r>
          <w:fldChar w:fldCharType="end"/>
        </w:r>
      </w:hyperlink>
    </w:p>
    <w:p>
      <w:pPr>
        <w:pStyle w:val="TOC2"/>
        <w:tabs>
          <w:tab w:val="right" w:leader="dot" w:pos="8306"/>
        </w:tabs>
      </w:pPr>
      <w:hyperlink w:anchor="_Toc20319" w:history="1">
        <w:r>
          <w:rPr>
            <w:rFonts w:ascii="仿宋" w:eastAsia="仿宋" w:hAnsi="仿宋" w:cs="仿宋" w:hint="eastAsia"/>
            <w:lang w:eastAsia="zh-CN"/>
          </w:rPr>
          <w:t>(三)、力学计量标准器具项目提出的理由</w:t>
        </w:r>
        <w:r>
          <w:tab/>
        </w:r>
        <w:r>
          <w:fldChar w:fldCharType="begin"/>
        </w:r>
        <w:r>
          <w:instrText xml:space="preserve"> PAGEREF _Toc20319 \h </w:instrText>
        </w:r>
        <w:r>
          <w:fldChar w:fldCharType="separate"/>
        </w:r>
        <w:r>
          <w:t>14</w:t>
        </w:r>
        <w:r>
          <w:fldChar w:fldCharType="end"/>
        </w:r>
      </w:hyperlink>
    </w:p>
    <w:p>
      <w:pPr>
        <w:pStyle w:val="TOC2"/>
        <w:tabs>
          <w:tab w:val="right" w:leader="dot" w:pos="8306"/>
        </w:tabs>
      </w:pPr>
      <w:hyperlink w:anchor="_Toc3890" w:history="1">
        <w:r>
          <w:rPr>
            <w:rFonts w:ascii="仿宋" w:eastAsia="仿宋" w:hAnsi="仿宋" w:cs="仿宋" w:hint="eastAsia"/>
            <w:lang w:eastAsia="zh-CN"/>
          </w:rPr>
          <w:t>(四)、力学计量标准器具项目意义</w:t>
        </w:r>
        <w:r>
          <w:tab/>
        </w:r>
        <w:r>
          <w:fldChar w:fldCharType="begin"/>
        </w:r>
        <w:r>
          <w:instrText xml:space="preserve"> PAGEREF _Toc3890 \h </w:instrText>
        </w:r>
        <w:r>
          <w:fldChar w:fldCharType="separate"/>
        </w:r>
        <w:r>
          <w:t>16</w:t>
        </w:r>
        <w:r>
          <w:fldChar w:fldCharType="end"/>
        </w:r>
      </w:hyperlink>
    </w:p>
    <w:p>
      <w:pPr>
        <w:pStyle w:val="TOC2"/>
        <w:tabs>
          <w:tab w:val="right" w:leader="dot" w:pos="8306"/>
        </w:tabs>
      </w:pPr>
      <w:hyperlink w:anchor="_Toc22655" w:history="1">
        <w:r>
          <w:rPr>
            <w:rFonts w:ascii="仿宋" w:eastAsia="仿宋" w:hAnsi="仿宋" w:cs="仿宋" w:hint="eastAsia"/>
            <w:lang w:eastAsia="zh-CN"/>
          </w:rPr>
          <w:t>(五)、力学计量标准器具项目背景</w:t>
        </w:r>
        <w:r>
          <w:tab/>
        </w:r>
        <w:r>
          <w:fldChar w:fldCharType="begin"/>
        </w:r>
        <w:r>
          <w:instrText xml:space="preserve"> PAGEREF _Toc22655 \h </w:instrText>
        </w:r>
        <w:r>
          <w:fldChar w:fldCharType="separate"/>
        </w:r>
        <w:r>
          <w:t>17</w:t>
        </w:r>
        <w:r>
          <w:fldChar w:fldCharType="end"/>
        </w:r>
      </w:hyperlink>
    </w:p>
    <w:p>
      <w:pPr>
        <w:pStyle w:val="TOC1"/>
        <w:tabs>
          <w:tab w:val="right" w:leader="dot" w:pos="8306"/>
        </w:tabs>
      </w:pPr>
      <w:hyperlink w:anchor="_Toc20599" w:history="1">
        <w:r>
          <w:rPr>
            <w:rFonts w:ascii="仿宋" w:eastAsia="仿宋" w:hAnsi="仿宋" w:cs="仿宋" w:hint="eastAsia"/>
            <w:lang w:eastAsia="zh-CN"/>
          </w:rPr>
          <w:t>五、工艺说明</w:t>
        </w:r>
        <w:r>
          <w:tab/>
        </w:r>
        <w:r>
          <w:fldChar w:fldCharType="begin"/>
        </w:r>
        <w:r>
          <w:instrText xml:space="preserve"> PAGEREF _Toc20599 \h </w:instrText>
        </w:r>
        <w:r>
          <w:fldChar w:fldCharType="separate"/>
        </w:r>
        <w:r>
          <w:t>18</w:t>
        </w:r>
        <w:r>
          <w:fldChar w:fldCharType="end"/>
        </w:r>
      </w:hyperlink>
    </w:p>
    <w:p>
      <w:pPr>
        <w:pStyle w:val="TOC2"/>
        <w:tabs>
          <w:tab w:val="right" w:leader="dot" w:pos="8306"/>
        </w:tabs>
      </w:pPr>
      <w:hyperlink w:anchor="_Toc25187" w:history="1">
        <w:r>
          <w:rPr>
            <w:rFonts w:ascii="仿宋" w:eastAsia="仿宋" w:hAnsi="仿宋" w:cs="仿宋" w:hint="eastAsia"/>
            <w:lang w:eastAsia="zh-CN"/>
          </w:rPr>
          <w:t>(一)、技术管理特点</w:t>
        </w:r>
        <w:r>
          <w:tab/>
        </w:r>
        <w:r>
          <w:fldChar w:fldCharType="begin"/>
        </w:r>
        <w:r>
          <w:instrText xml:space="preserve"> PAGEREF _Toc25187 \h </w:instrText>
        </w:r>
        <w:r>
          <w:fldChar w:fldCharType="separate"/>
        </w:r>
        <w:r>
          <w:t>18</w:t>
        </w:r>
        <w:r>
          <w:fldChar w:fldCharType="end"/>
        </w:r>
      </w:hyperlink>
    </w:p>
    <w:p>
      <w:pPr>
        <w:pStyle w:val="TOC2"/>
        <w:tabs>
          <w:tab w:val="right" w:leader="dot" w:pos="8306"/>
        </w:tabs>
      </w:pPr>
      <w:hyperlink w:anchor="_Toc7892" w:history="1">
        <w:r>
          <w:rPr>
            <w:rFonts w:ascii="仿宋" w:eastAsia="仿宋" w:hAnsi="仿宋" w:cs="仿宋" w:hint="eastAsia"/>
            <w:lang w:eastAsia="zh-CN"/>
          </w:rPr>
          <w:t>(二)、力学计量标准器具项目工艺技术设计方案</w:t>
        </w:r>
        <w:r>
          <w:tab/>
        </w:r>
        <w:r>
          <w:fldChar w:fldCharType="begin"/>
        </w:r>
        <w:r>
          <w:instrText xml:space="preserve"> PAGEREF _Toc7892 \h </w:instrText>
        </w:r>
        <w:r>
          <w:fldChar w:fldCharType="separate"/>
        </w:r>
        <w:r>
          <w:t>19</w:t>
        </w:r>
        <w:r>
          <w:fldChar w:fldCharType="end"/>
        </w:r>
      </w:hyperlink>
    </w:p>
    <w:p>
      <w:pPr>
        <w:pStyle w:val="TOC2"/>
        <w:tabs>
          <w:tab w:val="right" w:leader="dot" w:pos="8306"/>
        </w:tabs>
      </w:pPr>
      <w:hyperlink w:anchor="_Toc13271" w:history="1">
        <w:r>
          <w:rPr>
            <w:rFonts w:ascii="仿宋" w:eastAsia="仿宋" w:hAnsi="仿宋" w:cs="仿宋" w:hint="eastAsia"/>
            <w:lang w:eastAsia="zh-CN"/>
          </w:rPr>
          <w:t>(三)、设备选型方案</w:t>
        </w:r>
        <w:r>
          <w:tab/>
        </w:r>
        <w:r>
          <w:fldChar w:fldCharType="begin"/>
        </w:r>
        <w:r>
          <w:instrText xml:space="preserve"> PAGEREF _Toc13271 \h </w:instrText>
        </w:r>
        <w:r>
          <w:fldChar w:fldCharType="separate"/>
        </w:r>
        <w:r>
          <w:t>20</w:t>
        </w:r>
        <w:r>
          <w:fldChar w:fldCharType="end"/>
        </w:r>
      </w:hyperlink>
    </w:p>
    <w:p>
      <w:pPr>
        <w:pStyle w:val="TOC1"/>
        <w:tabs>
          <w:tab w:val="right" w:leader="dot" w:pos="8306"/>
        </w:tabs>
      </w:pPr>
      <w:hyperlink w:anchor="_Toc29436" w:history="1">
        <w:r>
          <w:rPr>
            <w:rFonts w:ascii="仿宋" w:eastAsia="仿宋" w:hAnsi="仿宋" w:cs="仿宋" w:hint="eastAsia"/>
            <w:lang w:eastAsia="zh-CN"/>
          </w:rPr>
          <w:t>六、力学计量标准器具项目建设背景及必要性分析</w:t>
        </w:r>
        <w:r>
          <w:tab/>
        </w:r>
        <w:r>
          <w:fldChar w:fldCharType="begin"/>
        </w:r>
        <w:r>
          <w:instrText xml:space="preserve"> PAGEREF _Toc29436 \h </w:instrText>
        </w:r>
        <w:r>
          <w:fldChar w:fldCharType="separate"/>
        </w:r>
        <w:r>
          <w:t>22</w:t>
        </w:r>
        <w:r>
          <w:fldChar w:fldCharType="end"/>
        </w:r>
      </w:hyperlink>
    </w:p>
    <w:p>
      <w:pPr>
        <w:pStyle w:val="TOC2"/>
        <w:tabs>
          <w:tab w:val="right" w:leader="dot" w:pos="8306"/>
        </w:tabs>
      </w:pPr>
      <w:hyperlink w:anchor="_Toc25456" w:history="1">
        <w:r>
          <w:rPr>
            <w:rFonts w:ascii="仿宋" w:eastAsia="仿宋" w:hAnsi="仿宋" w:cs="仿宋" w:hint="eastAsia"/>
            <w:lang w:eastAsia="zh-CN"/>
          </w:rPr>
          <w:t>(一)、力学计量标准器具项目背景分析</w:t>
        </w:r>
        <w:r>
          <w:tab/>
        </w:r>
        <w:r>
          <w:fldChar w:fldCharType="begin"/>
        </w:r>
        <w:r>
          <w:instrText xml:space="preserve"> PAGEREF _Toc25456 \h </w:instrText>
        </w:r>
        <w:r>
          <w:fldChar w:fldCharType="separate"/>
        </w:r>
        <w:r>
          <w:t>22</w:t>
        </w:r>
        <w:r>
          <w:fldChar w:fldCharType="end"/>
        </w:r>
      </w:hyperlink>
    </w:p>
    <w:p>
      <w:pPr>
        <w:pStyle w:val="TOC2"/>
        <w:tabs>
          <w:tab w:val="right" w:leader="dot" w:pos="8306"/>
        </w:tabs>
      </w:pPr>
      <w:hyperlink w:anchor="_Toc20252" w:history="1">
        <w:r>
          <w:rPr>
            <w:rFonts w:ascii="仿宋" w:eastAsia="仿宋" w:hAnsi="仿宋" w:cs="仿宋" w:hint="eastAsia"/>
            <w:lang w:eastAsia="zh-CN"/>
          </w:rPr>
          <w:t>(二)、力学计量标准器具项目建设必要性分析</w:t>
        </w:r>
        <w:r>
          <w:tab/>
        </w:r>
        <w:r>
          <w:fldChar w:fldCharType="begin"/>
        </w:r>
        <w:r>
          <w:instrText xml:space="preserve"> PAGEREF _Toc20252 \h </w:instrText>
        </w:r>
        <w:r>
          <w:fldChar w:fldCharType="separate"/>
        </w:r>
        <w:r>
          <w:t>23</w:t>
        </w:r>
        <w:r>
          <w:fldChar w:fldCharType="end"/>
        </w:r>
      </w:hyperlink>
    </w:p>
    <w:p>
      <w:pPr>
        <w:pStyle w:val="TOC1"/>
        <w:tabs>
          <w:tab w:val="right" w:leader="dot" w:pos="8306"/>
        </w:tabs>
      </w:pPr>
      <w:hyperlink w:anchor="_Toc16619" w:history="1">
        <w:r>
          <w:rPr>
            <w:rFonts w:ascii="仿宋" w:eastAsia="仿宋" w:hAnsi="仿宋" w:cs="仿宋" w:hint="eastAsia"/>
            <w:lang w:eastAsia="zh-CN"/>
          </w:rPr>
          <w:t>七、力学计量标准器具项目人力资源培养与发展</w:t>
        </w:r>
        <w:r>
          <w:tab/>
        </w:r>
        <w:r>
          <w:fldChar w:fldCharType="begin"/>
        </w:r>
        <w:r>
          <w:instrText xml:space="preserve"> PAGEREF _Toc16619 \h </w:instrText>
        </w:r>
        <w:r>
          <w:fldChar w:fldCharType="separate"/>
        </w:r>
        <w:r>
          <w:t>25</w:t>
        </w:r>
        <w:r>
          <w:fldChar w:fldCharType="end"/>
        </w:r>
      </w:hyperlink>
    </w:p>
    <w:p>
      <w:pPr>
        <w:pStyle w:val="TOC2"/>
        <w:tabs>
          <w:tab w:val="right" w:leader="dot" w:pos="8306"/>
        </w:tabs>
      </w:pPr>
      <w:hyperlink w:anchor="_Toc18747" w:history="1">
        <w:r>
          <w:rPr>
            <w:rFonts w:ascii="仿宋" w:eastAsia="仿宋" w:hAnsi="仿宋" w:cs="仿宋" w:hint="eastAsia"/>
            <w:lang w:eastAsia="zh-CN"/>
          </w:rPr>
          <w:t>(一)、人才需求与规划</w:t>
        </w:r>
        <w:r>
          <w:tab/>
        </w:r>
        <w:r>
          <w:fldChar w:fldCharType="begin"/>
        </w:r>
        <w:r>
          <w:instrText xml:space="preserve"> PAGEREF _Toc18747 \h </w:instrText>
        </w:r>
        <w:r>
          <w:fldChar w:fldCharType="separate"/>
        </w:r>
        <w:r>
          <w:t>25</w:t>
        </w:r>
        <w:r>
          <w:fldChar w:fldCharType="end"/>
        </w:r>
      </w:hyperlink>
    </w:p>
    <w:p>
      <w:pPr>
        <w:pStyle w:val="TOC2"/>
        <w:tabs>
          <w:tab w:val="right" w:leader="dot" w:pos="8306"/>
        </w:tabs>
      </w:pPr>
      <w:hyperlink w:anchor="_Toc25222" w:history="1">
        <w:r>
          <w:rPr>
            <w:rFonts w:ascii="仿宋" w:eastAsia="仿宋" w:hAnsi="仿宋" w:cs="仿宋" w:hint="eastAsia"/>
            <w:lang w:eastAsia="zh-CN"/>
          </w:rPr>
          <w:t>(二)、培训与发展计划</w:t>
        </w:r>
        <w:r>
          <w:tab/>
        </w:r>
        <w:r>
          <w:fldChar w:fldCharType="begin"/>
        </w:r>
        <w:r>
          <w:instrText xml:space="preserve"> PAGEREF _Toc25222 \h </w:instrText>
        </w:r>
        <w:r>
          <w:fldChar w:fldCharType="separate"/>
        </w:r>
        <w:r>
          <w:t>25</w:t>
        </w:r>
        <w:r>
          <w:fldChar w:fldCharType="end"/>
        </w:r>
      </w:hyperlink>
    </w:p>
    <w:p>
      <w:pPr>
        <w:pStyle w:val="TOC1"/>
        <w:tabs>
          <w:tab w:val="right" w:leader="dot" w:pos="8306"/>
        </w:tabs>
      </w:pPr>
      <w:hyperlink w:anchor="_Toc23969" w:history="1">
        <w:r>
          <w:rPr>
            <w:rFonts w:ascii="仿宋" w:eastAsia="仿宋" w:hAnsi="仿宋" w:cs="仿宋" w:hint="eastAsia"/>
            <w:lang w:eastAsia="zh-CN"/>
          </w:rPr>
          <w:t>八、力学计量标准器具项目环境影响分析</w:t>
        </w:r>
        <w:r>
          <w:tab/>
        </w:r>
        <w:r>
          <w:fldChar w:fldCharType="begin"/>
        </w:r>
        <w:r>
          <w:instrText xml:space="preserve"> PAGEREF _Toc23969 \h </w:instrText>
        </w:r>
        <w:r>
          <w:fldChar w:fldCharType="separate"/>
        </w:r>
        <w:r>
          <w:t>26</w:t>
        </w:r>
        <w:r>
          <w:fldChar w:fldCharType="end"/>
        </w:r>
      </w:hyperlink>
    </w:p>
    <w:p>
      <w:pPr>
        <w:pStyle w:val="TOC2"/>
        <w:tabs>
          <w:tab w:val="right" w:leader="dot" w:pos="8306"/>
        </w:tabs>
      </w:pPr>
      <w:hyperlink w:anchor="_Toc15945" w:history="1">
        <w:r>
          <w:rPr>
            <w:rFonts w:ascii="仿宋" w:eastAsia="仿宋" w:hAnsi="仿宋" w:cs="仿宋" w:hint="eastAsia"/>
            <w:lang w:eastAsia="zh-CN"/>
          </w:rPr>
          <w:t>(一)、建设区域环境质量现状</w:t>
        </w:r>
        <w:r>
          <w:tab/>
        </w:r>
        <w:r>
          <w:fldChar w:fldCharType="begin"/>
        </w:r>
        <w:r>
          <w:instrText xml:space="preserve"> PAGEREF _Toc15945 \h </w:instrText>
        </w:r>
        <w:r>
          <w:fldChar w:fldCharType="separate"/>
        </w:r>
        <w:r>
          <w:t>26</w:t>
        </w:r>
        <w:r>
          <w:fldChar w:fldCharType="end"/>
        </w:r>
      </w:hyperlink>
    </w:p>
    <w:p>
      <w:pPr>
        <w:pStyle w:val="TOC2"/>
        <w:tabs>
          <w:tab w:val="right" w:leader="dot" w:pos="8306"/>
        </w:tabs>
      </w:pPr>
      <w:hyperlink w:anchor="_Toc29079" w:history="1">
        <w:r>
          <w:rPr>
            <w:rFonts w:ascii="仿宋" w:eastAsia="仿宋" w:hAnsi="仿宋" w:cs="仿宋" w:hint="eastAsia"/>
            <w:lang w:eastAsia="zh-CN"/>
          </w:rPr>
          <w:t>(二)、建设期环境保护</w:t>
        </w:r>
        <w:r>
          <w:tab/>
        </w:r>
        <w:r>
          <w:fldChar w:fldCharType="begin"/>
        </w:r>
        <w:r>
          <w:instrText xml:space="preserve"> PAGEREF _Toc29079 \h </w:instrText>
        </w:r>
        <w:r>
          <w:fldChar w:fldCharType="separate"/>
        </w:r>
        <w:r>
          <w:t>27</w:t>
        </w:r>
        <w:r>
          <w:fldChar w:fldCharType="end"/>
        </w:r>
      </w:hyperlink>
    </w:p>
    <w:p>
      <w:pPr>
        <w:pStyle w:val="TOC2"/>
        <w:tabs>
          <w:tab w:val="right" w:leader="dot" w:pos="8306"/>
        </w:tabs>
      </w:pPr>
      <w:hyperlink w:anchor="_Toc13901" w:history="1">
        <w:r>
          <w:rPr>
            <w:rFonts w:ascii="仿宋" w:eastAsia="仿宋" w:hAnsi="仿宋" w:cs="仿宋" w:hint="eastAsia"/>
            <w:lang w:eastAsia="zh-CN"/>
          </w:rPr>
          <w:t>(三)、运营期环境保护</w:t>
        </w:r>
        <w:r>
          <w:tab/>
        </w:r>
        <w:r>
          <w:fldChar w:fldCharType="begin"/>
        </w:r>
        <w:r>
          <w:instrText xml:space="preserve"> PAGEREF _Toc13901 \h </w:instrText>
        </w:r>
        <w:r>
          <w:fldChar w:fldCharType="separate"/>
        </w:r>
        <w:r>
          <w:t>29</w:t>
        </w:r>
        <w:r>
          <w:fldChar w:fldCharType="end"/>
        </w:r>
      </w:hyperlink>
    </w:p>
    <w:p>
      <w:pPr>
        <w:pStyle w:val="TOC2"/>
        <w:tabs>
          <w:tab w:val="right" w:leader="dot" w:pos="8306"/>
        </w:tabs>
      </w:pPr>
      <w:hyperlink w:anchor="_Toc28919" w:history="1">
        <w:r>
          <w:rPr>
            <w:rFonts w:ascii="仿宋" w:eastAsia="仿宋" w:hAnsi="仿宋" w:cs="仿宋" w:hint="eastAsia"/>
            <w:lang w:eastAsia="zh-CN"/>
          </w:rPr>
          <w:t>(四)、力学计量标准器具项目建设对区域经济的影响</w:t>
        </w:r>
        <w:r>
          <w:tab/>
        </w:r>
        <w:r>
          <w:fldChar w:fldCharType="begin"/>
        </w:r>
        <w:r>
          <w:instrText xml:space="preserve"> PAGEREF _Toc28919 \h </w:instrText>
        </w:r>
        <w:r>
          <w:fldChar w:fldCharType="separate"/>
        </w:r>
        <w:r>
          <w:t>30</w:t>
        </w:r>
        <w:r>
          <w:fldChar w:fldCharType="end"/>
        </w:r>
      </w:hyperlink>
    </w:p>
    <w:p>
      <w:pPr>
        <w:pStyle w:val="TOC2"/>
        <w:tabs>
          <w:tab w:val="right" w:leader="dot" w:pos="8306"/>
        </w:tabs>
      </w:pPr>
      <w:hyperlink w:anchor="_Toc30854" w:history="1">
        <w:r>
          <w:rPr>
            <w:rFonts w:ascii="仿宋" w:eastAsia="仿宋" w:hAnsi="仿宋" w:cs="仿宋" w:hint="eastAsia"/>
            <w:lang w:eastAsia="zh-CN"/>
          </w:rPr>
          <w:t>(五)、废弃物处理</w:t>
        </w:r>
        <w:r>
          <w:tab/>
        </w:r>
        <w:r>
          <w:fldChar w:fldCharType="begin"/>
        </w:r>
        <w:r>
          <w:instrText xml:space="preserve"> PAGEREF _Toc30854 \h </w:instrText>
        </w:r>
        <w:r>
          <w:fldChar w:fldCharType="separate"/>
        </w:r>
        <w:r>
          <w:t>32</w:t>
        </w:r>
        <w:r>
          <w:fldChar w:fldCharType="end"/>
        </w:r>
      </w:hyperlink>
    </w:p>
    <w:p>
      <w:pPr>
        <w:pStyle w:val="TOC2"/>
        <w:tabs>
          <w:tab w:val="right" w:leader="dot" w:pos="8306"/>
        </w:tabs>
      </w:pPr>
      <w:hyperlink w:anchor="_Toc1379" w:history="1">
        <w:r>
          <w:rPr>
            <w:rFonts w:ascii="仿宋" w:eastAsia="仿宋" w:hAnsi="仿宋" w:cs="仿宋" w:hint="eastAsia"/>
            <w:lang w:eastAsia="zh-CN"/>
          </w:rPr>
          <w:t>(六)、特殊环境影响分析</w:t>
        </w:r>
        <w:r>
          <w:tab/>
        </w:r>
        <w:r>
          <w:fldChar w:fldCharType="begin"/>
        </w:r>
        <w:r>
          <w:instrText xml:space="preserve"> PAGEREF _Toc1379 \h </w:instrText>
        </w:r>
        <w:r>
          <w:fldChar w:fldCharType="separate"/>
        </w:r>
        <w:r>
          <w:t>33</w:t>
        </w:r>
        <w:r>
          <w:fldChar w:fldCharType="end"/>
        </w:r>
      </w:hyperlink>
    </w:p>
    <w:p>
      <w:pPr>
        <w:pStyle w:val="TOC2"/>
        <w:tabs>
          <w:tab w:val="right" w:leader="dot" w:pos="8306"/>
        </w:tabs>
      </w:pPr>
      <w:hyperlink w:anchor="_Toc21918" w:history="1">
        <w:r>
          <w:rPr>
            <w:rFonts w:ascii="仿宋" w:eastAsia="仿宋" w:hAnsi="仿宋" w:cs="仿宋" w:hint="eastAsia"/>
            <w:lang w:eastAsia="zh-CN"/>
          </w:rPr>
          <w:t>(七)、清洁生产</w:t>
        </w:r>
        <w:r>
          <w:tab/>
        </w:r>
        <w:r>
          <w:fldChar w:fldCharType="begin"/>
        </w:r>
        <w:r>
          <w:instrText xml:space="preserve"> PAGEREF _Toc21918 \h </w:instrText>
        </w:r>
        <w:r>
          <w:fldChar w:fldCharType="separate"/>
        </w:r>
        <w:r>
          <w:t>34</w:t>
        </w:r>
        <w:r>
          <w:fldChar w:fldCharType="end"/>
        </w:r>
      </w:hyperlink>
    </w:p>
    <w:p>
      <w:pPr>
        <w:pStyle w:val="TOC2"/>
        <w:tabs>
          <w:tab w:val="right" w:leader="dot" w:pos="8306"/>
        </w:tabs>
      </w:pPr>
      <w:hyperlink w:anchor="_Toc7204" w:history="1">
        <w:r>
          <w:rPr>
            <w:rFonts w:ascii="仿宋" w:eastAsia="仿宋" w:hAnsi="仿宋" w:cs="仿宋" w:hint="eastAsia"/>
            <w:lang w:eastAsia="zh-CN"/>
          </w:rPr>
          <w:t>(八)、环境保护综合评价</w:t>
        </w:r>
        <w:r>
          <w:tab/>
        </w:r>
        <w:r>
          <w:fldChar w:fldCharType="begin"/>
        </w:r>
        <w:r>
          <w:instrText xml:space="preserve"> PAGEREF _Toc7204 \h </w:instrText>
        </w:r>
        <w:r>
          <w:fldChar w:fldCharType="separate"/>
        </w:r>
        <w:r>
          <w:t>36</w:t>
        </w:r>
        <w:r>
          <w:fldChar w:fldCharType="end"/>
        </w:r>
      </w:hyperlink>
    </w:p>
    <w:p>
      <w:pPr>
        <w:pStyle w:val="TOC1"/>
        <w:tabs>
          <w:tab w:val="right" w:leader="dot" w:pos="8306"/>
        </w:tabs>
      </w:pPr>
      <w:hyperlink w:anchor="_Toc4064" w:history="1">
        <w:r>
          <w:rPr>
            <w:rFonts w:ascii="仿宋" w:eastAsia="仿宋" w:hAnsi="仿宋" w:cs="仿宋" w:hint="eastAsia"/>
            <w:lang w:eastAsia="zh-CN"/>
          </w:rPr>
          <w:t>九、力学计量标准器具项目投资规划</w:t>
        </w:r>
        <w:r>
          <w:tab/>
        </w:r>
        <w:r>
          <w:fldChar w:fldCharType="begin"/>
        </w:r>
        <w:r>
          <w:instrText xml:space="preserve"> PAGEREF _Toc4064 \h </w:instrText>
        </w:r>
        <w:r>
          <w:fldChar w:fldCharType="separate"/>
        </w:r>
        <w:r>
          <w:t>37</w:t>
        </w:r>
        <w:r>
          <w:fldChar w:fldCharType="end"/>
        </w:r>
      </w:hyperlink>
    </w:p>
    <w:p>
      <w:pPr>
        <w:pStyle w:val="TOC2"/>
        <w:tabs>
          <w:tab w:val="right" w:leader="dot" w:pos="8306"/>
        </w:tabs>
      </w:pPr>
      <w:hyperlink w:anchor="_Toc22518" w:history="1">
        <w:r>
          <w:rPr>
            <w:rFonts w:ascii="仿宋" w:eastAsia="仿宋" w:hAnsi="仿宋" w:cs="仿宋" w:hint="eastAsia"/>
            <w:lang w:eastAsia="zh-CN"/>
          </w:rPr>
          <w:t>(一)、力学计量标准器具项目总投资估算</w:t>
        </w:r>
        <w:r>
          <w:tab/>
        </w:r>
        <w:r>
          <w:fldChar w:fldCharType="begin"/>
        </w:r>
        <w:r>
          <w:instrText xml:space="preserve"> PAGEREF _Toc22518 \h </w:instrText>
        </w:r>
        <w:r>
          <w:fldChar w:fldCharType="separate"/>
        </w:r>
        <w:r>
          <w:t>37</w:t>
        </w:r>
        <w:r>
          <w:fldChar w:fldCharType="end"/>
        </w:r>
      </w:hyperlink>
    </w:p>
    <w:p>
      <w:pPr>
        <w:pStyle w:val="TOC2"/>
        <w:tabs>
          <w:tab w:val="right" w:leader="dot" w:pos="8306"/>
        </w:tabs>
      </w:pPr>
      <w:hyperlink w:anchor="_Toc27205" w:history="1">
        <w:r>
          <w:rPr>
            <w:rFonts w:ascii="仿宋" w:eastAsia="仿宋" w:hAnsi="仿宋" w:cs="仿宋" w:hint="eastAsia"/>
            <w:lang w:eastAsia="zh-CN"/>
          </w:rPr>
          <w:t>(二)、资金筹措</w:t>
        </w:r>
        <w:r>
          <w:tab/>
        </w:r>
        <w:r>
          <w:fldChar w:fldCharType="begin"/>
        </w:r>
        <w:r>
          <w:instrText xml:space="preserve"> PAGEREF _Toc27205 \h </w:instrText>
        </w:r>
        <w:r>
          <w:fldChar w:fldCharType="separate"/>
        </w:r>
        <w:r>
          <w:t>38</w:t>
        </w:r>
        <w:r>
          <w:fldChar w:fldCharType="end"/>
        </w:r>
      </w:hyperlink>
    </w:p>
    <w:p>
      <w:pPr>
        <w:pStyle w:val="TOC1"/>
        <w:tabs>
          <w:tab w:val="right" w:leader="dot" w:pos="8306"/>
        </w:tabs>
      </w:pPr>
      <w:hyperlink w:anchor="_Toc13907" w:history="1">
        <w:r>
          <w:rPr>
            <w:rFonts w:ascii="仿宋" w:eastAsia="仿宋" w:hAnsi="仿宋" w:cs="仿宋" w:hint="eastAsia"/>
            <w:lang w:eastAsia="zh-CN"/>
          </w:rPr>
          <w:t>十、力学计量标准器具项目创新与研发</w:t>
        </w:r>
        <w:r>
          <w:tab/>
        </w:r>
        <w:r>
          <w:fldChar w:fldCharType="begin"/>
        </w:r>
        <w:r>
          <w:instrText xml:space="preserve"> PAGEREF _Toc13907 \h </w:instrText>
        </w:r>
        <w:r>
          <w:fldChar w:fldCharType="separate"/>
        </w:r>
        <w:r>
          <w:t>39</w:t>
        </w:r>
        <w:r>
          <w:fldChar w:fldCharType="end"/>
        </w:r>
      </w:hyperlink>
    </w:p>
    <w:p>
      <w:pPr>
        <w:pStyle w:val="TOC2"/>
        <w:tabs>
          <w:tab w:val="right" w:leader="dot" w:pos="8306"/>
        </w:tabs>
      </w:pPr>
      <w:hyperlink w:anchor="_Toc16674" w:history="1">
        <w:r>
          <w:rPr>
            <w:rFonts w:ascii="仿宋" w:eastAsia="仿宋" w:hAnsi="仿宋" w:cs="仿宋" w:hint="eastAsia"/>
            <w:lang w:eastAsia="zh-CN"/>
          </w:rPr>
          <w:t>(一)、创新策略与方向</w:t>
        </w:r>
        <w:r>
          <w:tab/>
        </w:r>
        <w:r>
          <w:fldChar w:fldCharType="begin"/>
        </w:r>
        <w:r>
          <w:instrText xml:space="preserve"> PAGEREF _Toc16674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61" w:history="1">
        <w:r>
          <w:rPr>
            <w:rFonts w:ascii="仿宋" w:eastAsia="仿宋" w:hAnsi="仿宋" w:cs="仿宋" w:hint="eastAsia"/>
            <w:lang w:eastAsia="zh-CN"/>
          </w:rPr>
          <w:t>(二)、研发规划与投入</w:t>
        </w:r>
        <w:r>
          <w:tab/>
        </w:r>
        <w:r>
          <w:fldChar w:fldCharType="begin"/>
        </w:r>
        <w:r>
          <w:instrText xml:space="preserve"> PAGEREF _Toc11261 \h </w:instrText>
        </w:r>
        <w:r>
          <w:fldChar w:fldCharType="separate"/>
        </w:r>
        <w:r>
          <w:t>41</w:t>
        </w:r>
        <w:r>
          <w:fldChar w:fldCharType="end"/>
        </w:r>
      </w:hyperlink>
    </w:p>
    <w:p>
      <w:pPr>
        <w:pStyle w:val="TOC1"/>
        <w:tabs>
          <w:tab w:val="right" w:leader="dot" w:pos="8306"/>
        </w:tabs>
      </w:pPr>
      <w:hyperlink w:anchor="_Toc262" w:history="1">
        <w:r>
          <w:rPr>
            <w:rFonts w:ascii="仿宋" w:eastAsia="仿宋" w:hAnsi="仿宋" w:cs="仿宋" w:hint="eastAsia"/>
            <w:lang w:eastAsia="zh-CN"/>
          </w:rPr>
          <w:t>十一、力学计量标准器具项目技术管理</w:t>
        </w:r>
        <w:r>
          <w:tab/>
        </w:r>
        <w:r>
          <w:fldChar w:fldCharType="begin"/>
        </w:r>
        <w:r>
          <w:instrText xml:space="preserve"> PAGEREF _Toc262 \h </w:instrText>
        </w:r>
        <w:r>
          <w:fldChar w:fldCharType="separate"/>
        </w:r>
        <w:r>
          <w:t>42</w:t>
        </w:r>
        <w:r>
          <w:fldChar w:fldCharType="end"/>
        </w:r>
      </w:hyperlink>
    </w:p>
    <w:p>
      <w:pPr>
        <w:pStyle w:val="TOC2"/>
        <w:tabs>
          <w:tab w:val="right" w:leader="dot" w:pos="8306"/>
        </w:tabs>
      </w:pPr>
      <w:hyperlink w:anchor="_Toc23245" w:history="1">
        <w:r>
          <w:rPr>
            <w:rFonts w:ascii="仿宋" w:eastAsia="仿宋" w:hAnsi="仿宋" w:cs="仿宋" w:hint="eastAsia"/>
            <w:lang w:eastAsia="zh-CN"/>
          </w:rPr>
          <w:t>(一)、技术方案选用方向</w:t>
        </w:r>
        <w:r>
          <w:tab/>
        </w:r>
        <w:r>
          <w:fldChar w:fldCharType="begin"/>
        </w:r>
        <w:r>
          <w:instrText xml:space="preserve"> PAGEREF _Toc23245 \h </w:instrText>
        </w:r>
        <w:r>
          <w:fldChar w:fldCharType="separate"/>
        </w:r>
        <w:r>
          <w:t>42</w:t>
        </w:r>
        <w:r>
          <w:fldChar w:fldCharType="end"/>
        </w:r>
      </w:hyperlink>
    </w:p>
    <w:p>
      <w:pPr>
        <w:pStyle w:val="TOC2"/>
        <w:tabs>
          <w:tab w:val="right" w:leader="dot" w:pos="8306"/>
        </w:tabs>
      </w:pPr>
      <w:hyperlink w:anchor="_Toc13768" w:history="1">
        <w:r>
          <w:rPr>
            <w:rFonts w:ascii="仿宋" w:eastAsia="仿宋" w:hAnsi="仿宋" w:cs="仿宋" w:hint="eastAsia"/>
            <w:lang w:eastAsia="zh-CN"/>
          </w:rPr>
          <w:t>(二)、工艺技术方案选用原则</w:t>
        </w:r>
        <w:r>
          <w:tab/>
        </w:r>
        <w:r>
          <w:fldChar w:fldCharType="begin"/>
        </w:r>
        <w:r>
          <w:instrText xml:space="preserve"> PAGEREF _Toc13768 \h </w:instrText>
        </w:r>
        <w:r>
          <w:fldChar w:fldCharType="separate"/>
        </w:r>
        <w:r>
          <w:t>44</w:t>
        </w:r>
        <w:r>
          <w:fldChar w:fldCharType="end"/>
        </w:r>
      </w:hyperlink>
    </w:p>
    <w:p>
      <w:pPr>
        <w:pStyle w:val="TOC2"/>
        <w:tabs>
          <w:tab w:val="right" w:leader="dot" w:pos="8306"/>
        </w:tabs>
      </w:pPr>
      <w:hyperlink w:anchor="_Toc21270" w:history="1">
        <w:r>
          <w:rPr>
            <w:rFonts w:ascii="仿宋" w:eastAsia="仿宋" w:hAnsi="仿宋" w:cs="仿宋" w:hint="eastAsia"/>
            <w:lang w:eastAsia="zh-CN"/>
          </w:rPr>
          <w:t>(三)、工艺技术方案要求</w:t>
        </w:r>
        <w:r>
          <w:tab/>
        </w:r>
        <w:r>
          <w:fldChar w:fldCharType="begin"/>
        </w:r>
        <w:r>
          <w:instrText xml:space="preserve"> PAGEREF _Toc21270 \h </w:instrText>
        </w:r>
        <w:r>
          <w:fldChar w:fldCharType="separate"/>
        </w:r>
        <w:r>
          <w:t>46</w:t>
        </w:r>
        <w:r>
          <w:fldChar w:fldCharType="end"/>
        </w:r>
      </w:hyperlink>
    </w:p>
    <w:p>
      <w:pPr>
        <w:pStyle w:val="TOC1"/>
        <w:tabs>
          <w:tab w:val="right" w:leader="dot" w:pos="8306"/>
        </w:tabs>
      </w:pPr>
      <w:hyperlink w:anchor="_Toc31454" w:history="1">
        <w:r>
          <w:rPr>
            <w:rFonts w:ascii="仿宋" w:eastAsia="仿宋" w:hAnsi="仿宋" w:cs="仿宋" w:hint="eastAsia"/>
            <w:lang w:eastAsia="zh-CN"/>
          </w:rPr>
          <w:t>十二、力学计量标准器具项目人力资源管理</w:t>
        </w:r>
        <w:r>
          <w:tab/>
        </w:r>
        <w:r>
          <w:fldChar w:fldCharType="begin"/>
        </w:r>
        <w:r>
          <w:instrText xml:space="preserve"> PAGEREF _Toc31454 \h </w:instrText>
        </w:r>
        <w:r>
          <w:fldChar w:fldCharType="separate"/>
        </w:r>
        <w:r>
          <w:t>49</w:t>
        </w:r>
        <w:r>
          <w:fldChar w:fldCharType="end"/>
        </w:r>
      </w:hyperlink>
    </w:p>
    <w:p>
      <w:pPr>
        <w:pStyle w:val="TOC2"/>
        <w:tabs>
          <w:tab w:val="right" w:leader="dot" w:pos="8306"/>
        </w:tabs>
      </w:pPr>
      <w:hyperlink w:anchor="_Toc9508" w:history="1">
        <w:r>
          <w:rPr>
            <w:rFonts w:ascii="仿宋" w:eastAsia="仿宋" w:hAnsi="仿宋" w:cs="仿宋" w:hint="eastAsia"/>
            <w:lang w:eastAsia="zh-CN"/>
          </w:rPr>
          <w:t>(一)、建立健全的预算管理制度</w:t>
        </w:r>
        <w:r>
          <w:tab/>
        </w:r>
        <w:r>
          <w:fldChar w:fldCharType="begin"/>
        </w:r>
        <w:r>
          <w:instrText xml:space="preserve"> PAGEREF _Toc9508 \h </w:instrText>
        </w:r>
        <w:r>
          <w:fldChar w:fldCharType="separate"/>
        </w:r>
        <w:r>
          <w:t>49</w:t>
        </w:r>
        <w:r>
          <w:fldChar w:fldCharType="end"/>
        </w:r>
      </w:hyperlink>
    </w:p>
    <w:p>
      <w:pPr>
        <w:pStyle w:val="TOC2"/>
        <w:tabs>
          <w:tab w:val="right" w:leader="dot" w:pos="8306"/>
        </w:tabs>
      </w:pPr>
      <w:hyperlink w:anchor="_Toc8036" w:history="1">
        <w:r>
          <w:rPr>
            <w:rFonts w:ascii="仿宋" w:eastAsia="仿宋" w:hAnsi="仿宋" w:cs="仿宋" w:hint="eastAsia"/>
            <w:lang w:eastAsia="zh-CN"/>
          </w:rPr>
          <w:t>(二)、加强资金流动监控</w:t>
        </w:r>
        <w:r>
          <w:tab/>
        </w:r>
        <w:r>
          <w:fldChar w:fldCharType="begin"/>
        </w:r>
        <w:r>
          <w:instrText xml:space="preserve"> PAGEREF _Toc8036 \h </w:instrText>
        </w:r>
        <w:r>
          <w:fldChar w:fldCharType="separate"/>
        </w:r>
        <w:r>
          <w:t>50</w:t>
        </w:r>
        <w:r>
          <w:fldChar w:fldCharType="end"/>
        </w:r>
      </w:hyperlink>
    </w:p>
    <w:p>
      <w:pPr>
        <w:pStyle w:val="TOC2"/>
        <w:tabs>
          <w:tab w:val="right" w:leader="dot" w:pos="8306"/>
        </w:tabs>
      </w:pPr>
      <w:hyperlink w:anchor="_Toc27546" w:history="1">
        <w:r>
          <w:rPr>
            <w:rFonts w:ascii="仿宋" w:eastAsia="仿宋" w:hAnsi="仿宋" w:cs="仿宋" w:hint="eastAsia"/>
            <w:lang w:eastAsia="zh-CN"/>
          </w:rPr>
          <w:t>(三)、制定完善的风险控制机制</w:t>
        </w:r>
        <w:r>
          <w:tab/>
        </w:r>
        <w:r>
          <w:fldChar w:fldCharType="begin"/>
        </w:r>
        <w:r>
          <w:instrText xml:space="preserve"> PAGEREF _Toc27546 \h </w:instrText>
        </w:r>
        <w:r>
          <w:fldChar w:fldCharType="separate"/>
        </w:r>
        <w:r>
          <w:t>52</w:t>
        </w:r>
        <w:r>
          <w:fldChar w:fldCharType="end"/>
        </w:r>
      </w:hyperlink>
    </w:p>
    <w:p>
      <w:pPr>
        <w:pStyle w:val="TOC2"/>
        <w:tabs>
          <w:tab w:val="right" w:leader="dot" w:pos="8306"/>
        </w:tabs>
      </w:pPr>
      <w:hyperlink w:anchor="_Toc9098" w:history="1">
        <w:r>
          <w:rPr>
            <w:rFonts w:ascii="仿宋" w:eastAsia="仿宋" w:hAnsi="仿宋" w:cs="仿宋" w:hint="eastAsia"/>
            <w:lang w:eastAsia="zh-CN"/>
          </w:rPr>
          <w:t>(四)、优化成本管理</w:t>
        </w:r>
        <w:r>
          <w:tab/>
        </w:r>
        <w:r>
          <w:fldChar w:fldCharType="begin"/>
        </w:r>
        <w:r>
          <w:instrText xml:space="preserve"> PAGEREF _Toc9098 \h </w:instrText>
        </w:r>
        <w:r>
          <w:fldChar w:fldCharType="separate"/>
        </w:r>
        <w:r>
          <w:t>53</w:t>
        </w:r>
        <w:r>
          <w:fldChar w:fldCharType="end"/>
        </w:r>
      </w:hyperlink>
    </w:p>
    <w:p>
      <w:pPr>
        <w:pStyle w:val="TOC1"/>
        <w:tabs>
          <w:tab w:val="right" w:leader="dot" w:pos="8306"/>
        </w:tabs>
      </w:pPr>
      <w:hyperlink w:anchor="_Toc32177" w:history="1">
        <w:r>
          <w:rPr>
            <w:rFonts w:ascii="仿宋" w:eastAsia="仿宋" w:hAnsi="仿宋" w:cs="仿宋" w:hint="eastAsia"/>
            <w:lang w:eastAsia="zh-CN"/>
          </w:rPr>
          <w:t>十三、力学计量标准器具项目实施保障措施</w:t>
        </w:r>
        <w:r>
          <w:tab/>
        </w:r>
        <w:r>
          <w:fldChar w:fldCharType="begin"/>
        </w:r>
        <w:r>
          <w:instrText xml:space="preserve"> PAGEREF _Toc32177 \h </w:instrText>
        </w:r>
        <w:r>
          <w:fldChar w:fldCharType="separate"/>
        </w:r>
        <w:r>
          <w:t>54</w:t>
        </w:r>
        <w:r>
          <w:fldChar w:fldCharType="end"/>
        </w:r>
      </w:hyperlink>
    </w:p>
    <w:p>
      <w:pPr>
        <w:pStyle w:val="TOC2"/>
        <w:tabs>
          <w:tab w:val="right" w:leader="dot" w:pos="8306"/>
        </w:tabs>
      </w:pPr>
      <w:hyperlink w:anchor="_Toc8768" w:history="1">
        <w:r>
          <w:rPr>
            <w:rFonts w:ascii="仿宋" w:eastAsia="仿宋" w:hAnsi="仿宋" w:cs="仿宋" w:hint="eastAsia"/>
            <w:lang w:eastAsia="zh-CN"/>
          </w:rPr>
          <w:t>(一)、力学计量标准器具项目实施保障机制</w:t>
        </w:r>
        <w:r>
          <w:tab/>
        </w:r>
        <w:r>
          <w:fldChar w:fldCharType="begin"/>
        </w:r>
        <w:r>
          <w:instrText xml:space="preserve"> PAGEREF _Toc8768 \h </w:instrText>
        </w:r>
        <w:r>
          <w:fldChar w:fldCharType="separate"/>
        </w:r>
        <w:r>
          <w:t>54</w:t>
        </w:r>
        <w:r>
          <w:fldChar w:fldCharType="end"/>
        </w:r>
      </w:hyperlink>
    </w:p>
    <w:p>
      <w:pPr>
        <w:pStyle w:val="TOC2"/>
        <w:tabs>
          <w:tab w:val="right" w:leader="dot" w:pos="8306"/>
        </w:tabs>
      </w:pPr>
      <w:hyperlink w:anchor="_Toc12473" w:history="1">
        <w:r>
          <w:rPr>
            <w:rFonts w:ascii="仿宋" w:eastAsia="仿宋" w:hAnsi="仿宋" w:cs="仿宋" w:hint="eastAsia"/>
            <w:lang w:eastAsia="zh-CN"/>
          </w:rPr>
          <w:t>(二)、力学计量标准器具项目法律合规要求</w:t>
        </w:r>
        <w:r>
          <w:tab/>
        </w:r>
        <w:r>
          <w:fldChar w:fldCharType="begin"/>
        </w:r>
        <w:r>
          <w:instrText xml:space="preserve"> PAGEREF _Toc12473 \h </w:instrText>
        </w:r>
        <w:r>
          <w:fldChar w:fldCharType="separate"/>
        </w:r>
        <w:r>
          <w:t>58</w:t>
        </w:r>
        <w:r>
          <w:fldChar w:fldCharType="end"/>
        </w:r>
      </w:hyperlink>
    </w:p>
    <w:p>
      <w:pPr>
        <w:pStyle w:val="TOC2"/>
        <w:tabs>
          <w:tab w:val="right" w:leader="dot" w:pos="8306"/>
        </w:tabs>
      </w:pPr>
      <w:hyperlink w:anchor="_Toc4430" w:history="1">
        <w:r>
          <w:rPr>
            <w:rFonts w:ascii="仿宋" w:eastAsia="仿宋" w:hAnsi="仿宋" w:cs="仿宋" w:hint="eastAsia"/>
            <w:lang w:eastAsia="zh-CN"/>
          </w:rPr>
          <w:t>(三)、力学计量标准器具项目合同管理与法律事务</w:t>
        </w:r>
        <w:r>
          <w:tab/>
        </w:r>
        <w:r>
          <w:fldChar w:fldCharType="begin"/>
        </w:r>
        <w:r>
          <w:instrText xml:space="preserve"> PAGEREF _Toc4430 \h </w:instrText>
        </w:r>
        <w:r>
          <w:fldChar w:fldCharType="separate"/>
        </w:r>
        <w:r>
          <w:t>63</w:t>
        </w:r>
        <w:r>
          <w:fldChar w:fldCharType="end"/>
        </w:r>
      </w:hyperlink>
    </w:p>
    <w:p>
      <w:pPr>
        <w:pStyle w:val="TOC2"/>
        <w:tabs>
          <w:tab w:val="right" w:leader="dot" w:pos="8306"/>
        </w:tabs>
      </w:pPr>
      <w:hyperlink w:anchor="_Toc2625" w:history="1">
        <w:r>
          <w:rPr>
            <w:rFonts w:ascii="仿宋" w:eastAsia="仿宋" w:hAnsi="仿宋" w:cs="仿宋" w:hint="eastAsia"/>
            <w:lang w:eastAsia="zh-CN"/>
          </w:rPr>
          <w:t>(四)、力学计量标准器具项目知识产权保护策略</w:t>
        </w:r>
        <w:r>
          <w:tab/>
        </w:r>
        <w:r>
          <w:fldChar w:fldCharType="begin"/>
        </w:r>
        <w:r>
          <w:instrText xml:space="preserve"> PAGEREF _Toc2625 \h </w:instrText>
        </w:r>
        <w:r>
          <w:fldChar w:fldCharType="separate"/>
        </w:r>
        <w:r>
          <w:t>69</w:t>
        </w:r>
        <w:r>
          <w:fldChar w:fldCharType="end"/>
        </w:r>
      </w:hyperlink>
    </w:p>
    <w:p>
      <w:pPr>
        <w:pStyle w:val="TOC1"/>
        <w:tabs>
          <w:tab w:val="right" w:leader="dot" w:pos="8306"/>
        </w:tabs>
      </w:pPr>
      <w:hyperlink w:anchor="_Toc21317" w:history="1">
        <w:r>
          <w:rPr>
            <w:rFonts w:ascii="仿宋" w:eastAsia="仿宋" w:hAnsi="仿宋" w:cs="仿宋" w:hint="eastAsia"/>
            <w:lang w:eastAsia="zh-CN"/>
          </w:rPr>
          <w:t>十四、营销与推广策略</w:t>
        </w:r>
        <w:r>
          <w:tab/>
        </w:r>
        <w:r>
          <w:fldChar w:fldCharType="begin"/>
        </w:r>
        <w:r>
          <w:instrText xml:space="preserve"> PAGEREF _Toc21317 \h </w:instrText>
        </w:r>
        <w:r>
          <w:fldChar w:fldCharType="separate"/>
        </w:r>
        <w:r>
          <w:t>72</w:t>
        </w:r>
        <w:r>
          <w:fldChar w:fldCharType="end"/>
        </w:r>
      </w:hyperlink>
    </w:p>
    <w:p>
      <w:pPr>
        <w:pStyle w:val="TOC2"/>
        <w:tabs>
          <w:tab w:val="right" w:leader="dot" w:pos="8306"/>
        </w:tabs>
      </w:pPr>
      <w:hyperlink w:anchor="_Toc4301" w:history="1">
        <w:r>
          <w:rPr>
            <w:rFonts w:ascii="仿宋" w:eastAsia="仿宋" w:hAnsi="仿宋" w:cs="仿宋" w:hint="eastAsia"/>
            <w:lang w:eastAsia="zh-CN"/>
          </w:rPr>
          <w:t>(一)、产品/服务定位与特点</w:t>
        </w:r>
        <w:r>
          <w:tab/>
        </w:r>
        <w:r>
          <w:fldChar w:fldCharType="begin"/>
        </w:r>
        <w:r>
          <w:instrText xml:space="preserve"> PAGEREF _Toc4301 \h </w:instrText>
        </w:r>
        <w:r>
          <w:fldChar w:fldCharType="separate"/>
        </w:r>
        <w:r>
          <w:t>72</w:t>
        </w:r>
        <w:r>
          <w:fldChar w:fldCharType="end"/>
        </w:r>
      </w:hyperlink>
    </w:p>
    <w:p>
      <w:pPr>
        <w:pStyle w:val="TOC2"/>
        <w:tabs>
          <w:tab w:val="right" w:leader="dot" w:pos="8306"/>
        </w:tabs>
      </w:pPr>
      <w:hyperlink w:anchor="_Toc12783" w:history="1">
        <w:r>
          <w:rPr>
            <w:rFonts w:ascii="仿宋" w:eastAsia="仿宋" w:hAnsi="仿宋" w:cs="仿宋" w:hint="eastAsia"/>
            <w:lang w:eastAsia="zh-CN"/>
          </w:rPr>
          <w:t>(二)、市场定位与竞争分析</w:t>
        </w:r>
        <w:r>
          <w:tab/>
        </w:r>
        <w:r>
          <w:fldChar w:fldCharType="begin"/>
        </w:r>
        <w:r>
          <w:instrText xml:space="preserve"> PAGEREF _Toc12783 \h </w:instrText>
        </w:r>
        <w:r>
          <w:fldChar w:fldCharType="separate"/>
        </w:r>
        <w:r>
          <w:t>73</w:t>
        </w:r>
        <w:r>
          <w:fldChar w:fldCharType="end"/>
        </w:r>
      </w:hyperlink>
    </w:p>
    <w:p>
      <w:pPr>
        <w:pStyle w:val="TOC2"/>
        <w:tabs>
          <w:tab w:val="right" w:leader="dot" w:pos="8306"/>
        </w:tabs>
      </w:pPr>
      <w:hyperlink w:anchor="_Toc5900" w:history="1">
        <w:r>
          <w:rPr>
            <w:rFonts w:ascii="仿宋" w:eastAsia="仿宋" w:hAnsi="仿宋" w:cs="仿宋" w:hint="eastAsia"/>
            <w:lang w:eastAsia="zh-CN"/>
          </w:rPr>
          <w:t>(三)、营销渠道与策略</w:t>
        </w:r>
        <w:r>
          <w:tab/>
        </w:r>
        <w:r>
          <w:fldChar w:fldCharType="begin"/>
        </w:r>
        <w:r>
          <w:instrText xml:space="preserve"> PAGEREF _Toc5900 \h </w:instrText>
        </w:r>
        <w:r>
          <w:fldChar w:fldCharType="separate"/>
        </w:r>
        <w:r>
          <w:t>74</w:t>
        </w:r>
        <w:r>
          <w:fldChar w:fldCharType="end"/>
        </w:r>
      </w:hyperlink>
    </w:p>
    <w:p>
      <w:pPr>
        <w:pStyle w:val="TOC2"/>
        <w:tabs>
          <w:tab w:val="right" w:leader="dot" w:pos="8306"/>
        </w:tabs>
      </w:pPr>
      <w:hyperlink w:anchor="_Toc19739" w:history="1">
        <w:r>
          <w:rPr>
            <w:rFonts w:ascii="仿宋" w:eastAsia="仿宋" w:hAnsi="仿宋" w:cs="仿宋" w:hint="eastAsia"/>
            <w:lang w:eastAsia="zh-CN"/>
          </w:rPr>
          <w:t>(四)、推广与宣传活动</w:t>
        </w:r>
        <w:r>
          <w:tab/>
        </w:r>
        <w:r>
          <w:fldChar w:fldCharType="begin"/>
        </w:r>
        <w:r>
          <w:instrText xml:space="preserve"> PAGEREF _Toc19739 \h </w:instrText>
        </w:r>
        <w:r>
          <w:fldChar w:fldCharType="separate"/>
        </w:r>
        <w:r>
          <w:t>76</w:t>
        </w:r>
        <w:r>
          <w:fldChar w:fldCharType="end"/>
        </w:r>
      </w:hyperlink>
    </w:p>
    <w:p>
      <w:pPr>
        <w:pStyle w:val="TOC1"/>
        <w:tabs>
          <w:tab w:val="right" w:leader="dot" w:pos="8306"/>
        </w:tabs>
      </w:pPr>
      <w:hyperlink w:anchor="_Toc32232" w:history="1">
        <w:r>
          <w:rPr>
            <w:rFonts w:ascii="仿宋" w:eastAsia="仿宋" w:hAnsi="仿宋" w:cs="仿宋" w:hint="eastAsia"/>
            <w:lang w:eastAsia="zh-CN"/>
          </w:rPr>
          <w:t>十五、力学计量标准器具项目工程方案分析</w:t>
        </w:r>
        <w:r>
          <w:tab/>
        </w:r>
        <w:r>
          <w:fldChar w:fldCharType="begin"/>
        </w:r>
        <w:r>
          <w:instrText xml:space="preserve"> PAGEREF _Toc32232 \h </w:instrText>
        </w:r>
        <w:r>
          <w:fldChar w:fldCharType="separate"/>
        </w:r>
        <w:r>
          <w:t>81</w:t>
        </w:r>
        <w:r>
          <w:fldChar w:fldCharType="end"/>
        </w:r>
      </w:hyperlink>
    </w:p>
    <w:p>
      <w:pPr>
        <w:pStyle w:val="TOC2"/>
        <w:tabs>
          <w:tab w:val="right" w:leader="dot" w:pos="8306"/>
        </w:tabs>
      </w:pPr>
      <w:hyperlink w:anchor="_Toc10497" w:history="1">
        <w:r>
          <w:rPr>
            <w:rFonts w:ascii="仿宋" w:eastAsia="仿宋" w:hAnsi="仿宋" w:cs="仿宋" w:hint="eastAsia"/>
            <w:lang w:eastAsia="zh-CN"/>
          </w:rPr>
          <w:t>(一)、建筑工程设计原则</w:t>
        </w:r>
        <w:r>
          <w:tab/>
        </w:r>
        <w:r>
          <w:fldChar w:fldCharType="begin"/>
        </w:r>
        <w:r>
          <w:instrText xml:space="preserve"> PAGEREF _Toc10497 \h </w:instrText>
        </w:r>
        <w:r>
          <w:fldChar w:fldCharType="separate"/>
        </w:r>
        <w:r>
          <w:t>81</w:t>
        </w:r>
        <w:r>
          <w:fldChar w:fldCharType="end"/>
        </w:r>
      </w:hyperlink>
    </w:p>
    <w:p>
      <w:pPr>
        <w:pStyle w:val="TOC2"/>
        <w:tabs>
          <w:tab w:val="right" w:leader="dot" w:pos="8306"/>
        </w:tabs>
      </w:pPr>
      <w:hyperlink w:anchor="_Toc3047" w:history="1">
        <w:r>
          <w:rPr>
            <w:rFonts w:ascii="仿宋" w:eastAsia="仿宋" w:hAnsi="仿宋" w:cs="仿宋" w:hint="eastAsia"/>
            <w:lang w:eastAsia="zh-CN"/>
          </w:rPr>
          <w:t>(二)、土建工程建设指标</w:t>
        </w:r>
        <w:r>
          <w:tab/>
        </w:r>
        <w:r>
          <w:fldChar w:fldCharType="begin"/>
        </w:r>
        <w:r>
          <w:instrText xml:space="preserve"> PAGEREF _Toc3047 \h </w:instrText>
        </w:r>
        <w:r>
          <w:fldChar w:fldCharType="separate"/>
        </w:r>
        <w:r>
          <w:t>84</w:t>
        </w:r>
        <w:r>
          <w:fldChar w:fldCharType="end"/>
        </w:r>
      </w:hyperlink>
    </w:p>
    <w:p>
      <w:pPr>
        <w:pStyle w:val="TOC1"/>
        <w:tabs>
          <w:tab w:val="right" w:leader="dot" w:pos="8306"/>
        </w:tabs>
      </w:pPr>
      <w:hyperlink w:anchor="_Toc8338" w:history="1">
        <w:r>
          <w:rPr>
            <w:rFonts w:ascii="仿宋" w:eastAsia="仿宋" w:hAnsi="仿宋" w:cs="仿宋" w:hint="eastAsia"/>
            <w:lang w:eastAsia="zh-CN"/>
          </w:rPr>
          <w:t>十六、供应链管理</w:t>
        </w:r>
        <w:r>
          <w:tab/>
        </w:r>
        <w:r>
          <w:fldChar w:fldCharType="begin"/>
        </w:r>
        <w:r>
          <w:instrText xml:space="preserve"> PAGEREF _Toc8338 \h </w:instrText>
        </w:r>
        <w:r>
          <w:fldChar w:fldCharType="separate"/>
        </w:r>
        <w:r>
          <w:t>86</w:t>
        </w:r>
        <w:r>
          <w:fldChar w:fldCharType="end"/>
        </w:r>
      </w:hyperlink>
    </w:p>
    <w:p>
      <w:pPr>
        <w:pStyle w:val="TOC2"/>
        <w:tabs>
          <w:tab w:val="right" w:leader="dot" w:pos="8306"/>
        </w:tabs>
      </w:pPr>
      <w:hyperlink w:anchor="_Toc11439" w:history="1">
        <w:r>
          <w:rPr>
            <w:rFonts w:ascii="仿宋" w:eastAsia="仿宋" w:hAnsi="仿宋" w:cs="仿宋" w:hint="eastAsia"/>
            <w:lang w:eastAsia="zh-CN"/>
          </w:rPr>
          <w:t>(一)、供应链战略规划</w:t>
        </w:r>
        <w:r>
          <w:tab/>
        </w:r>
        <w:r>
          <w:fldChar w:fldCharType="begin"/>
        </w:r>
        <w:r>
          <w:instrText xml:space="preserve"> PAGEREF _Toc11439 \h </w:instrText>
        </w:r>
        <w:r>
          <w:fldChar w:fldCharType="separate"/>
        </w:r>
        <w:r>
          <w:t>86</w:t>
        </w:r>
        <w:r>
          <w:fldChar w:fldCharType="end"/>
        </w:r>
      </w:hyperlink>
    </w:p>
    <w:p>
      <w:pPr>
        <w:pStyle w:val="TOC2"/>
        <w:tabs>
          <w:tab w:val="right" w:leader="dot" w:pos="8306"/>
        </w:tabs>
      </w:pPr>
      <w:hyperlink w:anchor="_Toc25449" w:history="1">
        <w:r>
          <w:rPr>
            <w:rFonts w:ascii="仿宋" w:eastAsia="仿宋" w:hAnsi="仿宋" w:cs="仿宋" w:hint="eastAsia"/>
            <w:lang w:eastAsia="zh-CN"/>
          </w:rPr>
          <w:t>(二)、供应商选择与合作</w:t>
        </w:r>
        <w:r>
          <w:tab/>
        </w:r>
        <w:r>
          <w:fldChar w:fldCharType="begin"/>
        </w:r>
        <w:r>
          <w:instrText xml:space="preserve"> PAGEREF _Toc25449 \h </w:instrText>
        </w:r>
        <w:r>
          <w:fldChar w:fldCharType="separate"/>
        </w:r>
        <w:r>
          <w:t>87</w:t>
        </w:r>
        <w:r>
          <w:fldChar w:fldCharType="end"/>
        </w:r>
      </w:hyperlink>
    </w:p>
    <w:p>
      <w:pPr>
        <w:pStyle w:val="TOC2"/>
        <w:tabs>
          <w:tab w:val="right" w:leader="dot" w:pos="8306"/>
        </w:tabs>
      </w:pPr>
      <w:hyperlink w:anchor="_Toc16826" w:history="1">
        <w:r>
          <w:rPr>
            <w:rFonts w:ascii="仿宋" w:eastAsia="仿宋" w:hAnsi="仿宋" w:cs="仿宋" w:hint="eastAsia"/>
            <w:lang w:eastAsia="zh-CN"/>
          </w:rPr>
          <w:t>(三)、物流与库存管理</w:t>
        </w:r>
        <w:r>
          <w:tab/>
        </w:r>
        <w:r>
          <w:fldChar w:fldCharType="begin"/>
        </w:r>
        <w:r>
          <w:instrText xml:space="preserve"> PAGEREF _Toc16826 \h </w:instrText>
        </w:r>
        <w:r>
          <w:fldChar w:fldCharType="separate"/>
        </w:r>
        <w:r>
          <w:t>89</w:t>
        </w:r>
        <w:r>
          <w:fldChar w:fldCharType="end"/>
        </w:r>
      </w:hyperlink>
    </w:p>
    <w:p>
      <w:pPr>
        <w:pStyle w:val="TOC1"/>
        <w:tabs>
          <w:tab w:val="right" w:leader="dot" w:pos="8306"/>
        </w:tabs>
      </w:pPr>
      <w:hyperlink w:anchor="_Toc9281" w:history="1">
        <w:r>
          <w:rPr>
            <w:rFonts w:ascii="仿宋" w:eastAsia="仿宋" w:hAnsi="仿宋" w:cs="仿宋" w:hint="eastAsia"/>
            <w:lang w:eastAsia="zh-CN"/>
          </w:rPr>
          <w:t>十七、质量管理体系</w:t>
        </w:r>
        <w:r>
          <w:tab/>
        </w:r>
        <w:r>
          <w:fldChar w:fldCharType="begin"/>
        </w:r>
        <w:r>
          <w:instrText xml:space="preserve"> PAGEREF _Toc9281 \h </w:instrText>
        </w:r>
        <w:r>
          <w:fldChar w:fldCharType="separate"/>
        </w:r>
        <w:r>
          <w:t>90</w:t>
        </w:r>
        <w:r>
          <w:fldChar w:fldCharType="end"/>
        </w:r>
      </w:hyperlink>
    </w:p>
    <w:p>
      <w:pPr>
        <w:pStyle w:val="TOC2"/>
        <w:tabs>
          <w:tab w:val="right" w:leader="dot" w:pos="8306"/>
        </w:tabs>
      </w:pPr>
      <w:hyperlink w:anchor="_Toc13676" w:history="1">
        <w:r>
          <w:rPr>
            <w:rFonts w:ascii="仿宋" w:eastAsia="仿宋" w:hAnsi="仿宋" w:cs="仿宋" w:hint="eastAsia"/>
            <w:lang w:eastAsia="zh-CN"/>
          </w:rPr>
          <w:t>(一)、质量目标与方针</w:t>
        </w:r>
        <w:r>
          <w:tab/>
        </w:r>
        <w:r>
          <w:fldChar w:fldCharType="begin"/>
        </w:r>
        <w:r>
          <w:instrText xml:space="preserve"> PAGEREF _Toc13676 \h </w:instrText>
        </w:r>
        <w:r>
          <w:fldChar w:fldCharType="separate"/>
        </w:r>
        <w:r>
          <w:t>90</w:t>
        </w:r>
        <w:r>
          <w:fldChar w:fldCharType="end"/>
        </w:r>
      </w:hyperlink>
    </w:p>
    <w:p>
      <w:pPr>
        <w:pStyle w:val="TOC2"/>
        <w:tabs>
          <w:tab w:val="right" w:leader="dot" w:pos="8306"/>
        </w:tabs>
      </w:pPr>
      <w:hyperlink w:anchor="_Toc1050" w:history="1">
        <w:r>
          <w:rPr>
            <w:rFonts w:ascii="仿宋" w:eastAsia="仿宋" w:hAnsi="仿宋" w:cs="仿宋" w:hint="eastAsia"/>
            <w:lang w:eastAsia="zh-CN"/>
          </w:rPr>
          <w:t>(二)、质量管理责任</w:t>
        </w:r>
        <w:r>
          <w:tab/>
        </w:r>
        <w:r>
          <w:fldChar w:fldCharType="begin"/>
        </w:r>
        <w:r>
          <w:instrText xml:space="preserve"> PAGEREF _Toc1050 \h </w:instrText>
        </w:r>
        <w:r>
          <w:fldChar w:fldCharType="separate"/>
        </w:r>
        <w:r>
          <w:t>91</w:t>
        </w:r>
        <w:r>
          <w:fldChar w:fldCharType="end"/>
        </w:r>
      </w:hyperlink>
    </w:p>
    <w:p>
      <w:pPr>
        <w:pStyle w:val="TOC2"/>
        <w:tabs>
          <w:tab w:val="right" w:leader="dot" w:pos="8306"/>
        </w:tabs>
      </w:pPr>
      <w:hyperlink w:anchor="_Toc19507" w:history="1">
        <w:r>
          <w:rPr>
            <w:rFonts w:ascii="仿宋" w:eastAsia="仿宋" w:hAnsi="仿宋" w:cs="仿宋" w:hint="eastAsia"/>
            <w:lang w:eastAsia="zh-CN"/>
          </w:rPr>
          <w:t>(三)、质量管理体系文件</w:t>
        </w:r>
        <w:r>
          <w:tab/>
        </w:r>
        <w:r>
          <w:fldChar w:fldCharType="begin"/>
        </w:r>
        <w:r>
          <w:instrText xml:space="preserve"> PAGEREF _Toc19507 \h </w:instrText>
        </w:r>
        <w:r>
          <w:fldChar w:fldCharType="separate"/>
        </w:r>
        <w:r>
          <w:t>93</w:t>
        </w:r>
        <w:r>
          <w:fldChar w:fldCharType="end"/>
        </w:r>
      </w:hyperlink>
    </w:p>
    <w:p>
      <w:pPr>
        <w:pStyle w:val="TOC2"/>
        <w:tabs>
          <w:tab w:val="right" w:leader="dot" w:pos="8306"/>
        </w:tabs>
      </w:pPr>
      <w:hyperlink w:anchor="_Toc26477" w:history="1">
        <w:r>
          <w:rPr>
            <w:rFonts w:ascii="仿宋" w:eastAsia="仿宋" w:hAnsi="仿宋" w:cs="仿宋" w:hint="eastAsia"/>
            <w:lang w:eastAsia="zh-CN"/>
          </w:rPr>
          <w:t>(四)、质量培训与教育</w:t>
        </w:r>
        <w:r>
          <w:tab/>
        </w:r>
        <w:r>
          <w:fldChar w:fldCharType="begin"/>
        </w:r>
        <w:r>
          <w:instrText xml:space="preserve"> PAGEREF _Toc26477 \h </w:instrText>
        </w:r>
        <w:r>
          <w:fldChar w:fldCharType="separate"/>
        </w:r>
        <w:r>
          <w:t>95</w:t>
        </w:r>
        <w:r>
          <w:fldChar w:fldCharType="end"/>
        </w:r>
      </w:hyperlink>
    </w:p>
    <w:p>
      <w:pPr>
        <w:pStyle w:val="TOC2"/>
        <w:tabs>
          <w:tab w:val="right" w:leader="dot" w:pos="8306"/>
        </w:tabs>
      </w:pPr>
      <w:hyperlink w:anchor="_Toc19294" w:history="1">
        <w:r>
          <w:rPr>
            <w:rFonts w:ascii="仿宋" w:eastAsia="仿宋" w:hAnsi="仿宋" w:cs="仿宋" w:hint="eastAsia"/>
            <w:lang w:eastAsia="zh-CN"/>
          </w:rPr>
          <w:t>(五)、质量审核与评价</w:t>
        </w:r>
        <w:r>
          <w:tab/>
        </w:r>
        <w:r>
          <w:fldChar w:fldCharType="begin"/>
        </w:r>
        <w:r>
          <w:instrText xml:space="preserve"> PAGEREF _Toc19294 \h </w:instrText>
        </w:r>
        <w:r>
          <w:fldChar w:fldCharType="separate"/>
        </w:r>
        <w:r>
          <w:t>96</w:t>
        </w:r>
        <w:r>
          <w:fldChar w:fldCharType="end"/>
        </w:r>
      </w:hyperlink>
    </w:p>
    <w:p>
      <w:pPr>
        <w:pStyle w:val="TOC2"/>
        <w:tabs>
          <w:tab w:val="right" w:leader="dot" w:pos="8306"/>
        </w:tabs>
      </w:pPr>
      <w:hyperlink w:anchor="_Toc3618" w:history="1">
        <w:r>
          <w:rPr>
            <w:rFonts w:ascii="仿宋" w:eastAsia="仿宋" w:hAnsi="仿宋" w:cs="仿宋" w:hint="eastAsia"/>
            <w:lang w:eastAsia="zh-CN"/>
          </w:rPr>
          <w:t>(六)、不符合与纠正措施</w:t>
        </w:r>
        <w:r>
          <w:tab/>
        </w:r>
        <w:r>
          <w:fldChar w:fldCharType="begin"/>
        </w:r>
        <w:r>
          <w:instrText xml:space="preserve"> PAGEREF _Toc3618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41"/>
      <w:r>
        <w:rPr>
          <w:rFonts w:ascii="仿宋" w:eastAsia="仿宋" w:hAnsi="仿宋" w:cs="仿宋" w:hint="eastAsia"/>
          <w:sz w:val="28"/>
          <w:lang w:eastAsia="zh-CN"/>
        </w:rPr>
        <w:t>一、力学计量标准器具项目危机管理</w:t>
      </w:r>
      <w:bookmarkEnd w:id="2"/>
    </w:p>
    <w:p>
      <w:pPr>
        <w:pStyle w:val="Heading2"/>
        <w:rPr>
          <w:rFonts w:ascii="仿宋" w:eastAsia="仿宋" w:hAnsi="仿宋" w:cs="仿宋" w:hint="eastAsia"/>
          <w:lang w:eastAsia="zh-CN"/>
        </w:rPr>
      </w:pPr>
      <w:bookmarkStart w:id="3" w:name="_Toc1890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力学计量标准器具项目危机管理中，危机预警与识别是确保力学计量标准器具项目稳健运行的核心步骤。通过建立全面的监测机制，力学计量标准器具项目团队旨在及时发现和理解潜在的风险和危机因素，以便采取及时的预防和应对措施，确保力学计量标准器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力学计量标准器具项目团队全面分析了整个力学计量标准器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力学计量标准器具项目团队着重于明确定义力学计量标准器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力学计量标准器具项目进展的持续监控，团队能够及时发现潜在问题并作出迅速反应。力学计量标准器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在这一阶段，团队的专业素养和反应速度将发挥至关重要的作用，以确保潜在危机能够在初期得到有效的处理，最大程度地减轻负面影响。通过危机预警与识别，力学计量标准器具项目得以更有序、可控地推进。</w:t>
      </w:r>
    </w:p>
    <w:p>
      <w:pPr>
        <w:pStyle w:val="Heading2"/>
        <w:ind w:firstLine="560" w:firstLineChars="200"/>
        <w:rPr>
          <w:rFonts w:ascii="仿宋" w:eastAsia="仿宋" w:hAnsi="仿宋" w:cs="仿宋" w:hint="eastAsia"/>
          <w:sz w:val="28"/>
          <w:lang w:eastAsia="zh-CN"/>
        </w:rPr>
      </w:pPr>
      <w:bookmarkStart w:id="4" w:name="_Toc1683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在危机发生时，力学计量标准器具项目团队立即行动，成立了应急小组。该小组的任务是迅速制定并实施紧急应对措施，以最小化潜在损失。以下是采取的主要措施：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暂停力学计量标准器具项目进度：为遏制危机蔓延，力学计量标准器具项目暂时停止进行，以便全面评估当前状况。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资源重新分配：重新评估力学计量标准器具项目资源的分配，确保最大限度地减小损失。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实时沟通：与关键利益相关者建立实时沟通机制，向他们传递力学计量标准器具项目危机的实际状况，保障力学计量标准器具项目核心利益。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在紧急应对的同时，力学计量标准器具项目团队强调了团队协作和有效沟通的重要性。以下是团队协作的关键举措：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信息共享机制：建立了信息共享平台，确保团队成员能够及时获取力学计量标准器具项目危机的实时信息。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领导者沟通：力学计量标准器具项目领导者通过定期会议和即时沟通工具，指导团队应对危机，保持团队稳定运行。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随着危机得到初步控制，力学计量标准器具项目团队转向制定恢复计划，以确保力学计量标准器具项目能够从中迅速恢复。主要恢复计划包括：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修复受损的进度计划：重新评估力学计量标准器具项目进度，制定修复计划，确保力学计量标准器具项目尽快回归正常进程。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重新调整资源分配：优化资源分配，确保力学计量标准器具项目在有限资源下高效运转。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风险管理机制加强：对力学计量标准器具项目风险进行全面评估，制定更强化的风险管理策略，以预防未来可能的危机。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757"/>
      <w:r>
        <w:rPr>
          <w:rFonts w:ascii="仿宋" w:eastAsia="仿宋" w:hAnsi="仿宋" w:cs="仿宋" w:hint="eastAsia"/>
          <w:sz w:val="28"/>
          <w:lang w:eastAsia="zh-CN"/>
        </w:rPr>
        <w:t>二、力学计量标准器具项目文档管理</w:t>
      </w:r>
      <w:bookmarkEnd w:id="5"/>
    </w:p>
    <w:p>
      <w:pPr>
        <w:pStyle w:val="Heading2"/>
        <w:rPr>
          <w:rFonts w:ascii="仿宋" w:eastAsia="仿宋" w:hAnsi="仿宋" w:cs="仿宋" w:hint="eastAsia"/>
          <w:lang w:eastAsia="zh-CN"/>
        </w:rPr>
      </w:pPr>
      <w:bookmarkStart w:id="6" w:name="_Toc2199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力学计量标准器具项目高度重视文档的质量和准确性，以支持力学计量标准器具项目的各项活动和决策。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文档的编制始于力学计量标准器具项目计划的初期，我们制定了详细的文档编制计划，明确了每个文档的内容、格式和编写责任人。在力学计量标准器具项目启动阶段，我们首先编制了力学计量标准器具项目章程，明确定义了力学计量标准器具项目的目标、范围、风险等关键要素。随后，力学计量标准器具项目团队根据计划陆续编制了需求文档、设计文档、测试文档等各类文档，确保力学计量标准器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力学计量标准器具项目管理中的重要环节，旨在确保力学计量标准器具项目文档符合质量标准和力学计量标准器具项目需求。在力学计量标准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力学计量标准器具项目相关利益方和专业领域的专家对文档进行独立审查。这有助于获取更全面、客观的反馈，确保力学计量标准器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在文档编制与审查方面建立了严格的管理机制，通过规范的流程和多维度的审查，确保力学计量标准器具项目文档的质量、准确性和可靠性，为力学计量标准器具项目的顺利推进提供了有力支持。</w:t>
      </w:r>
    </w:p>
    <w:p>
      <w:pPr>
        <w:pStyle w:val="Heading2"/>
        <w:ind w:firstLine="560" w:firstLineChars="200"/>
        <w:rPr>
          <w:rFonts w:ascii="仿宋" w:eastAsia="仿宋" w:hAnsi="仿宋" w:cs="仿宋" w:hint="eastAsia"/>
          <w:sz w:val="28"/>
          <w:lang w:eastAsia="zh-CN"/>
        </w:rPr>
      </w:pPr>
      <w:bookmarkStart w:id="7" w:name="_Toc1139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在力学计量标准器具项目中，我们致力于优化文档发布与分发过程，以确保信息的高效传递和团队间协作的顺畅进行。以下是我们采取的关键优化策略：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我们通过多渠道发布文档，包括电子邮件、力学计量标准器具项目管理平台、内部网站等，以满足不同团队成员的偏好和需求。多渠道发布确保了信息的全面覆盖。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我们采用了精细的权限控制，确保只有授权人员可以访问敏感信息。这种安全措施保护了力学计量标准器具项目文档的机密性，防止了未经授权的信息泄露。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678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力学计量标准器具项目生命周期中一个至关重要的环节，直接关系到力学计量标准器具项目信息的长期保存和历史记录的完整性。在力学计量标准器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086"/>
      <w:r>
        <w:rPr>
          <w:rFonts w:ascii="仿宋" w:eastAsia="仿宋" w:hAnsi="仿宋" w:cs="仿宋" w:hint="eastAsia"/>
          <w:sz w:val="28"/>
          <w:lang w:eastAsia="zh-CN"/>
        </w:rPr>
        <w:t>三、力学计量标准器具项目建设单位说明</w:t>
      </w:r>
      <w:bookmarkEnd w:id="9"/>
    </w:p>
    <w:p>
      <w:pPr>
        <w:pStyle w:val="Heading2"/>
        <w:rPr>
          <w:rFonts w:ascii="仿宋" w:eastAsia="仿宋" w:hAnsi="仿宋" w:cs="仿宋" w:hint="eastAsia"/>
          <w:lang w:eastAsia="zh-CN"/>
        </w:rPr>
      </w:pPr>
      <w:bookmarkStart w:id="10" w:name="_Toc29968"/>
      <w:r>
        <w:rPr>
          <w:rFonts w:ascii="仿宋" w:eastAsia="仿宋" w:hAnsi="仿宋" w:cs="仿宋" w:hint="eastAsia"/>
          <w:lang w:eastAsia="zh-CN"/>
        </w:rPr>
        <w:t>(一)、力学计量标准器具项目承办单位基本情况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737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力学计量标准器具项目承办单位的XXXX，我们着眼于实现可持续的经济效益。通过技术创新和解决方案的提供，公司预计在力学计量标准器具项目执行期间将获得可观的收入增长。这一收入来源主要包括力学计量标准器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同时，我们注重成本控制和效率提升，以确保力学计量标准器具项目的可持续盈利。透过精细的管理和资源优化，公司期望实现力学计量标准器具项目利润最大化。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力学计量标准器具项目实施进行全面的投资评估，包括力学计量标准器具项目启动阶段的资金投入和后续运营成本。通过对力学计量标准器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力学计量标准器具项目实施过程中具备足够的资金流动性，公司将进行详尽的现金流分析。这包括资金需求的合理预测、力学计量标准器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157"/>
      <w:r>
        <w:rPr>
          <w:rFonts w:ascii="仿宋" w:eastAsia="仿宋" w:hAnsi="仿宋" w:cs="仿宋" w:hint="eastAsia"/>
          <w:sz w:val="28"/>
          <w:lang w:eastAsia="zh-CN"/>
        </w:rPr>
        <w:t>四、力学计量标准器具项目概论</w:t>
      </w:r>
      <w:bookmarkEnd w:id="12"/>
    </w:p>
    <w:p>
      <w:pPr>
        <w:pStyle w:val="Heading2"/>
        <w:rPr>
          <w:rFonts w:ascii="仿宋" w:eastAsia="仿宋" w:hAnsi="仿宋" w:cs="仿宋" w:hint="eastAsia"/>
          <w:lang w:eastAsia="zh-CN"/>
        </w:rPr>
      </w:pPr>
      <w:bookmarkStart w:id="13" w:name="_Toc30708"/>
      <w:r>
        <w:rPr>
          <w:rFonts w:ascii="仿宋" w:eastAsia="仿宋" w:hAnsi="仿宋" w:cs="仿宋" w:hint="eastAsia"/>
          <w:lang w:eastAsia="zh-CN"/>
        </w:rPr>
        <w:t>(一)、力学计量标准器具项目概况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的起源追溯至对市场的深入洞察。市场的不断演变与变革为力学计量标准器具项目提供了难得的机遇。当前市场存在的需求缺口和变革的大环境共同构成了力学计量标准器具项目的背景。这个力学计量标准器具项目旨在充分利用市场机遇，填补行业中尚未满足的需求，为客户提供全新的解决方案。市场的变革和需求的增长使得这个力学计量标准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力学计量标准器具项目名称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正式命名为力学计量标准器具。这个名称不仅仅是一个标识，更代表了力学计量标准器具项目的核心理念和愿景。它蕴含着力学计量标准器具项目所要解决问题的关键字，具有强烈的表达和辨识度，为力学计量标准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力学计量标准器具项目目标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的核心目标是提供一种全新、高效的解决方案，满足客户日益增长的需求。力学计量标准器具项目追求的不仅仅是满足市场需求，更是在市场中获得卓越的竞争优势。通过不断提升产品或服务的质量和创新水平，力学计量标准器具项目旨在成为行业中的领军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1.4 力学计量标准器具项目范围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全面涵盖了产品研发、制造、市场推广和售后服务，确保从产品设计到最终用户体验的全方位关注。这一全面的力学计量标准器具项目范围是为了确保力学计量标准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力学计量标准器具项目时间表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力学计量标准器具项目计划在未来18个月内完成，包括研发、测试、市场试点和正式推出等不同阶段。这个时间表的合理设计是为了确保力学计量标准器具项目各个阶段的顺利推进，以便按时交付高质量的成果。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力学计量标准器具项目预算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总预算估算为XX百万美元，主要分配在研发、市场推广、人员培训和运营等方面。这一充足的预算为力学计量标准器具项目提供了充足的资源，确保力学计量标准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力学计量标准器具项目风险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可能面临的风险包括市场接受度低、技术难题、竞争激烈等。力学计量标准器具项目团队已经制定了相应的风险应对计划，通过前瞻性的风险管理，确保力学计量标准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力学计量标准器具项目团队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力学计量标准器具项目汇聚了一支经验丰富、多领域专业素养的核心团队，确保力学计量标准器具项目在各个方面都能拥有高水平的执行力。团队的协同作战是力学计量标准器具项目成功的关键因素之一。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力学计量标准器具项目背景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力学计量标准器具项目的背景根植于市场对更高效、创新产品的渴望，同时也受到科技发展对行业格局的深刻改变的影响。这为力学计量标准器具项目提供了广阔的发展空间和市场需求。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力学计量标准器具项目现状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截至目前，力学计量标准器具项目已完成市场调研和技术验证，取得了初步的成功。这为力学计量标准器具项目在未来的发展奠定了坚实的基础，为更远大的目标打下了坚实的基石。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6744"/>
      <w:r>
        <w:rPr>
          <w:rFonts w:ascii="仿宋" w:eastAsia="仿宋" w:hAnsi="仿宋" w:cs="仿宋" w:hint="eastAsia"/>
          <w:sz w:val="28"/>
          <w:lang w:eastAsia="zh-CN"/>
        </w:rPr>
        <w:t>(二)、力学计量标准器具项目目标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力学计量标准器具项目首要业务目标是在市场中占据有利地位，实现产品/服务的成功推广和销售。通过不断提升产品质量、创新性，力学计量标准器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在科技迅速发展的时代，力学计量标准器具项目着眼于技术创新。通过持续的研发和技术升级，力学计量标准器具项目旨在推出更具创新性的产品或服务，以满足市场对新鲜、先进解决方案的需求。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力学计量标准器具项目设定了客户满意度目标。通过提供卓越的产品质量和优质的客户服务，力学计量标准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力学计量标准器具项目注重社会责任和可持续发展。通过实施环保、社会责任力学计量标准器具项目，力学计量标准器具项目致力于在经济发展的同时保护环境，促进社会公平，实现可持续经营。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力学计量标准器具项目的团队是实现目标的核心驱动力。因此，力学计量标准器具项目设定了团队发展目标，包括提升团队成员的专业技能、培养领导力，以及搭建协同高效的团队工作氛围。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0319"/>
      <w:r>
        <w:rPr>
          <w:rFonts w:ascii="仿宋" w:eastAsia="仿宋" w:hAnsi="仿宋" w:cs="仿宋" w:hint="eastAsia"/>
          <w:sz w:val="28"/>
          <w:lang w:eastAsia="zh-CN"/>
        </w:rPr>
        <w:t>(三)、力学计量标准器具项目提出的理由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力学计量标准器具项目提出的理由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的提出源于对市场机遇的深刻洞察。当前市场中存在的需求缺口和行业发展趋势表明，有巨大的商业机会等待被开发。通过准确捕捉市场机遇，力学计量标准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的理念基于对技术创新的信仰。通过持续的研发和技术投入，力学计量标准器具项目有望推出更具创新性的产品或服务。在科技飞速发展的当下，力学计量标准器具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的提出是为了增强企业的行业竞争力。通过提升产品或服务的质量和独特性，力学计量标准器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响应了消费者需求的变化。随着社会和科技的不断发展，消费者对产品和服务的需求也在发生变化。通过深入了解并及时回应消费者的新需求，力学计量标准器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的提出是企业战略发展规划的一部分。在面对日益激烈的市场竞争和不断变化的商业环境中，力学计量标准器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的提出不仅仅是基于商业考量，还注重社会责任。通过推出环保、社会责任等方面的力学计量标准器具项目，力学计量标准器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力学计量标准器具项目的提出反映了对利益相关者期望的关注。包括客户、员工、投资者等利益相关者在企业发展中都有着各自的期望，力学计量标准器具项目力求在满足这些期望的同时，取得更大的共赢。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890"/>
      <w:r>
        <w:rPr>
          <w:rFonts w:ascii="仿宋" w:eastAsia="仿宋" w:hAnsi="仿宋" w:cs="仿宋" w:hint="eastAsia"/>
          <w:sz w:val="28"/>
          <w:lang w:eastAsia="zh-CN"/>
        </w:rPr>
        <w:t>(四)、力学计量标准器具项目意义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在实施力学计量标准器具项目的过程中，我们不仅仅是在追逐商业成功，更是为企业和社会的多个层面创造了深远的意义。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的首要意义在于提升企业的市场竞争力。通过持续的创新和对产品质量的高标准要求，力学计量标准器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力学计量标准器具项目的推进将促使行业技术水平的提升。通过引入先进技术和创新性解决方案，力学计量标准器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力学计量标准器具项目不仅创造了大量就业机会，提高了就业水平，还注重社会责任和环保。通过参与社会公益事业和推动环保力学计量标准器具项目，力学计量标准器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综合而言，力学计量标准器具项目意义重大，不仅推动了企业的发展，也为行业和社会的进步贡献了积极力量。这是一个全面而深刻的影响，将在未来产生可持续的正面效应。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https://d.book118.com/346112140203010103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B41AC0"/>
    <w:rsid w:val="4CB41A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112140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2024-03-07T04:46:00Z</dcterms:created>
  <dcterms:modified xsi:type="dcterms:W3CDTF">2024-03-07T04:46:59Z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7B67FA15C56443F2A4DA23B770308D04_11</vt:lpwstr>
  </property>
  <property fmtid="{D5CDD505-2E9C-101B-9397-08002B2CF9AE}" pid="3" name="KSOProductBuildVer">
    <vt:lpwstr>2052-12.1.0.16388</vt:lpwstr>
  </property>
</Properties>
</file>