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放射性废气处置设备项目规划设计蓝图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29" w:history="1">
        <w:r>
          <w:rPr>
            <w:rFonts w:ascii="仿宋" w:eastAsia="仿宋" w:hAnsi="仿宋" w:cs="仿宋" w:hint="eastAsia"/>
            <w:lang w:eastAsia="zh-CN"/>
          </w:rPr>
          <w:t>前言</w:t>
        </w:r>
        <w:r>
          <w:tab/>
        </w:r>
        <w:r>
          <w:fldChar w:fldCharType="begin"/>
        </w:r>
        <w:r>
          <w:instrText xml:space="preserve"> PAGEREF _Toc2429 \h </w:instrText>
        </w:r>
        <w:r>
          <w:fldChar w:fldCharType="separate"/>
        </w:r>
        <w:r>
          <w:t>3</w:t>
        </w:r>
        <w:r>
          <w:fldChar w:fldCharType="end"/>
        </w:r>
      </w:hyperlink>
    </w:p>
    <w:p>
      <w:pPr>
        <w:pStyle w:val="TOC1"/>
        <w:tabs>
          <w:tab w:val="right" w:leader="dot" w:pos="8306"/>
        </w:tabs>
      </w:pPr>
      <w:hyperlink w:anchor="_Toc5886" w:history="1">
        <w:r>
          <w:rPr>
            <w:rFonts w:ascii="仿宋" w:eastAsia="仿宋" w:hAnsi="仿宋" w:cs="仿宋" w:hint="eastAsia"/>
            <w:lang w:eastAsia="zh-CN"/>
          </w:rPr>
          <w:t>一、产品规划分析</w:t>
        </w:r>
        <w:r>
          <w:tab/>
        </w:r>
        <w:r>
          <w:fldChar w:fldCharType="begin"/>
        </w:r>
        <w:r>
          <w:instrText xml:space="preserve"> PAGEREF _Toc5886 \h </w:instrText>
        </w:r>
        <w:r>
          <w:fldChar w:fldCharType="separate"/>
        </w:r>
        <w:r>
          <w:t>3</w:t>
        </w:r>
        <w:r>
          <w:fldChar w:fldCharType="end"/>
        </w:r>
      </w:hyperlink>
    </w:p>
    <w:p>
      <w:pPr>
        <w:pStyle w:val="TOC2"/>
        <w:tabs>
          <w:tab w:val="right" w:leader="dot" w:pos="8306"/>
        </w:tabs>
      </w:pPr>
      <w:hyperlink w:anchor="_Toc7977" w:history="1">
        <w:r>
          <w:rPr>
            <w:rFonts w:ascii="仿宋" w:eastAsia="仿宋" w:hAnsi="仿宋" w:cs="仿宋" w:hint="eastAsia"/>
            <w:lang w:eastAsia="zh-CN"/>
          </w:rPr>
          <w:t>(一)、产品规划</w:t>
        </w:r>
        <w:r>
          <w:tab/>
        </w:r>
        <w:r>
          <w:fldChar w:fldCharType="begin"/>
        </w:r>
        <w:r>
          <w:instrText xml:space="preserve"> PAGEREF _Toc7977 \h </w:instrText>
        </w:r>
        <w:r>
          <w:fldChar w:fldCharType="separate"/>
        </w:r>
        <w:r>
          <w:t>3</w:t>
        </w:r>
        <w:r>
          <w:fldChar w:fldCharType="end"/>
        </w:r>
      </w:hyperlink>
    </w:p>
    <w:p>
      <w:pPr>
        <w:pStyle w:val="TOC2"/>
        <w:tabs>
          <w:tab w:val="right" w:leader="dot" w:pos="8306"/>
        </w:tabs>
      </w:pPr>
      <w:hyperlink w:anchor="_Toc24785" w:history="1">
        <w:r>
          <w:rPr>
            <w:rFonts w:ascii="仿宋" w:eastAsia="仿宋" w:hAnsi="仿宋" w:cs="仿宋" w:hint="eastAsia"/>
            <w:lang w:eastAsia="zh-CN"/>
          </w:rPr>
          <w:t>(二)、建设规模</w:t>
        </w:r>
        <w:r>
          <w:tab/>
        </w:r>
        <w:r>
          <w:fldChar w:fldCharType="begin"/>
        </w:r>
        <w:r>
          <w:instrText xml:space="preserve"> PAGEREF _Toc24785 \h </w:instrText>
        </w:r>
        <w:r>
          <w:fldChar w:fldCharType="separate"/>
        </w:r>
        <w:r>
          <w:t>4</w:t>
        </w:r>
        <w:r>
          <w:fldChar w:fldCharType="end"/>
        </w:r>
      </w:hyperlink>
    </w:p>
    <w:p>
      <w:pPr>
        <w:pStyle w:val="TOC1"/>
        <w:tabs>
          <w:tab w:val="right" w:leader="dot" w:pos="8306"/>
        </w:tabs>
      </w:pPr>
      <w:hyperlink w:anchor="_Toc2257" w:history="1">
        <w:r>
          <w:rPr>
            <w:rFonts w:ascii="仿宋" w:eastAsia="仿宋" w:hAnsi="仿宋" w:cs="仿宋" w:hint="eastAsia"/>
            <w:lang w:eastAsia="zh-CN"/>
          </w:rPr>
          <w:t>二、放射性废气处置设备项目危机管理</w:t>
        </w:r>
        <w:r>
          <w:tab/>
        </w:r>
        <w:r>
          <w:fldChar w:fldCharType="begin"/>
        </w:r>
        <w:r>
          <w:instrText xml:space="preserve"> PAGEREF _Toc2257 \h </w:instrText>
        </w:r>
        <w:r>
          <w:fldChar w:fldCharType="separate"/>
        </w:r>
        <w:r>
          <w:t>5</w:t>
        </w:r>
        <w:r>
          <w:fldChar w:fldCharType="end"/>
        </w:r>
      </w:hyperlink>
    </w:p>
    <w:p>
      <w:pPr>
        <w:pStyle w:val="TOC2"/>
        <w:tabs>
          <w:tab w:val="right" w:leader="dot" w:pos="8306"/>
        </w:tabs>
      </w:pPr>
      <w:hyperlink w:anchor="_Toc6040" w:history="1">
        <w:r>
          <w:rPr>
            <w:rFonts w:ascii="仿宋" w:eastAsia="仿宋" w:hAnsi="仿宋" w:cs="仿宋" w:hint="eastAsia"/>
            <w:lang w:eastAsia="zh-CN"/>
          </w:rPr>
          <w:t>(一)、危机预警与识别</w:t>
        </w:r>
        <w:r>
          <w:tab/>
        </w:r>
        <w:r>
          <w:fldChar w:fldCharType="begin"/>
        </w:r>
        <w:r>
          <w:instrText xml:space="preserve"> PAGEREF _Toc6040 \h </w:instrText>
        </w:r>
        <w:r>
          <w:fldChar w:fldCharType="separate"/>
        </w:r>
        <w:r>
          <w:t>5</w:t>
        </w:r>
        <w:r>
          <w:fldChar w:fldCharType="end"/>
        </w:r>
      </w:hyperlink>
    </w:p>
    <w:p>
      <w:pPr>
        <w:pStyle w:val="TOC2"/>
        <w:tabs>
          <w:tab w:val="right" w:leader="dot" w:pos="8306"/>
        </w:tabs>
      </w:pPr>
      <w:hyperlink w:anchor="_Toc11737" w:history="1">
        <w:r>
          <w:rPr>
            <w:rFonts w:ascii="仿宋" w:eastAsia="仿宋" w:hAnsi="仿宋" w:cs="仿宋" w:hint="eastAsia"/>
            <w:lang w:eastAsia="zh-CN"/>
          </w:rPr>
          <w:t>(二)、危机应对与恢复</w:t>
        </w:r>
        <w:r>
          <w:tab/>
        </w:r>
        <w:r>
          <w:fldChar w:fldCharType="begin"/>
        </w:r>
        <w:r>
          <w:instrText xml:space="preserve"> PAGEREF _Toc11737 \h </w:instrText>
        </w:r>
        <w:r>
          <w:fldChar w:fldCharType="separate"/>
        </w:r>
        <w:r>
          <w:t>6</w:t>
        </w:r>
        <w:r>
          <w:fldChar w:fldCharType="end"/>
        </w:r>
      </w:hyperlink>
    </w:p>
    <w:p>
      <w:pPr>
        <w:pStyle w:val="TOC1"/>
        <w:tabs>
          <w:tab w:val="right" w:leader="dot" w:pos="8306"/>
        </w:tabs>
      </w:pPr>
      <w:hyperlink w:anchor="_Toc24199" w:history="1">
        <w:r>
          <w:rPr>
            <w:rFonts w:ascii="仿宋" w:eastAsia="仿宋" w:hAnsi="仿宋" w:cs="仿宋" w:hint="eastAsia"/>
            <w:lang w:eastAsia="zh-CN"/>
          </w:rPr>
          <w:t>三、放射性废气处置设备项目文档管理</w:t>
        </w:r>
        <w:r>
          <w:tab/>
        </w:r>
        <w:r>
          <w:fldChar w:fldCharType="begin"/>
        </w:r>
        <w:r>
          <w:instrText xml:space="preserve"> PAGEREF _Toc24199 \h </w:instrText>
        </w:r>
        <w:r>
          <w:fldChar w:fldCharType="separate"/>
        </w:r>
        <w:r>
          <w:t>8</w:t>
        </w:r>
        <w:r>
          <w:fldChar w:fldCharType="end"/>
        </w:r>
      </w:hyperlink>
    </w:p>
    <w:p>
      <w:pPr>
        <w:pStyle w:val="TOC2"/>
        <w:tabs>
          <w:tab w:val="right" w:leader="dot" w:pos="8306"/>
        </w:tabs>
      </w:pPr>
      <w:hyperlink w:anchor="_Toc155" w:history="1">
        <w:r>
          <w:rPr>
            <w:rFonts w:ascii="仿宋" w:eastAsia="仿宋" w:hAnsi="仿宋" w:cs="仿宋" w:hint="eastAsia"/>
            <w:lang w:eastAsia="zh-CN"/>
          </w:rPr>
          <w:t>(一)、文档编制与审查</w:t>
        </w:r>
        <w:r>
          <w:tab/>
        </w:r>
        <w:r>
          <w:fldChar w:fldCharType="begin"/>
        </w:r>
        <w:r>
          <w:instrText xml:space="preserve"> PAGEREF _Toc155 \h </w:instrText>
        </w:r>
        <w:r>
          <w:fldChar w:fldCharType="separate"/>
        </w:r>
        <w:r>
          <w:t>8</w:t>
        </w:r>
        <w:r>
          <w:fldChar w:fldCharType="end"/>
        </w:r>
      </w:hyperlink>
    </w:p>
    <w:p>
      <w:pPr>
        <w:pStyle w:val="TOC2"/>
        <w:tabs>
          <w:tab w:val="right" w:leader="dot" w:pos="8306"/>
        </w:tabs>
      </w:pPr>
      <w:hyperlink w:anchor="_Toc4790" w:history="1">
        <w:r>
          <w:rPr>
            <w:rFonts w:ascii="仿宋" w:eastAsia="仿宋" w:hAnsi="仿宋" w:cs="仿宋" w:hint="eastAsia"/>
            <w:lang w:eastAsia="zh-CN"/>
          </w:rPr>
          <w:t>(二)、文档发布与分发</w:t>
        </w:r>
        <w:r>
          <w:tab/>
        </w:r>
        <w:r>
          <w:fldChar w:fldCharType="begin"/>
        </w:r>
        <w:r>
          <w:instrText xml:space="preserve"> PAGEREF _Toc4790 \h </w:instrText>
        </w:r>
        <w:r>
          <w:fldChar w:fldCharType="separate"/>
        </w:r>
        <w:r>
          <w:t>9</w:t>
        </w:r>
        <w:r>
          <w:fldChar w:fldCharType="end"/>
        </w:r>
      </w:hyperlink>
    </w:p>
    <w:p>
      <w:pPr>
        <w:pStyle w:val="TOC2"/>
        <w:tabs>
          <w:tab w:val="right" w:leader="dot" w:pos="8306"/>
        </w:tabs>
      </w:pPr>
      <w:hyperlink w:anchor="_Toc30031" w:history="1">
        <w:r>
          <w:rPr>
            <w:rFonts w:ascii="仿宋" w:eastAsia="仿宋" w:hAnsi="仿宋" w:cs="仿宋" w:hint="eastAsia"/>
            <w:lang w:eastAsia="zh-CN"/>
          </w:rPr>
          <w:t>(三)、文档存档与归档</w:t>
        </w:r>
        <w:r>
          <w:tab/>
        </w:r>
        <w:r>
          <w:fldChar w:fldCharType="begin"/>
        </w:r>
        <w:r>
          <w:instrText xml:space="preserve"> PAGEREF _Toc30031 \h </w:instrText>
        </w:r>
        <w:r>
          <w:fldChar w:fldCharType="separate"/>
        </w:r>
        <w:r>
          <w:t>10</w:t>
        </w:r>
        <w:r>
          <w:fldChar w:fldCharType="end"/>
        </w:r>
      </w:hyperlink>
    </w:p>
    <w:p>
      <w:pPr>
        <w:pStyle w:val="TOC1"/>
        <w:tabs>
          <w:tab w:val="right" w:leader="dot" w:pos="8306"/>
        </w:tabs>
      </w:pPr>
      <w:hyperlink w:anchor="_Toc15610" w:history="1">
        <w:r>
          <w:rPr>
            <w:rFonts w:ascii="仿宋" w:eastAsia="仿宋" w:hAnsi="仿宋" w:cs="仿宋" w:hint="eastAsia"/>
            <w:lang w:eastAsia="zh-CN"/>
          </w:rPr>
          <w:t>四、放射性废气处置设备项目可持续发展</w:t>
        </w:r>
        <w:r>
          <w:tab/>
        </w:r>
        <w:r>
          <w:fldChar w:fldCharType="begin"/>
        </w:r>
        <w:r>
          <w:instrText xml:space="preserve"> PAGEREF _Toc15610 \h </w:instrText>
        </w:r>
        <w:r>
          <w:fldChar w:fldCharType="separate"/>
        </w:r>
        <w:r>
          <w:t>11</w:t>
        </w:r>
        <w:r>
          <w:fldChar w:fldCharType="end"/>
        </w:r>
      </w:hyperlink>
    </w:p>
    <w:p>
      <w:pPr>
        <w:pStyle w:val="TOC2"/>
        <w:tabs>
          <w:tab w:val="right" w:leader="dot" w:pos="8306"/>
        </w:tabs>
      </w:pPr>
      <w:hyperlink w:anchor="_Toc10503" w:history="1">
        <w:r>
          <w:rPr>
            <w:rFonts w:ascii="仿宋" w:eastAsia="仿宋" w:hAnsi="仿宋" w:cs="仿宋" w:hint="eastAsia"/>
            <w:lang w:eastAsia="zh-CN"/>
          </w:rPr>
          <w:t>(一)、可持续战略与实践</w:t>
        </w:r>
        <w:r>
          <w:tab/>
        </w:r>
        <w:r>
          <w:fldChar w:fldCharType="begin"/>
        </w:r>
        <w:r>
          <w:instrText xml:space="preserve"> PAGEREF _Toc10503 \h </w:instrText>
        </w:r>
        <w:r>
          <w:fldChar w:fldCharType="separate"/>
        </w:r>
        <w:r>
          <w:t>11</w:t>
        </w:r>
        <w:r>
          <w:fldChar w:fldCharType="end"/>
        </w:r>
      </w:hyperlink>
    </w:p>
    <w:p>
      <w:pPr>
        <w:pStyle w:val="TOC2"/>
        <w:tabs>
          <w:tab w:val="right" w:leader="dot" w:pos="8306"/>
        </w:tabs>
      </w:pPr>
      <w:hyperlink w:anchor="_Toc10082" w:history="1">
        <w:r>
          <w:rPr>
            <w:rFonts w:ascii="仿宋" w:eastAsia="仿宋" w:hAnsi="仿宋" w:cs="仿宋" w:hint="eastAsia"/>
            <w:lang w:eastAsia="zh-CN"/>
          </w:rPr>
          <w:t>(二)、环保与社会责任</w:t>
        </w:r>
        <w:r>
          <w:tab/>
        </w:r>
        <w:r>
          <w:fldChar w:fldCharType="begin"/>
        </w:r>
        <w:r>
          <w:instrText xml:space="preserve"> PAGEREF _Toc10082 \h </w:instrText>
        </w:r>
        <w:r>
          <w:fldChar w:fldCharType="separate"/>
        </w:r>
        <w:r>
          <w:t>12</w:t>
        </w:r>
        <w:r>
          <w:fldChar w:fldCharType="end"/>
        </w:r>
      </w:hyperlink>
    </w:p>
    <w:p>
      <w:pPr>
        <w:pStyle w:val="TOC1"/>
        <w:tabs>
          <w:tab w:val="right" w:leader="dot" w:pos="8306"/>
        </w:tabs>
      </w:pPr>
      <w:hyperlink w:anchor="_Toc443" w:history="1">
        <w:r>
          <w:rPr>
            <w:rFonts w:ascii="仿宋" w:eastAsia="仿宋" w:hAnsi="仿宋" w:cs="仿宋" w:hint="eastAsia"/>
            <w:lang w:eastAsia="zh-CN"/>
          </w:rPr>
          <w:t>五、放射性废气处置设备项目土建工程</w:t>
        </w:r>
        <w:r>
          <w:tab/>
        </w:r>
        <w:r>
          <w:fldChar w:fldCharType="begin"/>
        </w:r>
        <w:r>
          <w:instrText xml:space="preserve"> PAGEREF _Toc443 \h </w:instrText>
        </w:r>
        <w:r>
          <w:fldChar w:fldCharType="separate"/>
        </w:r>
        <w:r>
          <w:t>13</w:t>
        </w:r>
        <w:r>
          <w:fldChar w:fldCharType="end"/>
        </w:r>
      </w:hyperlink>
    </w:p>
    <w:p>
      <w:pPr>
        <w:pStyle w:val="TOC2"/>
        <w:tabs>
          <w:tab w:val="right" w:leader="dot" w:pos="8306"/>
        </w:tabs>
      </w:pPr>
      <w:hyperlink w:anchor="_Toc23461" w:history="1">
        <w:r>
          <w:rPr>
            <w:rFonts w:ascii="仿宋" w:eastAsia="仿宋" w:hAnsi="仿宋" w:cs="仿宋" w:hint="eastAsia"/>
            <w:lang w:eastAsia="zh-CN"/>
          </w:rPr>
          <w:t>(一)、建筑工程设计原则</w:t>
        </w:r>
        <w:r>
          <w:tab/>
        </w:r>
        <w:r>
          <w:fldChar w:fldCharType="begin"/>
        </w:r>
        <w:r>
          <w:instrText xml:space="preserve"> PAGEREF _Toc23461 \h </w:instrText>
        </w:r>
        <w:r>
          <w:fldChar w:fldCharType="separate"/>
        </w:r>
        <w:r>
          <w:t>13</w:t>
        </w:r>
        <w:r>
          <w:fldChar w:fldCharType="end"/>
        </w:r>
      </w:hyperlink>
    </w:p>
    <w:p>
      <w:pPr>
        <w:pStyle w:val="TOC2"/>
        <w:tabs>
          <w:tab w:val="right" w:leader="dot" w:pos="8306"/>
        </w:tabs>
      </w:pPr>
      <w:hyperlink w:anchor="_Toc6006" w:history="1">
        <w:r>
          <w:rPr>
            <w:rFonts w:ascii="仿宋" w:eastAsia="仿宋" w:hAnsi="仿宋" w:cs="仿宋" w:hint="eastAsia"/>
            <w:lang w:eastAsia="zh-CN"/>
          </w:rPr>
          <w:t>(二)、土建工程设计年限及安全等级</w:t>
        </w:r>
        <w:r>
          <w:tab/>
        </w:r>
        <w:r>
          <w:fldChar w:fldCharType="begin"/>
        </w:r>
        <w:r>
          <w:instrText xml:space="preserve"> PAGEREF _Toc6006 \h </w:instrText>
        </w:r>
        <w:r>
          <w:fldChar w:fldCharType="separate"/>
        </w:r>
        <w:r>
          <w:t>14</w:t>
        </w:r>
        <w:r>
          <w:fldChar w:fldCharType="end"/>
        </w:r>
      </w:hyperlink>
    </w:p>
    <w:p>
      <w:pPr>
        <w:pStyle w:val="TOC2"/>
        <w:tabs>
          <w:tab w:val="right" w:leader="dot" w:pos="8306"/>
        </w:tabs>
      </w:pPr>
      <w:hyperlink w:anchor="_Toc14860" w:history="1">
        <w:r>
          <w:rPr>
            <w:rFonts w:ascii="仿宋" w:eastAsia="仿宋" w:hAnsi="仿宋" w:cs="仿宋" w:hint="eastAsia"/>
            <w:lang w:eastAsia="zh-CN"/>
          </w:rPr>
          <w:t>(三)、建筑工程设计总体要求</w:t>
        </w:r>
        <w:r>
          <w:tab/>
        </w:r>
        <w:r>
          <w:fldChar w:fldCharType="begin"/>
        </w:r>
        <w:r>
          <w:instrText xml:space="preserve"> PAGEREF _Toc14860 \h </w:instrText>
        </w:r>
        <w:r>
          <w:fldChar w:fldCharType="separate"/>
        </w:r>
        <w:r>
          <w:t>15</w:t>
        </w:r>
        <w:r>
          <w:fldChar w:fldCharType="end"/>
        </w:r>
      </w:hyperlink>
    </w:p>
    <w:p>
      <w:pPr>
        <w:pStyle w:val="TOC2"/>
        <w:tabs>
          <w:tab w:val="right" w:leader="dot" w:pos="8306"/>
        </w:tabs>
      </w:pPr>
      <w:hyperlink w:anchor="_Toc30750" w:history="1">
        <w:r>
          <w:rPr>
            <w:rFonts w:ascii="仿宋" w:eastAsia="仿宋" w:hAnsi="仿宋" w:cs="仿宋" w:hint="eastAsia"/>
            <w:lang w:eastAsia="zh-CN"/>
          </w:rPr>
          <w:t>(四)、土建工程建设指标</w:t>
        </w:r>
        <w:r>
          <w:tab/>
        </w:r>
        <w:r>
          <w:fldChar w:fldCharType="begin"/>
        </w:r>
        <w:r>
          <w:instrText xml:space="preserve"> PAGEREF _Toc30750 \h </w:instrText>
        </w:r>
        <w:r>
          <w:fldChar w:fldCharType="separate"/>
        </w:r>
        <w:r>
          <w:t>16</w:t>
        </w:r>
        <w:r>
          <w:fldChar w:fldCharType="end"/>
        </w:r>
      </w:hyperlink>
    </w:p>
    <w:p>
      <w:pPr>
        <w:pStyle w:val="TOC1"/>
        <w:tabs>
          <w:tab w:val="right" w:leader="dot" w:pos="8306"/>
        </w:tabs>
      </w:pPr>
      <w:hyperlink w:anchor="_Toc5274" w:history="1">
        <w:r>
          <w:rPr>
            <w:rFonts w:ascii="仿宋" w:eastAsia="仿宋" w:hAnsi="仿宋" w:cs="仿宋" w:hint="eastAsia"/>
            <w:lang w:eastAsia="zh-CN"/>
          </w:rPr>
          <w:t>六、放射性废气处置设备项目选址可行性分析</w:t>
        </w:r>
        <w:r>
          <w:tab/>
        </w:r>
        <w:r>
          <w:fldChar w:fldCharType="begin"/>
        </w:r>
        <w:r>
          <w:instrText xml:space="preserve"> PAGEREF _Toc5274 \h </w:instrText>
        </w:r>
        <w:r>
          <w:fldChar w:fldCharType="separate"/>
        </w:r>
        <w:r>
          <w:t>16</w:t>
        </w:r>
        <w:r>
          <w:fldChar w:fldCharType="end"/>
        </w:r>
      </w:hyperlink>
    </w:p>
    <w:p>
      <w:pPr>
        <w:pStyle w:val="TOC2"/>
        <w:tabs>
          <w:tab w:val="right" w:leader="dot" w:pos="8306"/>
        </w:tabs>
      </w:pPr>
      <w:hyperlink w:anchor="_Toc8829" w:history="1">
        <w:r>
          <w:rPr>
            <w:rFonts w:ascii="仿宋" w:eastAsia="仿宋" w:hAnsi="仿宋" w:cs="仿宋" w:hint="eastAsia"/>
            <w:lang w:eastAsia="zh-CN"/>
          </w:rPr>
          <w:t>(一)、放射性废气处置设备项目选址</w:t>
        </w:r>
        <w:r>
          <w:tab/>
        </w:r>
        <w:r>
          <w:fldChar w:fldCharType="begin"/>
        </w:r>
        <w:r>
          <w:instrText xml:space="preserve"> PAGEREF _Toc8829 \h </w:instrText>
        </w:r>
        <w:r>
          <w:fldChar w:fldCharType="separate"/>
        </w:r>
        <w:r>
          <w:t>16</w:t>
        </w:r>
        <w:r>
          <w:fldChar w:fldCharType="end"/>
        </w:r>
      </w:hyperlink>
    </w:p>
    <w:p>
      <w:pPr>
        <w:pStyle w:val="TOC2"/>
        <w:tabs>
          <w:tab w:val="right" w:leader="dot" w:pos="8306"/>
        </w:tabs>
      </w:pPr>
      <w:hyperlink w:anchor="_Toc22655" w:history="1">
        <w:r>
          <w:rPr>
            <w:rFonts w:ascii="仿宋" w:eastAsia="仿宋" w:hAnsi="仿宋" w:cs="仿宋" w:hint="eastAsia"/>
            <w:lang w:eastAsia="zh-CN"/>
          </w:rPr>
          <w:t>(二)、用地控制指标</w:t>
        </w:r>
        <w:r>
          <w:tab/>
        </w:r>
        <w:r>
          <w:fldChar w:fldCharType="begin"/>
        </w:r>
        <w:r>
          <w:instrText xml:space="preserve"> PAGEREF _Toc22655 \h </w:instrText>
        </w:r>
        <w:r>
          <w:fldChar w:fldCharType="separate"/>
        </w:r>
        <w:r>
          <w:t>16</w:t>
        </w:r>
        <w:r>
          <w:fldChar w:fldCharType="end"/>
        </w:r>
      </w:hyperlink>
    </w:p>
    <w:p>
      <w:pPr>
        <w:pStyle w:val="TOC2"/>
        <w:tabs>
          <w:tab w:val="right" w:leader="dot" w:pos="8306"/>
        </w:tabs>
      </w:pPr>
      <w:hyperlink w:anchor="_Toc14951" w:history="1">
        <w:r>
          <w:rPr>
            <w:rFonts w:ascii="仿宋" w:eastAsia="仿宋" w:hAnsi="仿宋" w:cs="仿宋" w:hint="eastAsia"/>
            <w:lang w:eastAsia="zh-CN"/>
          </w:rPr>
          <w:t>(三)、节约用地措施</w:t>
        </w:r>
        <w:r>
          <w:tab/>
        </w:r>
        <w:r>
          <w:fldChar w:fldCharType="begin"/>
        </w:r>
        <w:r>
          <w:instrText xml:space="preserve"> PAGEREF _Toc14951 \h </w:instrText>
        </w:r>
        <w:r>
          <w:fldChar w:fldCharType="separate"/>
        </w:r>
        <w:r>
          <w:t>19</w:t>
        </w:r>
        <w:r>
          <w:fldChar w:fldCharType="end"/>
        </w:r>
      </w:hyperlink>
    </w:p>
    <w:p>
      <w:pPr>
        <w:pStyle w:val="TOC2"/>
        <w:tabs>
          <w:tab w:val="right" w:leader="dot" w:pos="8306"/>
        </w:tabs>
      </w:pPr>
      <w:hyperlink w:anchor="_Toc24601" w:history="1">
        <w:r>
          <w:rPr>
            <w:rFonts w:ascii="仿宋" w:eastAsia="仿宋" w:hAnsi="仿宋" w:cs="仿宋" w:hint="eastAsia"/>
            <w:lang w:eastAsia="zh-CN"/>
          </w:rPr>
          <w:t>(四)、总图布置方案</w:t>
        </w:r>
        <w:r>
          <w:tab/>
        </w:r>
        <w:r>
          <w:fldChar w:fldCharType="begin"/>
        </w:r>
        <w:r>
          <w:instrText xml:space="preserve"> PAGEREF _Toc24601 \h </w:instrText>
        </w:r>
        <w:r>
          <w:fldChar w:fldCharType="separate"/>
        </w:r>
        <w:r>
          <w:t>20</w:t>
        </w:r>
        <w:r>
          <w:fldChar w:fldCharType="end"/>
        </w:r>
      </w:hyperlink>
    </w:p>
    <w:p>
      <w:pPr>
        <w:pStyle w:val="TOC2"/>
        <w:tabs>
          <w:tab w:val="right" w:leader="dot" w:pos="8306"/>
        </w:tabs>
      </w:pPr>
      <w:hyperlink w:anchor="_Toc18225" w:history="1">
        <w:r>
          <w:rPr>
            <w:rFonts w:ascii="仿宋" w:eastAsia="仿宋" w:hAnsi="仿宋" w:cs="仿宋" w:hint="eastAsia"/>
            <w:lang w:eastAsia="zh-CN"/>
          </w:rPr>
          <w:t>(五)、选址综合评价</w:t>
        </w:r>
        <w:r>
          <w:tab/>
        </w:r>
        <w:r>
          <w:fldChar w:fldCharType="begin"/>
        </w:r>
        <w:r>
          <w:instrText xml:space="preserve"> PAGEREF _Toc18225 \h </w:instrText>
        </w:r>
        <w:r>
          <w:fldChar w:fldCharType="separate"/>
        </w:r>
        <w:r>
          <w:t>21</w:t>
        </w:r>
        <w:r>
          <w:fldChar w:fldCharType="end"/>
        </w:r>
      </w:hyperlink>
    </w:p>
    <w:p>
      <w:pPr>
        <w:pStyle w:val="TOC1"/>
        <w:tabs>
          <w:tab w:val="right" w:leader="dot" w:pos="8306"/>
        </w:tabs>
      </w:pPr>
      <w:hyperlink w:anchor="_Toc6675" w:history="1">
        <w:r>
          <w:rPr>
            <w:rFonts w:ascii="仿宋" w:eastAsia="仿宋" w:hAnsi="仿宋" w:cs="仿宋" w:hint="eastAsia"/>
            <w:lang w:eastAsia="zh-CN"/>
          </w:rPr>
          <w:t>七、放射性废气处置设备项目计划安排</w:t>
        </w:r>
        <w:r>
          <w:tab/>
        </w:r>
        <w:r>
          <w:fldChar w:fldCharType="begin"/>
        </w:r>
        <w:r>
          <w:instrText xml:space="preserve"> PAGEREF _Toc6675 \h </w:instrText>
        </w:r>
        <w:r>
          <w:fldChar w:fldCharType="separate"/>
        </w:r>
        <w:r>
          <w:t>22</w:t>
        </w:r>
        <w:r>
          <w:fldChar w:fldCharType="end"/>
        </w:r>
      </w:hyperlink>
    </w:p>
    <w:p>
      <w:pPr>
        <w:pStyle w:val="TOC2"/>
        <w:tabs>
          <w:tab w:val="right" w:leader="dot" w:pos="8306"/>
        </w:tabs>
      </w:pPr>
      <w:hyperlink w:anchor="_Toc5852" w:history="1">
        <w:r>
          <w:rPr>
            <w:rFonts w:ascii="仿宋" w:eastAsia="仿宋" w:hAnsi="仿宋" w:cs="仿宋" w:hint="eastAsia"/>
            <w:lang w:eastAsia="zh-CN"/>
          </w:rPr>
          <w:t>(一)、建设周期</w:t>
        </w:r>
        <w:r>
          <w:tab/>
        </w:r>
        <w:r>
          <w:fldChar w:fldCharType="begin"/>
        </w:r>
        <w:r>
          <w:instrText xml:space="preserve"> PAGEREF _Toc5852 \h </w:instrText>
        </w:r>
        <w:r>
          <w:fldChar w:fldCharType="separate"/>
        </w:r>
        <w:r>
          <w:t>22</w:t>
        </w:r>
        <w:r>
          <w:fldChar w:fldCharType="end"/>
        </w:r>
      </w:hyperlink>
    </w:p>
    <w:p>
      <w:pPr>
        <w:pStyle w:val="TOC2"/>
        <w:tabs>
          <w:tab w:val="right" w:leader="dot" w:pos="8306"/>
        </w:tabs>
      </w:pPr>
      <w:hyperlink w:anchor="_Toc22113" w:history="1">
        <w:r>
          <w:rPr>
            <w:rFonts w:ascii="仿宋" w:eastAsia="仿宋" w:hAnsi="仿宋" w:cs="仿宋" w:hint="eastAsia"/>
            <w:lang w:eastAsia="zh-CN"/>
          </w:rPr>
          <w:t>(二)、建设进度</w:t>
        </w:r>
        <w:r>
          <w:tab/>
        </w:r>
        <w:r>
          <w:fldChar w:fldCharType="begin"/>
        </w:r>
        <w:r>
          <w:instrText xml:space="preserve"> PAGEREF _Toc22113 \h </w:instrText>
        </w:r>
        <w:r>
          <w:fldChar w:fldCharType="separate"/>
        </w:r>
        <w:r>
          <w:t>23</w:t>
        </w:r>
        <w:r>
          <w:fldChar w:fldCharType="end"/>
        </w:r>
      </w:hyperlink>
    </w:p>
    <w:p>
      <w:pPr>
        <w:pStyle w:val="TOC2"/>
        <w:tabs>
          <w:tab w:val="right" w:leader="dot" w:pos="8306"/>
        </w:tabs>
      </w:pPr>
      <w:hyperlink w:anchor="_Toc29602" w:history="1">
        <w:r>
          <w:rPr>
            <w:rFonts w:ascii="仿宋" w:eastAsia="仿宋" w:hAnsi="仿宋" w:cs="仿宋" w:hint="eastAsia"/>
            <w:lang w:eastAsia="zh-CN"/>
          </w:rPr>
          <w:t>(三)、进度安排注意事项</w:t>
        </w:r>
        <w:r>
          <w:tab/>
        </w:r>
        <w:r>
          <w:fldChar w:fldCharType="begin"/>
        </w:r>
        <w:r>
          <w:instrText xml:space="preserve"> PAGEREF _Toc29602 \h </w:instrText>
        </w:r>
        <w:r>
          <w:fldChar w:fldCharType="separate"/>
        </w:r>
        <w:r>
          <w:t>24</w:t>
        </w:r>
        <w:r>
          <w:fldChar w:fldCharType="end"/>
        </w:r>
      </w:hyperlink>
    </w:p>
    <w:p>
      <w:pPr>
        <w:pStyle w:val="TOC2"/>
        <w:tabs>
          <w:tab w:val="right" w:leader="dot" w:pos="8306"/>
        </w:tabs>
      </w:pPr>
      <w:hyperlink w:anchor="_Toc20516" w:history="1">
        <w:r>
          <w:rPr>
            <w:rFonts w:ascii="仿宋" w:eastAsia="仿宋" w:hAnsi="仿宋" w:cs="仿宋" w:hint="eastAsia"/>
            <w:lang w:eastAsia="zh-CN"/>
          </w:rPr>
          <w:t>(四)、人力资源配置</w:t>
        </w:r>
        <w:r>
          <w:tab/>
        </w:r>
        <w:r>
          <w:fldChar w:fldCharType="begin"/>
        </w:r>
        <w:r>
          <w:instrText xml:space="preserve"> PAGEREF _Toc20516 \h </w:instrText>
        </w:r>
        <w:r>
          <w:fldChar w:fldCharType="separate"/>
        </w:r>
        <w:r>
          <w:t>26</w:t>
        </w:r>
        <w:r>
          <w:fldChar w:fldCharType="end"/>
        </w:r>
      </w:hyperlink>
    </w:p>
    <w:p>
      <w:pPr>
        <w:pStyle w:val="TOC1"/>
        <w:tabs>
          <w:tab w:val="right" w:leader="dot" w:pos="8306"/>
        </w:tabs>
      </w:pPr>
      <w:hyperlink w:anchor="_Toc1724" w:history="1">
        <w:r>
          <w:rPr>
            <w:rFonts w:ascii="仿宋" w:eastAsia="仿宋" w:hAnsi="仿宋" w:cs="仿宋" w:hint="eastAsia"/>
            <w:lang w:eastAsia="zh-CN"/>
          </w:rPr>
          <w:t>八、放射性废气处置设备项目技术管理</w:t>
        </w:r>
        <w:r>
          <w:tab/>
        </w:r>
        <w:r>
          <w:fldChar w:fldCharType="begin"/>
        </w:r>
        <w:r>
          <w:instrText xml:space="preserve"> PAGEREF _Toc1724 \h </w:instrText>
        </w:r>
        <w:r>
          <w:fldChar w:fldCharType="separate"/>
        </w:r>
        <w:r>
          <w:t>26</w:t>
        </w:r>
        <w:r>
          <w:fldChar w:fldCharType="end"/>
        </w:r>
      </w:hyperlink>
    </w:p>
    <w:p>
      <w:pPr>
        <w:pStyle w:val="TOC2"/>
        <w:tabs>
          <w:tab w:val="right" w:leader="dot" w:pos="8306"/>
        </w:tabs>
      </w:pPr>
      <w:hyperlink w:anchor="_Toc966" w:history="1">
        <w:r>
          <w:rPr>
            <w:rFonts w:ascii="仿宋" w:eastAsia="仿宋" w:hAnsi="仿宋" w:cs="仿宋" w:hint="eastAsia"/>
            <w:lang w:eastAsia="zh-CN"/>
          </w:rPr>
          <w:t>(一)、技术方案选用方向</w:t>
        </w:r>
        <w:r>
          <w:tab/>
        </w:r>
        <w:r>
          <w:fldChar w:fldCharType="begin"/>
        </w:r>
        <w:r>
          <w:instrText xml:space="preserve"> PAGEREF _Toc966 \h </w:instrText>
        </w:r>
        <w:r>
          <w:fldChar w:fldCharType="separate"/>
        </w:r>
        <w:r>
          <w:t>26</w:t>
        </w:r>
        <w:r>
          <w:fldChar w:fldCharType="end"/>
        </w:r>
      </w:hyperlink>
    </w:p>
    <w:p>
      <w:pPr>
        <w:pStyle w:val="TOC2"/>
        <w:tabs>
          <w:tab w:val="right" w:leader="dot" w:pos="8306"/>
        </w:tabs>
      </w:pPr>
      <w:hyperlink w:anchor="_Toc23205" w:history="1">
        <w:r>
          <w:rPr>
            <w:rFonts w:ascii="仿宋" w:eastAsia="仿宋" w:hAnsi="仿宋" w:cs="仿宋" w:hint="eastAsia"/>
            <w:lang w:eastAsia="zh-CN"/>
          </w:rPr>
          <w:t>(二)、工艺技术方案选用原则</w:t>
        </w:r>
        <w:r>
          <w:tab/>
        </w:r>
        <w:r>
          <w:fldChar w:fldCharType="begin"/>
        </w:r>
        <w:r>
          <w:instrText xml:space="preserve"> PAGEREF _Toc23205 \h </w:instrText>
        </w:r>
        <w:r>
          <w:fldChar w:fldCharType="separate"/>
        </w:r>
        <w:r>
          <w:t>28</w:t>
        </w:r>
        <w:r>
          <w:fldChar w:fldCharType="end"/>
        </w:r>
      </w:hyperlink>
    </w:p>
    <w:p>
      <w:pPr>
        <w:pStyle w:val="TOC2"/>
        <w:tabs>
          <w:tab w:val="right" w:leader="dot" w:pos="8306"/>
        </w:tabs>
      </w:pPr>
      <w:hyperlink w:anchor="_Toc6852" w:history="1">
        <w:r>
          <w:rPr>
            <w:rFonts w:ascii="仿宋" w:eastAsia="仿宋" w:hAnsi="仿宋" w:cs="仿宋" w:hint="eastAsia"/>
            <w:lang w:eastAsia="zh-CN"/>
          </w:rPr>
          <w:t>(三)、工艺技术方案要求</w:t>
        </w:r>
        <w:r>
          <w:tab/>
        </w:r>
        <w:r>
          <w:fldChar w:fldCharType="begin"/>
        </w:r>
        <w:r>
          <w:instrText xml:space="preserve"> PAGEREF _Toc6852 \h </w:instrText>
        </w:r>
        <w:r>
          <w:fldChar w:fldCharType="separate"/>
        </w:r>
        <w:r>
          <w:t>30</w:t>
        </w:r>
        <w:r>
          <w:fldChar w:fldCharType="end"/>
        </w:r>
      </w:hyperlink>
    </w:p>
    <w:p>
      <w:pPr>
        <w:pStyle w:val="TOC1"/>
        <w:tabs>
          <w:tab w:val="right" w:leader="dot" w:pos="8306"/>
        </w:tabs>
      </w:pPr>
      <w:hyperlink w:anchor="_Toc16419" w:history="1">
        <w:r>
          <w:rPr>
            <w:rFonts w:ascii="仿宋" w:eastAsia="仿宋" w:hAnsi="仿宋" w:cs="仿宋" w:hint="eastAsia"/>
            <w:lang w:eastAsia="zh-CN"/>
          </w:rPr>
          <w:t>九、放射性废气处置设备项目经营效益</w:t>
        </w:r>
        <w:r>
          <w:tab/>
        </w:r>
        <w:r>
          <w:fldChar w:fldCharType="begin"/>
        </w:r>
        <w:r>
          <w:instrText xml:space="preserve"> PAGEREF _Toc16419 \h </w:instrText>
        </w:r>
        <w:r>
          <w:fldChar w:fldCharType="separate"/>
        </w:r>
        <w:r>
          <w:t>33</w:t>
        </w:r>
        <w:r>
          <w:fldChar w:fldCharType="end"/>
        </w:r>
      </w:hyperlink>
    </w:p>
    <w:p>
      <w:pPr>
        <w:pStyle w:val="TOC2"/>
        <w:tabs>
          <w:tab w:val="right" w:leader="dot" w:pos="8306"/>
        </w:tabs>
      </w:pPr>
      <w:hyperlink w:anchor="_Toc17156" w:history="1">
        <w:r>
          <w:rPr>
            <w:rFonts w:ascii="仿宋" w:eastAsia="仿宋" w:hAnsi="仿宋" w:cs="仿宋" w:hint="eastAsia"/>
            <w:lang w:eastAsia="zh-CN"/>
          </w:rPr>
          <w:t>(一)、经济评价财务测算</w:t>
        </w:r>
        <w:r>
          <w:tab/>
        </w:r>
        <w:r>
          <w:fldChar w:fldCharType="begin"/>
        </w:r>
        <w:r>
          <w:instrText xml:space="preserve"> PAGEREF _Toc17156 \h </w:instrText>
        </w:r>
        <w:r>
          <w:fldChar w:fldCharType="separate"/>
        </w:r>
        <w:r>
          <w:t>33</w:t>
        </w:r>
        <w:r>
          <w:fldChar w:fldCharType="end"/>
        </w:r>
      </w:hyperlink>
    </w:p>
    <w:p>
      <w:pPr>
        <w:pStyle w:val="TOC2"/>
        <w:tabs>
          <w:tab w:val="right" w:leader="dot" w:pos="8306"/>
        </w:tabs>
      </w:pPr>
      <w:hyperlink w:anchor="_Toc13527" w:history="1">
        <w:r>
          <w:rPr>
            <w:rFonts w:ascii="仿宋" w:eastAsia="仿宋" w:hAnsi="仿宋" w:cs="仿宋" w:hint="eastAsia"/>
            <w:lang w:eastAsia="zh-CN"/>
          </w:rPr>
          <w:t>(二)、放射性废气处置设备项目盈利能力分析</w:t>
        </w:r>
        <w:r>
          <w:tab/>
        </w:r>
        <w:r>
          <w:fldChar w:fldCharType="begin"/>
        </w:r>
        <w:r>
          <w:instrText xml:space="preserve"> PAGEREF _Toc13527 \h </w:instrText>
        </w:r>
        <w:r>
          <w:fldChar w:fldCharType="separate"/>
        </w:r>
        <w:r>
          <w:t>34</w:t>
        </w:r>
        <w:r>
          <w:fldChar w:fldCharType="end"/>
        </w:r>
      </w:hyperlink>
    </w:p>
    <w:p>
      <w:pPr>
        <w:pStyle w:val="TOC1"/>
        <w:tabs>
          <w:tab w:val="right" w:leader="dot" w:pos="8306"/>
        </w:tabs>
      </w:pPr>
      <w:hyperlink w:anchor="_Toc13741" w:history="1">
        <w:r>
          <w:rPr>
            <w:rFonts w:ascii="仿宋" w:eastAsia="仿宋" w:hAnsi="仿宋" w:cs="仿宋" w:hint="eastAsia"/>
            <w:lang w:eastAsia="zh-CN"/>
          </w:rPr>
          <w:t>十、放射性废气处置设备项目投资规划</w:t>
        </w:r>
        <w:r>
          <w:tab/>
        </w:r>
        <w:r>
          <w:fldChar w:fldCharType="begin"/>
        </w:r>
        <w:r>
          <w:instrText xml:space="preserve"> PAGEREF _Toc13741 \h </w:instrText>
        </w:r>
        <w:r>
          <w:fldChar w:fldCharType="separate"/>
        </w:r>
        <w:r>
          <w:t>35</w:t>
        </w:r>
        <w:r>
          <w:fldChar w:fldCharType="end"/>
        </w:r>
      </w:hyperlink>
    </w:p>
    <w:p>
      <w:pPr>
        <w:pStyle w:val="TOC2"/>
        <w:tabs>
          <w:tab w:val="right" w:leader="dot" w:pos="8306"/>
        </w:tabs>
      </w:pPr>
      <w:hyperlink w:anchor="_Toc7981" w:history="1">
        <w:r>
          <w:rPr>
            <w:rFonts w:ascii="仿宋" w:eastAsia="仿宋" w:hAnsi="仿宋" w:cs="仿宋" w:hint="eastAsia"/>
            <w:lang w:eastAsia="zh-CN"/>
          </w:rPr>
          <w:t>(一)、放射性废气处置设备项目总投资估算</w:t>
        </w:r>
        <w:r>
          <w:tab/>
        </w:r>
        <w:r>
          <w:fldChar w:fldCharType="begin"/>
        </w:r>
        <w:r>
          <w:instrText xml:space="preserve"> PAGEREF _Toc7981 \h </w:instrText>
        </w:r>
        <w:r>
          <w:fldChar w:fldCharType="separate"/>
        </w:r>
        <w:r>
          <w:t>35</w:t>
        </w:r>
        <w:r>
          <w:fldChar w:fldCharType="end"/>
        </w:r>
      </w:hyperlink>
    </w:p>
    <w:p>
      <w:pPr>
        <w:pStyle w:val="TOC2"/>
        <w:tabs>
          <w:tab w:val="right" w:leader="dot" w:pos="8306"/>
        </w:tabs>
      </w:pPr>
      <w:hyperlink w:anchor="_Toc4563" w:history="1">
        <w:r>
          <w:rPr>
            <w:rFonts w:ascii="仿宋" w:eastAsia="仿宋" w:hAnsi="仿宋" w:cs="仿宋" w:hint="eastAsia"/>
            <w:lang w:eastAsia="zh-CN"/>
          </w:rPr>
          <w:t>(二)、资金筹措</w:t>
        </w:r>
        <w:r>
          <w:tab/>
        </w:r>
        <w:r>
          <w:fldChar w:fldCharType="begin"/>
        </w:r>
        <w:r>
          <w:instrText xml:space="preserve"> PAGEREF _Toc4563 \h </w:instrText>
        </w:r>
        <w:r>
          <w:fldChar w:fldCharType="separate"/>
        </w:r>
        <w:r>
          <w:t>36</w:t>
        </w:r>
        <w:r>
          <w:fldChar w:fldCharType="end"/>
        </w:r>
      </w:hyperlink>
    </w:p>
    <w:p>
      <w:pPr>
        <w:pStyle w:val="TOC1"/>
        <w:tabs>
          <w:tab w:val="right" w:leader="dot" w:pos="8306"/>
        </w:tabs>
      </w:pPr>
      <w:hyperlink w:anchor="_Toc4830" w:history="1">
        <w:r>
          <w:rPr>
            <w:rFonts w:ascii="仿宋" w:eastAsia="仿宋" w:hAnsi="仿宋" w:cs="仿宋" w:hint="eastAsia"/>
            <w:lang w:eastAsia="zh-CN"/>
          </w:rPr>
          <w:t>十一、生产安全保护</w:t>
        </w:r>
        <w:r>
          <w:tab/>
        </w:r>
        <w:r>
          <w:fldChar w:fldCharType="begin"/>
        </w:r>
        <w:r>
          <w:instrText xml:space="preserve"> PAGEREF _Toc4830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473" w:history="1">
        <w:r>
          <w:rPr>
            <w:rFonts w:ascii="仿宋" w:eastAsia="仿宋" w:hAnsi="仿宋" w:cs="仿宋" w:hint="eastAsia"/>
            <w:lang w:eastAsia="zh-CN"/>
          </w:rPr>
          <w:t>(一)、消防安全</w:t>
        </w:r>
        <w:r>
          <w:tab/>
        </w:r>
        <w:r>
          <w:fldChar w:fldCharType="begin"/>
        </w:r>
        <w:r>
          <w:instrText xml:space="preserve"> PAGEREF _Toc4473 \h </w:instrText>
        </w:r>
        <w:r>
          <w:fldChar w:fldCharType="separate"/>
        </w:r>
        <w:r>
          <w:t>37</w:t>
        </w:r>
        <w:r>
          <w:fldChar w:fldCharType="end"/>
        </w:r>
      </w:hyperlink>
    </w:p>
    <w:p>
      <w:pPr>
        <w:pStyle w:val="TOC2"/>
        <w:tabs>
          <w:tab w:val="right" w:leader="dot" w:pos="8306"/>
        </w:tabs>
      </w:pPr>
      <w:hyperlink w:anchor="_Toc10846" w:history="1">
        <w:r>
          <w:rPr>
            <w:rFonts w:ascii="仿宋" w:eastAsia="仿宋" w:hAnsi="仿宋" w:cs="仿宋" w:hint="eastAsia"/>
            <w:lang w:eastAsia="zh-CN"/>
          </w:rPr>
          <w:t>(二)、防火防爆总图布置措施</w:t>
        </w:r>
        <w:r>
          <w:tab/>
        </w:r>
        <w:r>
          <w:fldChar w:fldCharType="begin"/>
        </w:r>
        <w:r>
          <w:instrText xml:space="preserve"> PAGEREF _Toc10846 \h </w:instrText>
        </w:r>
        <w:r>
          <w:fldChar w:fldCharType="separate"/>
        </w:r>
        <w:r>
          <w:t>39</w:t>
        </w:r>
        <w:r>
          <w:fldChar w:fldCharType="end"/>
        </w:r>
      </w:hyperlink>
    </w:p>
    <w:p>
      <w:pPr>
        <w:pStyle w:val="TOC2"/>
        <w:tabs>
          <w:tab w:val="right" w:leader="dot" w:pos="8306"/>
        </w:tabs>
      </w:pPr>
      <w:hyperlink w:anchor="_Toc5051" w:history="1">
        <w:r>
          <w:rPr>
            <w:rFonts w:ascii="仿宋" w:eastAsia="仿宋" w:hAnsi="仿宋" w:cs="仿宋" w:hint="eastAsia"/>
            <w:lang w:eastAsia="zh-CN"/>
          </w:rPr>
          <w:t>(三)、自然灾害防范措施</w:t>
        </w:r>
        <w:r>
          <w:tab/>
        </w:r>
        <w:r>
          <w:fldChar w:fldCharType="begin"/>
        </w:r>
        <w:r>
          <w:instrText xml:space="preserve"> PAGEREF _Toc5051 \h </w:instrText>
        </w:r>
        <w:r>
          <w:fldChar w:fldCharType="separate"/>
        </w:r>
        <w:r>
          <w:t>39</w:t>
        </w:r>
        <w:r>
          <w:fldChar w:fldCharType="end"/>
        </w:r>
      </w:hyperlink>
    </w:p>
    <w:p>
      <w:pPr>
        <w:pStyle w:val="TOC2"/>
        <w:tabs>
          <w:tab w:val="right" w:leader="dot" w:pos="8306"/>
        </w:tabs>
      </w:pPr>
      <w:hyperlink w:anchor="_Toc9458" w:history="1">
        <w:r>
          <w:rPr>
            <w:rFonts w:ascii="仿宋" w:eastAsia="仿宋" w:hAnsi="仿宋" w:cs="仿宋" w:hint="eastAsia"/>
            <w:lang w:eastAsia="zh-CN"/>
          </w:rPr>
          <w:t>(四)、安全色及安全标志使用要求</w:t>
        </w:r>
        <w:r>
          <w:tab/>
        </w:r>
        <w:r>
          <w:fldChar w:fldCharType="begin"/>
        </w:r>
        <w:r>
          <w:instrText xml:space="preserve"> PAGEREF _Toc9458 \h </w:instrText>
        </w:r>
        <w:r>
          <w:fldChar w:fldCharType="separate"/>
        </w:r>
        <w:r>
          <w:t>41</w:t>
        </w:r>
        <w:r>
          <w:fldChar w:fldCharType="end"/>
        </w:r>
      </w:hyperlink>
    </w:p>
    <w:p>
      <w:pPr>
        <w:pStyle w:val="TOC2"/>
        <w:tabs>
          <w:tab w:val="right" w:leader="dot" w:pos="8306"/>
        </w:tabs>
      </w:pPr>
      <w:hyperlink w:anchor="_Toc3350" w:history="1">
        <w:r>
          <w:rPr>
            <w:rFonts w:ascii="仿宋" w:eastAsia="仿宋" w:hAnsi="仿宋" w:cs="仿宋" w:hint="eastAsia"/>
            <w:lang w:eastAsia="zh-CN"/>
          </w:rPr>
          <w:t>(五)、防尘防毒措施</w:t>
        </w:r>
        <w:r>
          <w:tab/>
        </w:r>
        <w:r>
          <w:fldChar w:fldCharType="begin"/>
        </w:r>
        <w:r>
          <w:instrText xml:space="preserve"> PAGEREF _Toc3350 \h </w:instrText>
        </w:r>
        <w:r>
          <w:fldChar w:fldCharType="separate"/>
        </w:r>
        <w:r>
          <w:t>42</w:t>
        </w:r>
        <w:r>
          <w:fldChar w:fldCharType="end"/>
        </w:r>
      </w:hyperlink>
    </w:p>
    <w:p>
      <w:pPr>
        <w:pStyle w:val="TOC2"/>
        <w:tabs>
          <w:tab w:val="right" w:leader="dot" w:pos="8306"/>
        </w:tabs>
      </w:pPr>
      <w:hyperlink w:anchor="_Toc13890" w:history="1">
        <w:r>
          <w:rPr>
            <w:rFonts w:ascii="仿宋" w:eastAsia="仿宋" w:hAnsi="仿宋" w:cs="仿宋" w:hint="eastAsia"/>
            <w:lang w:eastAsia="zh-CN"/>
          </w:rPr>
          <w:t>(六)、防静电、触电防护及防雷措施</w:t>
        </w:r>
        <w:r>
          <w:tab/>
        </w:r>
        <w:r>
          <w:fldChar w:fldCharType="begin"/>
        </w:r>
        <w:r>
          <w:instrText xml:space="preserve"> PAGEREF _Toc13890 \h </w:instrText>
        </w:r>
        <w:r>
          <w:fldChar w:fldCharType="separate"/>
        </w:r>
        <w:r>
          <w:t>43</w:t>
        </w:r>
        <w:r>
          <w:fldChar w:fldCharType="end"/>
        </w:r>
      </w:hyperlink>
    </w:p>
    <w:p>
      <w:pPr>
        <w:pStyle w:val="TOC2"/>
        <w:tabs>
          <w:tab w:val="right" w:leader="dot" w:pos="8306"/>
        </w:tabs>
      </w:pPr>
      <w:hyperlink w:anchor="_Toc14122" w:history="1">
        <w:r>
          <w:rPr>
            <w:rFonts w:ascii="仿宋" w:eastAsia="仿宋" w:hAnsi="仿宋" w:cs="仿宋" w:hint="eastAsia"/>
            <w:lang w:eastAsia="zh-CN"/>
          </w:rPr>
          <w:t>(七)、机械设备安全保障措施</w:t>
        </w:r>
        <w:r>
          <w:tab/>
        </w:r>
        <w:r>
          <w:fldChar w:fldCharType="begin"/>
        </w:r>
        <w:r>
          <w:instrText xml:space="preserve"> PAGEREF _Toc14122 \h </w:instrText>
        </w:r>
        <w:r>
          <w:fldChar w:fldCharType="separate"/>
        </w:r>
        <w:r>
          <w:t>44</w:t>
        </w:r>
        <w:r>
          <w:fldChar w:fldCharType="end"/>
        </w:r>
      </w:hyperlink>
    </w:p>
    <w:p>
      <w:pPr>
        <w:pStyle w:val="TOC1"/>
        <w:tabs>
          <w:tab w:val="right" w:leader="dot" w:pos="8306"/>
        </w:tabs>
      </w:pPr>
      <w:hyperlink w:anchor="_Toc7069" w:history="1">
        <w:r>
          <w:rPr>
            <w:rFonts w:ascii="仿宋" w:eastAsia="仿宋" w:hAnsi="仿宋" w:cs="仿宋" w:hint="eastAsia"/>
            <w:lang w:eastAsia="zh-CN"/>
          </w:rPr>
          <w:t>十二、放射性废气处置设备项目社会影响</w:t>
        </w:r>
        <w:r>
          <w:tab/>
        </w:r>
        <w:r>
          <w:fldChar w:fldCharType="begin"/>
        </w:r>
        <w:r>
          <w:instrText xml:space="preserve"> PAGEREF _Toc7069 \h </w:instrText>
        </w:r>
        <w:r>
          <w:fldChar w:fldCharType="separate"/>
        </w:r>
        <w:r>
          <w:t>45</w:t>
        </w:r>
        <w:r>
          <w:fldChar w:fldCharType="end"/>
        </w:r>
      </w:hyperlink>
    </w:p>
    <w:p>
      <w:pPr>
        <w:pStyle w:val="TOC2"/>
        <w:tabs>
          <w:tab w:val="right" w:leader="dot" w:pos="8306"/>
        </w:tabs>
      </w:pPr>
      <w:hyperlink w:anchor="_Toc25460" w:history="1">
        <w:r>
          <w:rPr>
            <w:rFonts w:ascii="仿宋" w:eastAsia="仿宋" w:hAnsi="仿宋" w:cs="仿宋" w:hint="eastAsia"/>
            <w:lang w:eastAsia="zh-CN"/>
          </w:rPr>
          <w:t>(一)、社会责任与义务</w:t>
        </w:r>
        <w:r>
          <w:tab/>
        </w:r>
        <w:r>
          <w:fldChar w:fldCharType="begin"/>
        </w:r>
        <w:r>
          <w:instrText xml:space="preserve"> PAGEREF _Toc25460 \h </w:instrText>
        </w:r>
        <w:r>
          <w:fldChar w:fldCharType="separate"/>
        </w:r>
        <w:r>
          <w:t>45</w:t>
        </w:r>
        <w:r>
          <w:fldChar w:fldCharType="end"/>
        </w:r>
      </w:hyperlink>
    </w:p>
    <w:p>
      <w:pPr>
        <w:pStyle w:val="TOC2"/>
        <w:tabs>
          <w:tab w:val="right" w:leader="dot" w:pos="8306"/>
        </w:tabs>
      </w:pPr>
      <w:hyperlink w:anchor="_Toc27728" w:history="1">
        <w:r>
          <w:rPr>
            <w:rFonts w:ascii="仿宋" w:eastAsia="仿宋" w:hAnsi="仿宋" w:cs="仿宋" w:hint="eastAsia"/>
            <w:lang w:eastAsia="zh-CN"/>
          </w:rPr>
          <w:t>(二)、社会参与与沟通</w:t>
        </w:r>
        <w:r>
          <w:tab/>
        </w:r>
        <w:r>
          <w:fldChar w:fldCharType="begin"/>
        </w:r>
        <w:r>
          <w:instrText xml:space="preserve"> PAGEREF _Toc27728 \h </w:instrText>
        </w:r>
        <w:r>
          <w:fldChar w:fldCharType="separate"/>
        </w:r>
        <w:r>
          <w:t>46</w:t>
        </w:r>
        <w:r>
          <w:fldChar w:fldCharType="end"/>
        </w:r>
      </w:hyperlink>
    </w:p>
    <w:p>
      <w:pPr>
        <w:pStyle w:val="TOC1"/>
        <w:tabs>
          <w:tab w:val="right" w:leader="dot" w:pos="8306"/>
        </w:tabs>
      </w:pPr>
      <w:hyperlink w:anchor="_Toc12484" w:history="1">
        <w:r>
          <w:rPr>
            <w:rFonts w:ascii="仿宋" w:eastAsia="仿宋" w:hAnsi="仿宋" w:cs="仿宋" w:hint="eastAsia"/>
            <w:lang w:eastAsia="zh-CN"/>
          </w:rPr>
          <w:t>十三、放射性废气处置设备项目实施时间节点</w:t>
        </w:r>
        <w:r>
          <w:tab/>
        </w:r>
        <w:r>
          <w:fldChar w:fldCharType="begin"/>
        </w:r>
        <w:r>
          <w:instrText xml:space="preserve"> PAGEREF _Toc12484 \h </w:instrText>
        </w:r>
        <w:r>
          <w:fldChar w:fldCharType="separate"/>
        </w:r>
        <w:r>
          <w:t>47</w:t>
        </w:r>
        <w:r>
          <w:fldChar w:fldCharType="end"/>
        </w:r>
      </w:hyperlink>
    </w:p>
    <w:p>
      <w:pPr>
        <w:pStyle w:val="TOC2"/>
        <w:tabs>
          <w:tab w:val="right" w:leader="dot" w:pos="8306"/>
        </w:tabs>
      </w:pPr>
      <w:hyperlink w:anchor="_Toc1470" w:history="1">
        <w:r>
          <w:rPr>
            <w:rFonts w:ascii="仿宋" w:eastAsia="仿宋" w:hAnsi="仿宋" w:cs="仿宋" w:hint="eastAsia"/>
            <w:lang w:eastAsia="zh-CN"/>
          </w:rPr>
          <w:t>(一)、放射性废气处置设备项目启动阶段时间节点</w:t>
        </w:r>
        <w:r>
          <w:tab/>
        </w:r>
        <w:r>
          <w:fldChar w:fldCharType="begin"/>
        </w:r>
        <w:r>
          <w:instrText xml:space="preserve"> PAGEREF _Toc1470 \h </w:instrText>
        </w:r>
        <w:r>
          <w:fldChar w:fldCharType="separate"/>
        </w:r>
        <w:r>
          <w:t>47</w:t>
        </w:r>
        <w:r>
          <w:fldChar w:fldCharType="end"/>
        </w:r>
      </w:hyperlink>
    </w:p>
    <w:p>
      <w:pPr>
        <w:pStyle w:val="TOC2"/>
        <w:tabs>
          <w:tab w:val="right" w:leader="dot" w:pos="8306"/>
        </w:tabs>
      </w:pPr>
      <w:hyperlink w:anchor="_Toc8576" w:history="1">
        <w:r>
          <w:rPr>
            <w:rFonts w:ascii="仿宋" w:eastAsia="仿宋" w:hAnsi="仿宋" w:cs="仿宋" w:hint="eastAsia"/>
            <w:lang w:eastAsia="zh-CN"/>
          </w:rPr>
          <w:t>(二)、放射性废气处置设备项目执行阶段时间节点</w:t>
        </w:r>
        <w:r>
          <w:tab/>
        </w:r>
        <w:r>
          <w:fldChar w:fldCharType="begin"/>
        </w:r>
        <w:r>
          <w:instrText xml:space="preserve"> PAGEREF _Toc8576 \h </w:instrText>
        </w:r>
        <w:r>
          <w:fldChar w:fldCharType="separate"/>
        </w:r>
        <w:r>
          <w:t>49</w:t>
        </w:r>
        <w:r>
          <w:fldChar w:fldCharType="end"/>
        </w:r>
      </w:hyperlink>
    </w:p>
    <w:p>
      <w:pPr>
        <w:pStyle w:val="TOC2"/>
        <w:tabs>
          <w:tab w:val="right" w:leader="dot" w:pos="8306"/>
        </w:tabs>
      </w:pPr>
      <w:hyperlink w:anchor="_Toc14612" w:history="1">
        <w:r>
          <w:rPr>
            <w:rFonts w:ascii="仿宋" w:eastAsia="仿宋" w:hAnsi="仿宋" w:cs="仿宋" w:hint="eastAsia"/>
            <w:lang w:eastAsia="zh-CN"/>
          </w:rPr>
          <w:t>(三)、放射性废气处置设备项目完成阶段时间节点</w:t>
        </w:r>
        <w:r>
          <w:tab/>
        </w:r>
        <w:r>
          <w:fldChar w:fldCharType="begin"/>
        </w:r>
        <w:r>
          <w:instrText xml:space="preserve"> PAGEREF _Toc14612 \h </w:instrText>
        </w:r>
        <w:r>
          <w:fldChar w:fldCharType="separate"/>
        </w:r>
        <w:r>
          <w:t>50</w:t>
        </w:r>
        <w:r>
          <w:fldChar w:fldCharType="end"/>
        </w:r>
      </w:hyperlink>
    </w:p>
    <w:p>
      <w:pPr>
        <w:pStyle w:val="TOC1"/>
        <w:tabs>
          <w:tab w:val="right" w:leader="dot" w:pos="8306"/>
        </w:tabs>
      </w:pPr>
      <w:hyperlink w:anchor="_Toc16634" w:history="1">
        <w:r>
          <w:rPr>
            <w:rFonts w:ascii="仿宋" w:eastAsia="仿宋" w:hAnsi="仿宋" w:cs="仿宋" w:hint="eastAsia"/>
            <w:lang w:eastAsia="zh-CN"/>
          </w:rPr>
          <w:t>十四、风险识别与分类</w:t>
        </w:r>
        <w:r>
          <w:tab/>
        </w:r>
        <w:r>
          <w:fldChar w:fldCharType="begin"/>
        </w:r>
        <w:r>
          <w:instrText xml:space="preserve"> PAGEREF _Toc16634 \h </w:instrText>
        </w:r>
        <w:r>
          <w:fldChar w:fldCharType="separate"/>
        </w:r>
        <w:r>
          <w:t>51</w:t>
        </w:r>
        <w:r>
          <w:fldChar w:fldCharType="end"/>
        </w:r>
      </w:hyperlink>
    </w:p>
    <w:p>
      <w:pPr>
        <w:pStyle w:val="TOC2"/>
        <w:tabs>
          <w:tab w:val="right" w:leader="dot" w:pos="8306"/>
        </w:tabs>
      </w:pPr>
      <w:hyperlink w:anchor="_Toc20436" w:history="1">
        <w:r>
          <w:rPr>
            <w:rFonts w:ascii="仿宋" w:eastAsia="仿宋" w:hAnsi="仿宋" w:cs="仿宋" w:hint="eastAsia"/>
            <w:lang w:eastAsia="zh-CN"/>
          </w:rPr>
          <w:t>(一)、风险识别</w:t>
        </w:r>
        <w:r>
          <w:tab/>
        </w:r>
        <w:r>
          <w:fldChar w:fldCharType="begin"/>
        </w:r>
        <w:r>
          <w:instrText xml:space="preserve"> PAGEREF _Toc20436 \h </w:instrText>
        </w:r>
        <w:r>
          <w:fldChar w:fldCharType="separate"/>
        </w:r>
        <w:r>
          <w:t>51</w:t>
        </w:r>
        <w:r>
          <w:fldChar w:fldCharType="end"/>
        </w:r>
      </w:hyperlink>
    </w:p>
    <w:p>
      <w:pPr>
        <w:pStyle w:val="TOC2"/>
        <w:tabs>
          <w:tab w:val="right" w:leader="dot" w:pos="8306"/>
        </w:tabs>
      </w:pPr>
      <w:hyperlink w:anchor="_Toc14422" w:history="1">
        <w:r>
          <w:rPr>
            <w:rFonts w:ascii="仿宋" w:eastAsia="仿宋" w:hAnsi="仿宋" w:cs="仿宋" w:hint="eastAsia"/>
            <w:lang w:eastAsia="zh-CN"/>
          </w:rPr>
          <w:t>(二)、风险分类</w:t>
        </w:r>
        <w:r>
          <w:tab/>
        </w:r>
        <w:r>
          <w:fldChar w:fldCharType="begin"/>
        </w:r>
        <w:r>
          <w:instrText xml:space="preserve"> PAGEREF _Toc14422 \h </w:instrText>
        </w:r>
        <w:r>
          <w:fldChar w:fldCharType="separate"/>
        </w:r>
        <w:r>
          <w:t>52</w:t>
        </w:r>
        <w:r>
          <w:fldChar w:fldCharType="end"/>
        </w:r>
      </w:hyperlink>
    </w:p>
    <w:p>
      <w:pPr>
        <w:pStyle w:val="TOC1"/>
        <w:tabs>
          <w:tab w:val="right" w:leader="dot" w:pos="8306"/>
        </w:tabs>
      </w:pPr>
      <w:hyperlink w:anchor="_Toc25998" w:history="1">
        <w:r>
          <w:rPr>
            <w:rFonts w:ascii="仿宋" w:eastAsia="仿宋" w:hAnsi="仿宋" w:cs="仿宋" w:hint="eastAsia"/>
            <w:lang w:eastAsia="zh-CN"/>
          </w:rPr>
          <w:t>十五、放射性废气处置设备项目工程方案分析</w:t>
        </w:r>
        <w:r>
          <w:tab/>
        </w:r>
        <w:r>
          <w:fldChar w:fldCharType="begin"/>
        </w:r>
        <w:r>
          <w:instrText xml:space="preserve"> PAGEREF _Toc25998 \h </w:instrText>
        </w:r>
        <w:r>
          <w:fldChar w:fldCharType="separate"/>
        </w:r>
        <w:r>
          <w:t>54</w:t>
        </w:r>
        <w:r>
          <w:fldChar w:fldCharType="end"/>
        </w:r>
      </w:hyperlink>
    </w:p>
    <w:p>
      <w:pPr>
        <w:pStyle w:val="TOC2"/>
        <w:tabs>
          <w:tab w:val="right" w:leader="dot" w:pos="8306"/>
        </w:tabs>
      </w:pPr>
      <w:hyperlink w:anchor="_Toc30686" w:history="1">
        <w:r>
          <w:rPr>
            <w:rFonts w:ascii="仿宋" w:eastAsia="仿宋" w:hAnsi="仿宋" w:cs="仿宋" w:hint="eastAsia"/>
            <w:lang w:eastAsia="zh-CN"/>
          </w:rPr>
          <w:t>(一)、建筑工程设计原则</w:t>
        </w:r>
        <w:r>
          <w:tab/>
        </w:r>
        <w:r>
          <w:fldChar w:fldCharType="begin"/>
        </w:r>
        <w:r>
          <w:instrText xml:space="preserve"> PAGEREF _Toc30686 \h </w:instrText>
        </w:r>
        <w:r>
          <w:fldChar w:fldCharType="separate"/>
        </w:r>
        <w:r>
          <w:t>54</w:t>
        </w:r>
        <w:r>
          <w:fldChar w:fldCharType="end"/>
        </w:r>
      </w:hyperlink>
    </w:p>
    <w:p>
      <w:pPr>
        <w:pStyle w:val="TOC2"/>
        <w:tabs>
          <w:tab w:val="right" w:leader="dot" w:pos="8306"/>
        </w:tabs>
      </w:pPr>
      <w:hyperlink w:anchor="_Toc18553" w:history="1">
        <w:r>
          <w:rPr>
            <w:rFonts w:ascii="仿宋" w:eastAsia="仿宋" w:hAnsi="仿宋" w:cs="仿宋" w:hint="eastAsia"/>
            <w:lang w:eastAsia="zh-CN"/>
          </w:rPr>
          <w:t>(二)、土建工程建设指标</w:t>
        </w:r>
        <w:r>
          <w:tab/>
        </w:r>
        <w:r>
          <w:fldChar w:fldCharType="begin"/>
        </w:r>
        <w:r>
          <w:instrText xml:space="preserve"> PAGEREF _Toc18553 \h </w:instrText>
        </w:r>
        <w:r>
          <w:fldChar w:fldCharType="separate"/>
        </w:r>
        <w:r>
          <w:t>57</w:t>
        </w:r>
        <w:r>
          <w:fldChar w:fldCharType="end"/>
        </w:r>
      </w:hyperlink>
    </w:p>
    <w:p>
      <w:pPr>
        <w:pStyle w:val="TOC1"/>
        <w:tabs>
          <w:tab w:val="right" w:leader="dot" w:pos="8306"/>
        </w:tabs>
      </w:pPr>
      <w:hyperlink w:anchor="_Toc32690" w:history="1">
        <w:r>
          <w:rPr>
            <w:rFonts w:ascii="仿宋" w:eastAsia="仿宋" w:hAnsi="仿宋" w:cs="仿宋" w:hint="eastAsia"/>
            <w:lang w:eastAsia="zh-CN"/>
          </w:rPr>
          <w:t>十六、营销与推广策略</w:t>
        </w:r>
        <w:r>
          <w:tab/>
        </w:r>
        <w:r>
          <w:fldChar w:fldCharType="begin"/>
        </w:r>
        <w:r>
          <w:instrText xml:space="preserve"> PAGEREF _Toc32690 \h </w:instrText>
        </w:r>
        <w:r>
          <w:fldChar w:fldCharType="separate"/>
        </w:r>
        <w:r>
          <w:t>59</w:t>
        </w:r>
        <w:r>
          <w:fldChar w:fldCharType="end"/>
        </w:r>
      </w:hyperlink>
    </w:p>
    <w:p>
      <w:pPr>
        <w:pStyle w:val="TOC2"/>
        <w:tabs>
          <w:tab w:val="right" w:leader="dot" w:pos="8306"/>
        </w:tabs>
      </w:pPr>
      <w:hyperlink w:anchor="_Toc24533" w:history="1">
        <w:r>
          <w:rPr>
            <w:rFonts w:ascii="仿宋" w:eastAsia="仿宋" w:hAnsi="仿宋" w:cs="仿宋" w:hint="eastAsia"/>
            <w:lang w:eastAsia="zh-CN"/>
          </w:rPr>
          <w:t>(一)、产品/服务定位与特点</w:t>
        </w:r>
        <w:r>
          <w:tab/>
        </w:r>
        <w:r>
          <w:fldChar w:fldCharType="begin"/>
        </w:r>
        <w:r>
          <w:instrText xml:space="preserve"> PAGEREF _Toc24533 \h </w:instrText>
        </w:r>
        <w:r>
          <w:fldChar w:fldCharType="separate"/>
        </w:r>
        <w:r>
          <w:t>59</w:t>
        </w:r>
        <w:r>
          <w:fldChar w:fldCharType="end"/>
        </w:r>
      </w:hyperlink>
    </w:p>
    <w:p>
      <w:pPr>
        <w:pStyle w:val="TOC2"/>
        <w:tabs>
          <w:tab w:val="right" w:leader="dot" w:pos="8306"/>
        </w:tabs>
      </w:pPr>
      <w:hyperlink w:anchor="_Toc27445" w:history="1">
        <w:r>
          <w:rPr>
            <w:rFonts w:ascii="仿宋" w:eastAsia="仿宋" w:hAnsi="仿宋" w:cs="仿宋" w:hint="eastAsia"/>
            <w:lang w:eastAsia="zh-CN"/>
          </w:rPr>
          <w:t>(二)、市场定位与竞争分析</w:t>
        </w:r>
        <w:r>
          <w:tab/>
        </w:r>
        <w:r>
          <w:fldChar w:fldCharType="begin"/>
        </w:r>
        <w:r>
          <w:instrText xml:space="preserve"> PAGEREF _Toc27445 \h </w:instrText>
        </w:r>
        <w:r>
          <w:fldChar w:fldCharType="separate"/>
        </w:r>
        <w:r>
          <w:t>60</w:t>
        </w:r>
        <w:r>
          <w:fldChar w:fldCharType="end"/>
        </w:r>
      </w:hyperlink>
    </w:p>
    <w:p>
      <w:pPr>
        <w:pStyle w:val="TOC2"/>
        <w:tabs>
          <w:tab w:val="right" w:leader="dot" w:pos="8306"/>
        </w:tabs>
      </w:pPr>
      <w:hyperlink w:anchor="_Toc20013" w:history="1">
        <w:r>
          <w:rPr>
            <w:rFonts w:ascii="仿宋" w:eastAsia="仿宋" w:hAnsi="仿宋" w:cs="仿宋" w:hint="eastAsia"/>
            <w:lang w:eastAsia="zh-CN"/>
          </w:rPr>
          <w:t>(三)、营销渠道与策略</w:t>
        </w:r>
        <w:r>
          <w:tab/>
        </w:r>
        <w:r>
          <w:fldChar w:fldCharType="begin"/>
        </w:r>
        <w:r>
          <w:instrText xml:space="preserve"> PAGEREF _Toc20013 \h </w:instrText>
        </w:r>
        <w:r>
          <w:fldChar w:fldCharType="separate"/>
        </w:r>
        <w:r>
          <w:t>62</w:t>
        </w:r>
        <w:r>
          <w:fldChar w:fldCharType="end"/>
        </w:r>
      </w:hyperlink>
    </w:p>
    <w:p>
      <w:pPr>
        <w:pStyle w:val="TOC2"/>
        <w:tabs>
          <w:tab w:val="right" w:leader="dot" w:pos="8306"/>
        </w:tabs>
      </w:pPr>
      <w:hyperlink w:anchor="_Toc15528" w:history="1">
        <w:r>
          <w:rPr>
            <w:rFonts w:ascii="仿宋" w:eastAsia="仿宋" w:hAnsi="仿宋" w:cs="仿宋" w:hint="eastAsia"/>
            <w:lang w:eastAsia="zh-CN"/>
          </w:rPr>
          <w:t>(四)、推广与宣传活动</w:t>
        </w:r>
        <w:r>
          <w:tab/>
        </w:r>
        <w:r>
          <w:fldChar w:fldCharType="begin"/>
        </w:r>
        <w:r>
          <w:instrText xml:space="preserve"> PAGEREF _Toc15528 \h </w:instrText>
        </w:r>
        <w:r>
          <w:fldChar w:fldCharType="separate"/>
        </w:r>
        <w:r>
          <w:t>63</w:t>
        </w:r>
        <w:r>
          <w:fldChar w:fldCharType="end"/>
        </w:r>
      </w:hyperlink>
    </w:p>
    <w:p>
      <w:pPr>
        <w:pStyle w:val="TOC1"/>
        <w:tabs>
          <w:tab w:val="right" w:leader="dot" w:pos="8306"/>
        </w:tabs>
      </w:pPr>
      <w:hyperlink w:anchor="_Toc30463" w:history="1">
        <w:r>
          <w:rPr>
            <w:rFonts w:ascii="仿宋" w:eastAsia="仿宋" w:hAnsi="仿宋" w:cs="仿宋" w:hint="eastAsia"/>
            <w:lang w:eastAsia="zh-CN"/>
          </w:rPr>
          <w:t>十七、放射性废气处置设备项目治理与监督</w:t>
        </w:r>
        <w:r>
          <w:tab/>
        </w:r>
        <w:r>
          <w:fldChar w:fldCharType="begin"/>
        </w:r>
        <w:r>
          <w:instrText xml:space="preserve"> PAGEREF _Toc30463 \h </w:instrText>
        </w:r>
        <w:r>
          <w:fldChar w:fldCharType="separate"/>
        </w:r>
        <w:r>
          <w:t>68</w:t>
        </w:r>
        <w:r>
          <w:fldChar w:fldCharType="end"/>
        </w:r>
      </w:hyperlink>
    </w:p>
    <w:p>
      <w:pPr>
        <w:pStyle w:val="TOC2"/>
        <w:tabs>
          <w:tab w:val="right" w:leader="dot" w:pos="8306"/>
        </w:tabs>
      </w:pPr>
      <w:hyperlink w:anchor="_Toc4814" w:history="1">
        <w:r>
          <w:rPr>
            <w:rFonts w:ascii="仿宋" w:eastAsia="仿宋" w:hAnsi="仿宋" w:cs="仿宋" w:hint="eastAsia"/>
            <w:lang w:eastAsia="zh-CN"/>
          </w:rPr>
          <w:t>(一)、放射性废气处置设备项目治理结构</w:t>
        </w:r>
        <w:r>
          <w:tab/>
        </w:r>
        <w:r>
          <w:fldChar w:fldCharType="begin"/>
        </w:r>
        <w:r>
          <w:instrText xml:space="preserve"> PAGEREF _Toc4814 \h </w:instrText>
        </w:r>
        <w:r>
          <w:fldChar w:fldCharType="separate"/>
        </w:r>
        <w:r>
          <w:t>68</w:t>
        </w:r>
        <w:r>
          <w:fldChar w:fldCharType="end"/>
        </w:r>
      </w:hyperlink>
    </w:p>
    <w:p>
      <w:pPr>
        <w:pStyle w:val="TOC2"/>
        <w:tabs>
          <w:tab w:val="right" w:leader="dot" w:pos="8306"/>
        </w:tabs>
      </w:pPr>
      <w:hyperlink w:anchor="_Toc2645" w:history="1">
        <w:r>
          <w:rPr>
            <w:rFonts w:ascii="仿宋" w:eastAsia="仿宋" w:hAnsi="仿宋" w:cs="仿宋" w:hint="eastAsia"/>
            <w:lang w:eastAsia="zh-CN"/>
          </w:rPr>
          <w:t>(二)、监督与审计</w:t>
        </w:r>
        <w:r>
          <w:tab/>
        </w:r>
        <w:r>
          <w:fldChar w:fldCharType="begin"/>
        </w:r>
        <w:r>
          <w:instrText xml:space="preserve"> PAGEREF _Toc2645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2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88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797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放射性废气处置设备项目的主要产品是XXXX，预计年产值为XXX万元。这一产品在市场中占据着重要的地位，其广泛的应用范围使得该放射性废气处置设备项目的市场前景非常广阔。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放射性废气处置设备项目的xxx产品作为重要的原材料之一，将在多个领域发挥关键作用。其在建筑、交通、能源等方面的广泛应用将为整个产业链提供强大的支持，形成产业协同效应。放射性废气处置设备项目的年产值XXX万XXX万XXX万万元不仅反映了其在市场上的巨大潜力，更预示着它对国民经济的积极贡献。这种关联度高、涉及面广的产业关系，使得该放射性废气处置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478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废气处置设备项目总征地面积为XXXX平方米，相当于约XX.XX亩，其中净用地面积为XXXX平方米，红线范围内相当于约XX.XX亩。这一用地规模充分考虑了放射性废气处置设备项目的建设需求，保障了放射性废气处置设备项目在合适的空间内得以充分发展。放射性废气处置设备项目规划的总建筑面积为XXXX平方米，其中主体工程建设占XXXX平方米，计容建筑面积达XXXX平方米。预计建筑工程的投资将达到XXXX万元，为放射性废气处置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废气处置设备项目计划购置的设备共计XXXX台（套），设备购置费用为XXXX万元。这一设备购置计划充分考虑到放射性废气处置设备项目的生产需求和技术要求，确保了放射性废气处置设备项目在生产运营中具备先进的技术装备和高效的生产能力。设备的合理配置将为放射性废气处置设备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废气处置设备项目计划总投资为XXXX万元，预计年实现营业收入为XXXX万元。这一产能规模的设定旨在确保放射性废气处置设备项目能够在投资与回报之间取得平衡，实现长期可持续的发展。放射性废气处置设备项目的总投资充分考虑到各个方面的需求，包括用地建设、设备购置等多个环节，以确保放射性废气处置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257"/>
      <w:r>
        <w:rPr>
          <w:rFonts w:ascii="仿宋" w:eastAsia="仿宋" w:hAnsi="仿宋" w:cs="仿宋" w:hint="eastAsia"/>
          <w:sz w:val="28"/>
          <w:lang w:eastAsia="zh-CN"/>
        </w:rPr>
        <w:t>二、放射性废气处置设备项目危机管理</w:t>
      </w:r>
      <w:bookmarkEnd w:id="5"/>
    </w:p>
    <w:p>
      <w:pPr>
        <w:pStyle w:val="Heading2"/>
        <w:rPr>
          <w:rFonts w:ascii="仿宋" w:eastAsia="仿宋" w:hAnsi="仿宋" w:cs="仿宋" w:hint="eastAsia"/>
          <w:lang w:eastAsia="zh-CN"/>
        </w:rPr>
      </w:pPr>
      <w:bookmarkStart w:id="6" w:name="_Toc6040"/>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放射性废气处置设备项目危机管理中，危机预警与识别是确保放射性废气处置设备项目稳健运行的核心步骤。通过建立全面的监测机制，放射性废气处置设备项目团队旨在及时发现和理解潜在的风险和危机因素，以便采取及时的预防和应对措施，确保放射性废气处置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放射性废气处置设备项目团队全面分析了整个放射性废气处置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放射性废气处置设备项目团队着重于明确定义放射性废气处置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放射性废气处置设备项目进展的持续监控，团队能够及时发现潜在问题并作出迅速反应。放射性废气处置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放射性废气处置设备项目得以更有序、可控地推进。</w:t>
      </w:r>
    </w:p>
    <w:p>
      <w:pPr>
        <w:pStyle w:val="Heading2"/>
        <w:ind w:firstLine="560" w:firstLineChars="200"/>
        <w:rPr>
          <w:rFonts w:ascii="仿宋" w:eastAsia="仿宋" w:hAnsi="仿宋" w:cs="仿宋" w:hint="eastAsia"/>
          <w:sz w:val="28"/>
          <w:lang w:eastAsia="zh-CN"/>
        </w:rPr>
      </w:pPr>
      <w:bookmarkStart w:id="7" w:name="_Toc11737"/>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在危机发生时，放射性废气处置设备项目团队立即行动，成立了应急小组。该小组的任务是迅速制定并实施紧急应对措施，以最小化潜在损失。以下是采取的主要措施：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暂停放射性废气处置设备项目进度：为遏制危机蔓延，放射性废气处置设备项目暂时停止进行，以便全面评估当前状况。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资源重新分配：重新评估放射性废气处置设备项目资源的分配，确保最大限度地减小损失。</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实时沟通：与关键利益相关者建立实时沟通机制，向他们传递放射性废气处置设备项目危机的实际状况，保障放射性废气处置设备项目核心利益。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在紧急应对的同时，放射性废气处置设备项目团队强调了团队协作和有效沟通的重要性。以下是团队协作的关键举措：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信息共享机制：建立了信息共享平台，确保团队成员能够及时获取放射性废气处置设备项目危机的实时信息。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领导者沟通：放射性废气处置设备项目领导者通过定期会议和即时沟通工具，指导团队应对危机，保持团队稳定运行。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随着危机得到初步控制，放射性废气处置设备项目团队转向制定恢复计划，以确保放射性废气处置设备项目能够从中迅速恢复。主要恢复计划包括：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修复受损的进度计划：重新评估放射性废气处置设备项目进度，制定修复计划，确保放射性废气处置设备项目尽快回归正常进程。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重新调整资源分配：优化资源分配，确保放射性废气处置设备项目在有限资源下高效运转。</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风险管理机制加强：对放射性废气处置设备项目风险进行全面评估，制定更强化的风险管理策略，以预防未来可能的危机。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4199"/>
      <w:r>
        <w:rPr>
          <w:rFonts w:ascii="仿宋" w:eastAsia="仿宋" w:hAnsi="仿宋" w:cs="仿宋" w:hint="eastAsia"/>
          <w:sz w:val="28"/>
          <w:lang w:eastAsia="zh-CN"/>
        </w:rPr>
        <w:t>三、放射性废气处置设备项目文档管理</w:t>
      </w:r>
      <w:bookmarkEnd w:id="8"/>
    </w:p>
    <w:p>
      <w:pPr>
        <w:pStyle w:val="Heading2"/>
        <w:rPr>
          <w:rFonts w:ascii="仿宋" w:eastAsia="仿宋" w:hAnsi="仿宋" w:cs="仿宋" w:hint="eastAsia"/>
          <w:lang w:eastAsia="zh-CN"/>
        </w:rPr>
      </w:pPr>
      <w:bookmarkStart w:id="9" w:name="_Toc155"/>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放射性废气处置设备项目高度重视文档的质量和准确性，以支持放射性废气处置设备项目的各项活动和决策。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废气处置设备项目文档的编制始于放射性废气处置设备项目计划的初期，我们制定了详细的文档编制计划，明确了每个文档的内容、格式和编写责任人。在放射性废气处置设备项目启动阶段，我们首先编制了放射性废气处置设备项目章程，明确定义了放射性废气处置设备项目的目标、范围、风险等关键要素。随后，放射性废气处置设备项目团队根据计划陆续编制了需求文档、设计文档、测试文档等各类文档，确保放射性废气处置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放射性废气处置设备项目管理中的重要环节，旨在确保放射性废气处置设备项目文档符合质量标准和放射性废气处置设备项目需求。在放射性废气处置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放射性废气处置设备项目相关利益方和专业领域的专家对文档进行独立审查。这有助于获取更全面、客观的反馈，确保放射性废气处置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废气处置设备项目在文档编制与审查方面建立了严格的管理机制，通过规范的流程和多维度的审查，确保放射性废气处置设备项目文档的质量、准确性和可靠性，为放射性废气处置设备项目的顺利推进提供了有力支持。</w:t>
      </w:r>
    </w:p>
    <w:p>
      <w:pPr>
        <w:pStyle w:val="Heading2"/>
        <w:ind w:firstLine="560" w:firstLineChars="200"/>
        <w:rPr>
          <w:rFonts w:ascii="仿宋" w:eastAsia="仿宋" w:hAnsi="仿宋" w:cs="仿宋" w:hint="eastAsia"/>
          <w:sz w:val="28"/>
          <w:lang w:eastAsia="zh-CN"/>
        </w:rPr>
      </w:pPr>
      <w:bookmarkStart w:id="10" w:name="_Toc4790"/>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在放射性废气处置设备项目中，我们致力于优化文档发布与分发过程，以确保信息的高效传递和团队间协作的顺畅进行。以下是我们采取的关键优化策略：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我们通过多渠道发布文档，包括电子邮件、放射性废气处置设备项目管理平台、内部网站等，以满足不同团队成员的偏好和需求。多渠道发布确保了信息的全面覆盖。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我们采用了精细的权限控制，确保只有授权人员可以访问敏感信息。这种安全措施保护了放射性废气处置设备项目文档的机密性，防止了未经授权的信息泄露。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30031"/>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放射性废气处置设备项目生命周期中一个至关重要的环节，直接关系到放射性废气处置设备项目信息的长期保存和历史记录的完整性。在放射性废气处置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5610"/>
      <w:r>
        <w:rPr>
          <w:rFonts w:ascii="仿宋" w:eastAsia="仿宋" w:hAnsi="仿宋" w:cs="仿宋" w:hint="eastAsia"/>
          <w:sz w:val="28"/>
          <w:lang w:eastAsia="zh-CN"/>
        </w:rPr>
        <w:t>四、放射性废气处置设备项目可持续发展</w:t>
      </w:r>
      <w:bookmarkEnd w:id="12"/>
    </w:p>
    <w:p>
      <w:pPr>
        <w:pStyle w:val="Heading2"/>
        <w:rPr>
          <w:rFonts w:ascii="仿宋" w:eastAsia="仿宋" w:hAnsi="仿宋" w:cs="仿宋" w:hint="eastAsia"/>
          <w:lang w:eastAsia="zh-CN"/>
        </w:rPr>
      </w:pPr>
      <w:bookmarkStart w:id="13" w:name="_Toc10503"/>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放射性废气处置设备项目中，放射性废气处置设备项目团队着眼于未来，明确了可持续发展的战略方向。制定的具体可持续发展目标包括降低资源使用、采用环保技术、最大化社会效益等。这一步骤不仅有助于放射性废气处置设备项目在环保和社会责任方面达到最高标准，也为未来提供了明确的指引，确保放射性废气处置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可持续实践的融入放射性废气处置设备项目管理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放射性废气处置设备项目管理周期。从放射性废气处置设备项目规划开始，放射性废气处置设备项目团队就考虑了环境和社会的因素。在执行阶段，放射性废气处置设备项目团队积极推动绿色技术的应用，优化资源利用。此外，关注员工的社会责任，通过培训和沟通活动提高员工对可持续发展的认知，使他们能够在日常工作中践行可持续实践。这些举措不仅为放射性废气处置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0082"/>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放射性废气处置设备项目的可持续发展理念，我们深信环保与社会责任是放射性废气处置设备项目成功的关键支柱。在放射性废气处置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废气处置设备项目团队通过引入先进的环保技术、建立高效的废物处理系统以及推动能源节约措施，积极履行环保责任。定期的环保监测和评估确保放射性废气处置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废气处置设备项目不仅致力于自身可持续发展，还注重对社会的回馈。通过支持社区放射性废气处置设备项目、参与慈善事业、提供培训机会等方式，放射性废气处置设备项目积极履行社会责任。与当地社区建立积极互动，关注员工的工作与生活平衡，以及员工的身心健康，是放射性废气处置设备项目在社会责任层面的关键举措。这样的实践不仅增强了放射性废气处置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443"/>
      <w:r>
        <w:rPr>
          <w:rFonts w:ascii="仿宋" w:eastAsia="仿宋" w:hAnsi="仿宋" w:cs="仿宋" w:hint="eastAsia"/>
          <w:sz w:val="28"/>
          <w:lang w:eastAsia="zh-CN"/>
        </w:rPr>
        <w:t>五、放射性废气处置设备项目土建工程</w:t>
      </w:r>
      <w:bookmarkEnd w:id="15"/>
    </w:p>
    <w:p>
      <w:pPr>
        <w:pStyle w:val="Heading2"/>
        <w:rPr>
          <w:rFonts w:ascii="仿宋" w:eastAsia="仿宋" w:hAnsi="仿宋" w:cs="仿宋" w:hint="eastAsia"/>
          <w:lang w:eastAsia="zh-CN"/>
        </w:rPr>
      </w:pPr>
      <w:bookmarkStart w:id="16" w:name="_Toc23461"/>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在放射性废气处置设备项目的建筑工程设计中，我们将秉承一系列重要的设计原则，以确保放射性废气处置设备项目建筑在功能、美观、可持续性等方面达到最佳效果。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首要原则是确保建筑的功能性得到最大化的发挥。我们将充分理解放射性废气处置设备项目的实际需求，合理布局各个功能区域，保证建筑在满足业务需求的同时，提供高效的工作环境。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在建筑设计中，我们将综合考虑建设和运营成本。通过精细的经济效益分析，确保设计方案在高效利用资源的同时，对放射性废气处置设备项目的长期盈利能力有积极的贡献。</w:t>
      </w:r>
    </w:p>
    <w:p>
      <w:pPr>
        <w:pStyle w:val="Heading2"/>
        <w:ind w:firstLine="560" w:firstLineChars="200"/>
        <w:rPr>
          <w:rFonts w:ascii="仿宋" w:eastAsia="仿宋" w:hAnsi="仿宋" w:cs="仿宋" w:hint="eastAsia"/>
          <w:sz w:val="28"/>
          <w:lang w:eastAsia="zh-CN"/>
        </w:rPr>
      </w:pPr>
      <w:bookmarkStart w:id="17" w:name="_Toc6006"/>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放射性废气处置设备项目的土建工程设计中，我们将精准设定设计年限，结合放射性废气处置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放射性废气处置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14860"/>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放射性废气处置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放射性废气处置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放射性废气处置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30750"/>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本期工程放射性废气处置设备项目预计总建筑面积XXX平方米，其中：计容建筑面积XXX平方米，计划建筑工程投资XX万元，占放射性废气处置设备项目总投资的XX%。</w:t>
      </w:r>
    </w:p>
    <w:p>
      <w:pPr>
        <w:pStyle w:val="Heading1"/>
        <w:ind w:firstLine="560" w:firstLineChars="200"/>
        <w:rPr>
          <w:rFonts w:ascii="仿宋" w:eastAsia="仿宋" w:hAnsi="仿宋" w:cs="仿宋" w:hint="eastAsia"/>
          <w:sz w:val="28"/>
          <w:lang w:eastAsia="zh-CN"/>
        </w:rPr>
      </w:pPr>
      <w:bookmarkStart w:id="20" w:name="_Toc5274"/>
      <w:r>
        <w:rPr>
          <w:rFonts w:ascii="仿宋" w:eastAsia="仿宋" w:hAnsi="仿宋" w:cs="仿宋" w:hint="eastAsia"/>
          <w:sz w:val="28"/>
          <w:lang w:eastAsia="zh-CN"/>
        </w:rPr>
        <w:t>六、放射性废气处置设备项目选址可行性分析</w:t>
      </w:r>
      <w:bookmarkEnd w:id="20"/>
    </w:p>
    <w:p>
      <w:pPr>
        <w:pStyle w:val="Heading2"/>
        <w:rPr>
          <w:rFonts w:ascii="仿宋" w:eastAsia="仿宋" w:hAnsi="仿宋" w:cs="仿宋" w:hint="eastAsia"/>
          <w:lang w:eastAsia="zh-CN"/>
        </w:rPr>
      </w:pPr>
      <w:bookmarkStart w:id="21" w:name="_Toc8829"/>
      <w:r>
        <w:rPr>
          <w:rFonts w:ascii="仿宋" w:eastAsia="仿宋" w:hAnsi="仿宋" w:cs="仿宋" w:hint="eastAsia"/>
          <w:lang w:eastAsia="zh-CN"/>
        </w:rPr>
        <w:t>(一)、放射性废气处置设备项目选址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该放射性废气处置设备项目选址位于XX省XX市XX区XXX街道</w:t>
      </w:r>
    </w:p>
    <w:p>
      <w:pPr>
        <w:pStyle w:val="Heading2"/>
        <w:ind w:firstLine="560" w:firstLineChars="200"/>
        <w:rPr>
          <w:rFonts w:ascii="仿宋" w:eastAsia="仿宋" w:hAnsi="仿宋" w:cs="仿宋" w:hint="eastAsia"/>
          <w:sz w:val="28"/>
          <w:lang w:eastAsia="zh-CN"/>
        </w:rPr>
      </w:pPr>
      <w:bookmarkStart w:id="22" w:name="_Toc22655"/>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https://d.book118.com/346120130235010033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放射性废气处置设备项目规划设计蓝图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放射性废气处置设备项目规划设计蓝图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放射性废气处置设备项目规划设计蓝图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放射性废气处置设备项目规划设计蓝图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放射性废气处置设备项目规划设计蓝图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放射性废气处置设备项目规划设计蓝图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放射性废气处置设备项目规划设计蓝图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放射性废气处置设备项目规划设计蓝图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放射性废气处置设备项目规划设计蓝图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放射性废气处置设备项目规划设计蓝图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放射性废气处置设备项目规划设计蓝图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放射性废气处置设备项目规划设计蓝图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放射性废气处置设备项目规划设计蓝图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放射性废气处置设备项目规划设计蓝图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放射性废气处置设备项目规划设计蓝图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放射性废气处置设备项目规划设计蓝图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放射性废气处置设备项目规划设计蓝图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2F42BE"/>
    <w:rsid w:val="732F42B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6120130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2024-01-12T17:10:00Z</dcterms:created>
  <dcterms:modified xsi:type="dcterms:W3CDTF">2024-01-12T17:11:03Z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4D51B965E56F445D96D489D01C89EE31_11</vt:lpwstr>
  </property>
  <property fmtid="{D5CDD505-2E9C-101B-9397-08002B2CF9AE}" pid="3" name="KSOProductBuildVer">
    <vt:lpwstr>2052-12.1.0.16120</vt:lpwstr>
  </property>
</Properties>
</file>