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某市政公司承建某城市道路工程，该道路基层结构为200mm石灰土和400mm水泥稳定碎石，面层为150mm沥青混凝土。在K14+500~K14+580区段内，道路有一个半径曲线。事件一：道路施工缝雨期。沥青面层施工过程中，项目经理发现压路机驾驶员王某有如下行为：①在未碾压成型路面上驾驶压路机转向、掉头；②施工间歇期间，将压路机停放在未成型路面上；③工休期间，将压路机停放在刚成型路面上；④碾压过程中，驾驶压路机缓慢倒退碾压路面。事件二：为了预防和治理城镇道路施工中产生的通病，该施工单位根据工程实际情况和规范等。</w:t>
        <w:br/>
        <w:t>A.-5</w:t>
        <w:br/>
        <w:t>B.0</w:t>
        <w:br/>
        <w:t>C.5</w:t>
        <w:br/>
        <w:t>D.10</w:t>
        <w:br/>
        <w:br/>
        <w:t xml:space="preserve">【答案】：C </w:t>
      </w:r>
    </w:p>
    <w:p>
      <w:pPr>
        <w:sectPr w:rsidSect="00034616">
          <w:pgSz w:w="12240" w:h="15840"/>
          <w:pgMar w:top="1440" w:right="1800" w:bottom="1440" w:left="1800" w:header="720" w:footer="720" w:gutter="0"/>
          <w:cols w:space="720"/>
          <w:docGrid w:linePitch="360"/>
        </w:sectPr>
      </w:pPr>
    </w:p>
    <w:p>
      <w:r>
        <w:t>2、下列关于型钢的相关说法中，有误的是（　　　）。</w:t>
        <w:br/>
        <w:t>A.与工字型钢相比，H型钢优化了截面的分布，具有翼缘宽，侧向刚度大，抗弯能力强，翼缘两表面相互平行、连接构造方便，重量轻、节省钢材等优点</w:t>
        <w:br/>
        <w:t>B.钢结构所用钢材主要是型钢和钢板</w:t>
        <w:br/>
        <w:t>C.不等边角钢的规格以“长边宽度×短边宽度×厚度”（mm）或“长边宽度/短边宽度”（cm）表示</w:t>
        <w:br/>
        <w:t>D.在房屋建筑中，冷弯型钢可用做钢架、桁架、梁、柱等主要承重构件，但不可用作屋面檩条、墙架梁柱、龙骨、门窗、屋面板、墙面板、楼板等次要构件和围护结构</w:t>
        <w:br/>
        <w:br/>
        <w:t>【答案】：D</w:t>
      </w:r>
      <w:r>
        <w:t xml:space="preserve"> </w:t>
      </w:r>
    </w:p>
    <w:p>
      <w:r>
        <w:t>3、排水管渠遇到河流、山涧、洼地或地下构筑物等障碍物时，不能按原有的坡度埋设，而是应按下凹的折线方式从障碍物下通过，这种管道称为（　　　）。\t。</w:t>
        <w:br/>
        <w:t>A.沉淀管</w:t>
        <w:br/>
        <w:t>B.转向管</w:t>
        <w:br/>
        <w:t>C.引流管</w:t>
        <w:br/>
        <w:t>D.倒虹管</w:t>
        <w:br/>
        <w:br/>
        <w:t xml:space="preserve">【答案】：D </w:t>
      </w:r>
    </w:p>
    <w:p>
      <w:r>
        <w:t>4、钢筋混凝土用热轧带肋钢筋的力学工艺性能试验，每批试样数量应为（　　　）拉伸试样，（　　　）弯曲试样。</w:t>
        <w:br/>
        <w:t>A.一个，一个</w:t>
        <w:br/>
        <w:t>B.两个，一个</w:t>
        <w:br/>
        <w:t>C.一个，两个</w:t>
        <w:br/>
        <w:t>D.两个，两个</w:t>
        <w:br/>
        <w:br/>
        <w:t xml:space="preserve">【答案】：D </w:t>
      </w:r>
    </w:p>
    <w:p>
      <w:r>
        <w:t>5、地面上某点到两目标的方向线垂直投影在（　　　）上所成的角称为水平角。</w:t>
        <w:br/>
        <w:t>A.水平面</w:t>
        <w:br/>
        <w:t>B.垂直面</w:t>
        <w:br/>
        <w:t>C.任意平面</w:t>
        <w:br/>
        <w:t>D.任意曲面</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6、测设工作的实质是（　　　）的测设。测设点位的基本工作是测设已知水平距离、测设已知水平角和测设已知高程。</w:t>
        <w:br/>
        <w:t>A.角度</w:t>
        <w:br/>
        <w:t>B.点位</w:t>
        <w:br/>
        <w:t>C.距离</w:t>
        <w:br/>
        <w:t>D.高程</w:t>
        <w:br/>
        <w:br/>
        <w:t>【答案】：B</w:t>
      </w:r>
      <w:r>
        <w:t xml:space="preserve"> </w:t>
      </w:r>
    </w:p>
    <w:p>
      <w:r>
        <w:t>7、模板工程在（　　　）的施工中非常重要，它是保证桥墩施工精度的基础，同时在施工过程中受力复杂多变，必须保证其有足够的强度和刚度。</w:t>
        <w:br/>
        <w:t>A.桥墩</w:t>
        <w:br/>
        <w:t>B.桥梁</w:t>
        <w:br/>
        <w:t>C.桥柱</w:t>
        <w:br/>
        <w:t>D.桥面</w:t>
        <w:br/>
        <w:br/>
        <w:t xml:space="preserve">【答案】：A </w:t>
      </w:r>
    </w:p>
    <w:p>
      <w:r>
        <w:t>8、从业人员享有了解其作业场所和工作岗位的危险因素、防范措施及事故应急措施的权利，也有对本单位安全生产提出建议的权利。指的是从业人员的哪项权利。（　　　）。</w:t>
        <w:br/>
        <w:t>A.建议权</w:t>
        <w:br/>
        <w:t>B.紧急避险权</w:t>
        <w:br/>
        <w:t>C.批评权</w:t>
        <w:br/>
        <w:t>D.知情权</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9、结构杆件的强度要求指的是必须保证杆件内的工作应力（　　　）杆件的许用应力。</w:t>
        <w:br/>
        <w:t>A.等于</w:t>
        <w:br/>
        <w:t>B.不小于</w:t>
        <w:br/>
        <w:t>C.不大于</w:t>
        <w:br/>
        <w:t>D.大于</w:t>
        <w:br/>
        <w:br/>
        <w:t>【答案】：C</w:t>
      </w:r>
      <w:r>
        <w:t xml:space="preserve"> </w:t>
      </w:r>
    </w:p>
    <w:p>
      <w:r>
        <w:t>10、验算模板、支架和拱架的抗倾覆稳定时，各施工阶段的稳定系数均不得小于（　　　）。</w:t>
        <w:br/>
        <w:t>A.1.0</w:t>
        <w:br/>
        <w:t>B.1.2</w:t>
        <w:br/>
        <w:t>C.1.3</w:t>
        <w:br/>
        <w:t>D.1.5</w:t>
        <w:br/>
        <w:br/>
        <w:t xml:space="preserve">【答案】：C </w:t>
      </w:r>
    </w:p>
    <w:p>
      <w:r>
        <w:t>11、沉井结构中起到防水、挡土和利用自重下沉作用的部分是（　　　）。</w:t>
        <w:br/>
        <w:t>A.隔墙</w:t>
        <w:br/>
        <w:t>B.井壁</w:t>
        <w:br/>
        <w:t>C.刃脚</w:t>
        <w:br/>
        <w:t>D.井底</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12、贾某与乙建筑公司签订了一份劳动合同，在合同尚未期满时，贾某拟解除劳动合同。根据规定，贾某应当提前（　　　）日以书面形式通知用人单位。</w:t>
        <w:br/>
        <w:t>A.3</w:t>
        <w:br/>
        <w:t>B.7</w:t>
        <w:br/>
        <w:t>C.15</w:t>
        <w:br/>
        <w:t>D.30</w:t>
        <w:br/>
        <w:br/>
        <w:t xml:space="preserve">【答案】：D </w:t>
      </w:r>
    </w:p>
    <w:p>
      <w:r>
        <w:t>13、根据几何组成规律，可以将（　　　）的各部分分为基本部分和附属部分。附属部分是不能独立承受荷载的几何可变体系，它需要与基本部分相联结方能承受荷载。</w:t>
        <w:br/>
        <w:t>A.单跨静定梁</w:t>
        <w:br/>
        <w:t>B.多跨静定梁</w:t>
        <w:br/>
        <w:t>C.多跨简支梁</w:t>
        <w:br/>
        <w:t>D.单跨连续梁</w:t>
        <w:br/>
        <w:br/>
        <w:t xml:space="preserve">【答案】：B </w:t>
      </w:r>
    </w:p>
    <w:p>
      <w:r>
        <w:t>14、湿软地基处理中，排水固结法由（　　　）两部分共同组成。</w:t>
        <w:br/>
        <w:t>A.排水系统和气压系统</w:t>
        <w:br/>
        <w:t>B.气压系统和泥浆系统</w:t>
        <w:br/>
        <w:t>C.排水系统和堆载加压系统</w:t>
        <w:br/>
        <w:t>D.泥浆系统和堆载加压系统</w:t>
        <w:br/>
        <w:br/>
        <w:t xml:space="preserve">【答案】：C </w:t>
      </w:r>
    </w:p>
    <w:p>
      <w:r>
        <w:t>15、下列关于建筑工程常用的特性水泥的特性及应用的表述中，不正确的是（　　　）。</w:t>
        <w:br/>
        <w:t>A.白水泥和彩色水泥主要用于建筑物内外的装饰</w:t>
        <w:br/>
        <w:t>B.膨胀水泥主要用于收缩补偿混凝土部位施工，防渗混凝土，防渗砂浆，结构的加固，构件接缝、后浇带，固定设备的机座及地脚螺栓等</w:t>
        <w:br/>
        <w:t>C.快硬水泥易受潮变质，故储运时须特别注意防潮，并应及时使用，不宜久存，出厂超过3个月，应重新检验，合格后方可使用</w:t>
        <w:br/>
        <w:t>D.快硬硅酸盐水泥可用于紧急抢修工程、低温施工工程等，可配制成早强、高等级混凝土</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16、下列哪一项反映材料抵抗弹性变形的能力（　　　）。</w:t>
        <w:br/>
        <w:t>A.强度</w:t>
        <w:br/>
        <w:t>B.刚度</w:t>
        <w:br/>
        <w:t>C.弹性模量</w:t>
        <w:br/>
        <w:t>D.剪切模量</w:t>
        <w:br/>
        <w:br/>
        <w:t>【答案】：C</w:t>
      </w:r>
      <w:r>
        <w:t xml:space="preserve"> </w:t>
      </w:r>
    </w:p>
    <w:p>
      <w:r>
        <w:t>17、石灰粉煤灰稳定砂砾施工工艺流程为（　　　）。</w:t>
        <w:br/>
        <w:t>A.拌合、运输→摊铺与整形→碾压成型→养护</w:t>
        <w:br/>
        <w:t>B.摊铺与整形→养护→拌合、运输→碾压成型</w:t>
        <w:br/>
        <w:t>C.拌合、运输→碾压成型→摊铺与整形→养护</w:t>
        <w:br/>
        <w:t>D.摊铺与整形→拌合、运输→碾压成型→养护</w:t>
        <w:br/>
        <w:br/>
        <w:t xml:space="preserve">【答案】：A </w:t>
      </w:r>
    </w:p>
    <w:p>
      <w:r>
        <w:t>18、（　　　）桥型不是按照跨越障碍物的性质来分类。</w:t>
        <w:br/>
        <w:t>A.跨河桥</w:t>
        <w:br/>
        <w:t>B.高架桥</w:t>
        <w:br/>
        <w:t>C.立交桥</w:t>
        <w:br/>
        <w:t>D.悬索桥</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19、下列对于砂浆与水泥的说法中错误的是（　　　）。</w:t>
        <w:br/>
        <w:t>A.根据胶凝材料的不同，砌筑砂浆可分为石灰砂浆、水泥砂浆和混合砂浆</w:t>
        <w:br/>
        <w:t>B.水泥属于水硬性胶凝材料，因而只能在潮湿环境与水中凝结、硬化、保持和发展强度</w:t>
        <w:br/>
        <w:t>C.水泥砂浆强度高、耐久性和耐火性好，常用于地下结构或经常受水侵蚀的砌体部位</w:t>
        <w:br/>
        <w:t>D.水泥按其用途和性能可分为通用水泥、专用水泥以及特性水泥</w:t>
        <w:br/>
        <w:br/>
        <w:t xml:space="preserve">【答案】：B </w:t>
      </w:r>
    </w:p>
    <w:p>
      <w:r>
        <w:t>20、桥梁设计荷载采用永久、可变和偶然三种作用，（　　　）属于桥梁设计中采用的偶然作用。</w:t>
        <w:br/>
        <w:t>A.混凝土收缩及徐变影响力</w:t>
        <w:br/>
        <w:t>B.地震作用</w:t>
        <w:br/>
        <w:t>C.汽车冲击力</w:t>
        <w:br/>
        <w:t>D.流水压力</w:t>
        <w:br/>
        <w:br/>
        <w:t xml:space="preserve">【答案】：B </w:t>
      </w:r>
    </w:p>
    <w:p>
      <w:r>
        <w:t>21、（　　　）对本单位安全生产工作负有保证本单位安全生产投入的有效实施的职责。</w:t>
        <w:br/>
        <w:t>A.企业技术负责人</w:t>
        <w:br/>
        <w:t>B.企业主要负责人</w:t>
        <w:br/>
        <w:t>C.企业项目经理</w:t>
        <w:br/>
        <w:t>D.企业专职安全管理人员</w:t>
        <w:br/>
        <w:br/>
        <w:t xml:space="preserve">【答案】：B </w:t>
      </w:r>
    </w:p>
    <w:p>
      <w:r>
        <w:t>22、城市道路直线度不宜设置过长，长直线上的纵坡一般应小于（　　　）。</w:t>
        <w:br/>
        <w:t>A.1%</w:t>
        <w:br/>
        <w:t>B.2%</w:t>
        <w:br/>
        <w:t>C.3%</w:t>
        <w:br/>
        <w:t>D.4%</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23、在清孔排渣时，必须注意保持（　　　），防止坍孔。</w:t>
        <w:br/>
        <w:t>A.孔口位置</w:t>
        <w:br/>
        <w:t>B.孔内水头</w:t>
        <w:br/>
        <w:t>C.孔壁高度</w:t>
        <w:br/>
        <w:t>D.孔壁厚度</w:t>
        <w:br/>
        <w:br/>
        <w:t>【答案】：B</w:t>
      </w:r>
      <w:r>
        <w:t xml:space="preserve"> </w:t>
      </w:r>
    </w:p>
    <w:p>
      <w:r>
        <w:t>24、湿软地基处理中，适用于换填法一般适用于地表下0.5~3.0m之间的软土处治的方法为（　　　）。</w:t>
        <w:br/>
        <w:t>A.垫层处治</w:t>
        <w:br/>
        <w:t>B.换填处治</w:t>
        <w:br/>
        <w:t>C.反护道压坡处治</w:t>
        <w:br/>
        <w:t>D.排水固结法处治</w:t>
        <w:br/>
        <w:br/>
        <w:t xml:space="preserve">【答案】：B </w:t>
      </w:r>
    </w:p>
    <w:p>
      <w:r>
        <w:t>25、 某公司中标修建城市新建道路工程，全长5km，双向六车道，其结构从下至上为20cm厚12%石灰土底基层，38cm厚水泥稳定碎石基层，8cm厚粗粒式沥青混合料底面层，6cm厚中粒式沥青混合料中面层，4cm厚细粒式沥青混合料表面层。</w:t>
        <w:br/>
        <w:t>A.刚性路面</w:t>
        <w:br/>
        <w:t>B.半刚性路面</w:t>
        <w:br/>
        <w:t>C.柔性路面</w:t>
        <w:br/>
        <w:t>D.透水性路面</w:t>
        <w:br/>
        <w:br/>
        <w:t xml:space="preserve">【答案】：C </w:t>
      </w:r>
    </w:p>
    <w:p>
      <w:r>
        <w:t>26、雨水口的间距宜为（　　　），位置与雨水检查井的位置协调。</w:t>
        <w:br/>
        <w:t>A.5~30m</w:t>
        <w:br/>
        <w:t>B.25~50m</w:t>
        <w:br/>
        <w:t>C.35~70m</w:t>
        <w:br/>
        <w:t>D.50~80m</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27、下列不属于D3000系列测距仪观测步骤的为（　　　）。</w:t>
        <w:br/>
        <w:t>A.安置仪器</w:t>
        <w:br/>
        <w:t>B.观测水平角和气象元素</w:t>
        <w:br/>
        <w:t>C.观测竖直角和气象元素</w:t>
        <w:br/>
        <w:t>D.测距</w:t>
        <w:br/>
        <w:br/>
        <w:t>【答案】：B</w:t>
      </w:r>
      <w:r>
        <w:t xml:space="preserve"> </w:t>
      </w:r>
    </w:p>
    <w:p>
      <w:r>
        <w:t>28、混凝土拌和物的主要技术性质为（　　　）。</w:t>
        <w:br/>
        <w:t>A.强度</w:t>
        <w:br/>
        <w:t>B.和易性</w:t>
        <w:br/>
        <w:t>C.变形</w:t>
        <w:br/>
        <w:t>D.耐久性</w:t>
        <w:br/>
        <w:br/>
        <w:t xml:space="preserve">【答案】：B </w:t>
      </w:r>
    </w:p>
    <w:p>
      <w:r>
        <w:t>29、按沥青混合料所用集料的最大粒径分类，集料公称最大粒径为9.5mm或13.2mm的沥青混合料为（　　　）。</w:t>
        <w:br/>
        <w:t>A.粗粒式沥青混合料</w:t>
        <w:br/>
        <w:t>B.中粒式沥青混合料</w:t>
        <w:br/>
        <w:t>C.细粒式沥青混合料</w:t>
        <w:br/>
        <w:t>D.砂粒式沥青混合料</w:t>
        <w:br/>
        <w:br/>
        <w:t xml:space="preserve">【答案】：C </w:t>
      </w:r>
    </w:p>
    <w:p>
      <w:r>
        <w:t>30、理想桁架的所有力都作用在（　　　）。</w:t>
        <w:br/>
        <w:t>A.杆件上</w:t>
        <w:br/>
        <w:t>B.支座上</w:t>
        <w:br/>
        <w:t>C.结点上</w:t>
        <w:br/>
        <w:t>D.杆件中心</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31、施工单位必须建立、健全施工质量的检验制度，严格工序管理，做好隐蔽工程质量检查和记录。隐蔽工程在隐蔽前，施工单位应当通知（　　　）和建设工程质量监督机构验收。</w:t>
        <w:br/>
        <w:t>A.建设单位</w:t>
        <w:br/>
        <w:t>B.设计单位</w:t>
        <w:br/>
        <w:t>C.监理单位</w:t>
        <w:br/>
        <w:t>D.分包单位</w:t>
        <w:br/>
        <w:br/>
        <w:t>【答案】：A</w:t>
      </w:r>
      <w:r>
        <w:t xml:space="preserve"> </w:t>
      </w:r>
    </w:p>
    <w:p>
      <w:r>
        <w:t>32、下列不属于城镇道路组成部分的是（　　　）。</w:t>
        <w:br/>
        <w:t>A.机动车道、人行道</w:t>
        <w:br/>
        <w:t>B.分隔带、排水设施</w:t>
        <w:br/>
        <w:t>C.交通设施、街面设施</w:t>
        <w:br/>
        <w:t>D.横截沟、伸缩缝</w:t>
        <w:br/>
        <w:br/>
        <w:t xml:space="preserve">【答案】：D </w:t>
      </w:r>
    </w:p>
    <w:p>
      <w:r>
        <w:t>33、丈量测距中定线方法有（　　　）。</w:t>
        <w:br/>
        <w:t>A.目估定线法、全站仪定线法</w:t>
        <w:br/>
        <w:t>B.水准仪定线法、经纬仪定线法</w:t>
        <w:br/>
        <w:t>C.目估定线法、经纬仪定线法</w:t>
        <w:br/>
        <w:t>D.全站仪定线法、水准仪定线法</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r>
        <w:t>34、下列不属于路基基本类型的有（　　　）。</w:t>
        <w:br/>
        <w:t>A.路基</w:t>
        <w:br/>
        <w:t>B.路堑</w:t>
        <w:br/>
        <w:t>C.半填半挖路基</w:t>
        <w:br/>
        <w:t>D.不填不挖路基</w:t>
        <w:br/>
        <w:br/>
        <w:t xml:space="preserve">【答案】：A </w:t>
      </w:r>
    </w:p>
    <w:p>
      <w:r>
        <w:t>35、柔性路面是指刚度较小、在车轮荷载作用下产生的（　　　）。</w:t>
        <w:br/>
        <w:t>A.弯沉较小</w:t>
        <w:br/>
        <w:t>B.弯沉较大</w:t>
        <w:br/>
        <w:t>C.抗弯拉强度较高</w:t>
        <w:br/>
        <w:t>D.刚度较大</w:t>
        <w:br/>
        <w:br/>
        <w:t xml:space="preserve">【答案】：B </w:t>
      </w:r>
    </w:p>
    <w:p>
      <w:r>
        <w:t>36、道路基层应具有（　　　）。</w:t>
        <w:br/>
        <w:t>A.较高的强度、稳定性和耐久性，且要求抗裂性和抗冲刷性好</w:t>
        <w:br/>
        <w:t>B.较高的整体稳定性、稳定性和耐久性，且要求抗冰冻稳定性好</w:t>
        <w:br/>
        <w:t>C.较高的刚度、水稳定性和耐久性，且要求要求抗裂性好</w:t>
        <w:br/>
        <w:t>D.较高的整体稳定性、稳定性和耐久性，且要求抗冲刷性好</w:t>
        <w:br/>
        <w:br/>
        <w:t xml:space="preserve">【答案】：A </w:t>
      </w:r>
    </w:p>
    <w:p>
      <w:r>
        <w:t>37、半刚性基层用水泥应符合国家技术标准的要求，初凝时间应大于（　　　）h，终凝时间应在6h以上。</w:t>
        <w:br/>
        <w:t>A.2</w:t>
        <w:br/>
        <w:t>B.3</w:t>
        <w:br/>
        <w:t>C.4</w:t>
        <w:br/>
        <w:t>D.5</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38、桥梁中的主要受力构件是（　　　）。</w:t>
        <w:br/>
        <w:t>A.桥面铺装</w:t>
        <w:br/>
        <w:t>B.桥跨结构</w:t>
        <w:br/>
        <w:t>C.主梁</w:t>
        <w:br/>
        <w:t>D.桥面板</w:t>
        <w:br/>
        <w:br/>
        <w:t xml:space="preserve">【答案】：C </w:t>
      </w:r>
    </w:p>
    <w:p>
      <w:r>
        <w:t>39、下列不属于桥梁施工测量主要任务是（　　　）。</w:t>
        <w:br/>
        <w:t>A.控制网的建立或复测，检查和施工控制点的加密</w:t>
        <w:br/>
        <w:t>B.补充施工过程中所需要的边线桩，根据施工条件布设水准点</w:t>
        <w:br/>
        <w:t>C.测定墩、台的中线和基础桩的中线位置</w:t>
        <w:br/>
        <w:t>D.测定并检查各施工部位的平面位置、高程、几何尺寸等</w:t>
        <w:br/>
        <w:br/>
        <w:t xml:space="preserve">【答案】：B </w:t>
      </w:r>
    </w:p>
    <w:p>
      <w:r>
        <w:t>40、考虑到自行车和其他非机动车的爬坡能力，最大纵坡一般不大于（　　　）。</w:t>
        <w:br/>
        <w:t>A.1.5%</w:t>
        <w:br/>
        <w:t>B.2.0%</w:t>
        <w:br/>
        <w:t>C.2.5%</w:t>
        <w:br/>
        <w:t>D.3.0%</w:t>
        <w:br/>
        <w:br/>
        <w:t xml:space="preserve">【答案】：C </w:t>
      </w:r>
    </w:p>
    <w:p>
      <w:r>
        <w:t>41、沥青“三大指标”是评价黏稠沥青路用性能最常用的经验指标，也是划分沥青牌号的主要依据。下面指标性能中，不属于沥青三大指标的是。（　　　）。</w:t>
        <w:br/>
        <w:t>A.针入度</w:t>
        <w:br/>
        <w:t>B.延度</w:t>
        <w:br/>
        <w:t>C.黏度</w:t>
        <w:br/>
        <w:t>D.软化点</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42、按沥青混合料所用集料的最大粒径分类，集料公称最大粒径为9.5mm或13.2mm的沥青混合料为（　　　）。\t。</w:t>
        <w:br/>
        <w:t>A.粗粒式沥青混合料</w:t>
        <w:br/>
        <w:t>B.中粒式沥青混合料</w:t>
        <w:br/>
        <w:t>C.细粒式沥青混合料</w:t>
        <w:br/>
        <w:t>D.砂粒式沥青混合料</w:t>
        <w:br/>
        <w:br/>
        <w:t>【答案】：C</w:t>
      </w:r>
      <w:r>
        <w:t xml:space="preserve"> </w:t>
      </w:r>
    </w:p>
    <w:p>
      <w:r>
        <w:t>43、用截面法计算内力时，由于隔离体至少包括两个结点，所以在隔离体上所有各力通常组成一（　　　）。</w:t>
        <w:br/>
        <w:t>A.平面汇交力系</w:t>
        <w:br/>
        <w:t>B.平面一般力系</w:t>
        <w:br/>
        <w:t>C.平面平行力系</w:t>
        <w:br/>
        <w:t>D.二力平</w:t>
        <w:br/>
        <w:t xml:space="preserve">【答案】：B </w:t>
      </w:r>
    </w:p>
    <w:p>
      <w:r>
        <w:t>44、在反复荷载作用下的结构构件，钢材往往在应力远小于抗拉强度时发生断裂，这种现象称为钢材的（　　　）。</w:t>
        <w:br/>
        <w:t>A.徐变</w:t>
        <w:br/>
        <w:t>B.应力松弛</w:t>
        <w:br/>
        <w:t>C.疲劳破坏</w:t>
        <w:br/>
        <w:t>D.塑性变形</w:t>
        <w:br/>
        <w:br/>
        <w:t xml:space="preserve">【答案】：C </w:t>
      </w:r>
    </w:p>
    <w:p>
      <w:r>
        <w:t>45、桥梁梁板吊运时，构件混凝土强度不得低于设计强度的（　　　）。</w:t>
        <w:br/>
        <w:t>A.50%</w:t>
        <w:br/>
        <w:t>B.65%</w:t>
        <w:br/>
        <w:t>C.75%</w:t>
        <w:br/>
        <w:t>D.90%</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46、DJ2型经纬仪同方向值各测回互差为（　　　）。</w:t>
        <w:br/>
        <w:t>A.6</w:t>
        <w:br/>
        <w:t>B.9</w:t>
        <w:br/>
        <w:t>C.18</w:t>
        <w:br/>
        <w:t>D.24</w:t>
        <w:br/>
        <w:br/>
        <w:t>【答案】：B</w:t>
      </w:r>
      <w:r>
        <w:t xml:space="preserve"> </w:t>
      </w:r>
    </w:p>
    <w:p>
      <w:r>
        <w:t>47、下列关于应力与应变的关系，哪一项是不正确的（　　　）。</w:t>
        <w:br/>
        <w:t>A.杆件的纵向变形总是与轴力及杆长成正比，与横截面面积成反比</w:t>
        <w:br/>
        <w:t>B.由胡克定律可知，在弹性范围内，应力与应变成正比</w:t>
        <w:br/>
        <w:t>C.实际剪切变形中，假设剪切面上的切应力是均匀分布的</w:t>
        <w:br/>
        <w:t>D.IP指抗扭截面系数，WP称为截面对圆心的极惯性矩</w:t>
        <w:br/>
        <w:br/>
        <w:t xml:space="preserve">【答案】：D </w:t>
      </w:r>
    </w:p>
    <w:p>
      <w:r>
        <w:t>48、下列不属于地下管线施工测量的内容有（　　　）。</w:t>
        <w:br/>
        <w:t>A.主点桩的检查与测设</w:t>
        <w:br/>
        <w:t>B.路缘石的测设</w:t>
        <w:br/>
        <w:t>C.控制桩测设</w:t>
        <w:br/>
        <w:t>D.管道中线及高程施工测量</w:t>
        <w:br/>
        <w:br/>
        <w:t xml:space="preserve">【答案】：B </w:t>
      </w:r>
    </w:p>
    <w:p>
      <w:r>
        <w:t>49、（　　　）是由一个已知高程的水准点开始观测，顺序测量若干待测点，最后回到原来开始的水准点。</w:t>
        <w:br/>
        <w:t>A.闭合水准路线</w:t>
        <w:br/>
        <w:t>B.附合水准路线</w:t>
        <w:br/>
        <w:t>C.支水准路线</w:t>
        <w:br/>
        <w:t>D.混合水准路线</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50、当市政管线交叉敷设时，自地面向地下竖向的排列顺序一般为（　　　）。</w:t>
        <w:br/>
        <w:t>A.电力、电信、燃气、供热、中水、给水、雨水、污水</w:t>
        <w:br/>
        <w:t>B.电力、电信、中水、给水、燃气、供热、雨水、污水</w:t>
        <w:br/>
        <w:t>C.电力、电信、供热、燃气、中水、给水、雨水、污水</w:t>
        <w:br/>
        <w:t>D.电力、电信、燃气、中水、给水、供热、雨水、污水</w:t>
        <w:br/>
        <w:br/>
        <w:t>【答案】：C</w:t>
      </w:r>
      <w:r>
        <w:t xml:space="preserve"> </w:t>
      </w:r>
    </w:p>
    <w:p>
      <w:r>
        <w:t>51、雨水口的进水方式有（　　　）。</w:t>
        <w:br/>
        <w:t>A.平箅式和立式</w:t>
        <w:br/>
        <w:t>B.平箅式、立式和联合式</w:t>
        <w:br/>
        <w:t>C.落地式和不落地式</w:t>
        <w:br/>
        <w:t>D.落地式和平箅式</w:t>
        <w:br/>
        <w:br/>
        <w:t xml:space="preserve">【答案】：B </w:t>
      </w:r>
    </w:p>
    <w:p>
      <w:r>
        <w:t>52、张拉设备的校准期不得超过半年，且不得超过（　　　）次张拉作业。</w:t>
        <w:br/>
        <w:t>A.50</w:t>
        <w:br/>
        <w:t>B.100</w:t>
        <w:br/>
        <w:t>C.200</w:t>
        <w:br/>
        <w:t>D.300</w:t>
        <w:br/>
        <w:br/>
        <w:t xml:space="preserve">【答案】：C </w:t>
      </w:r>
    </w:p>
    <w:p>
      <w:r>
        <w:t>53、下列不属于桥梁下部结构的是（　　　）。</w:t>
        <w:br/>
        <w:t>A.桥墩</w:t>
        <w:br/>
        <w:t>B.挡土墙</w:t>
        <w:br/>
        <w:t>C.盖梁</w:t>
        <w:br/>
        <w:t>D.系梁</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54、当电线电压为154-220KV时，树木至架空电线净距的最小水平距离是（　　　）。</w:t>
        <w:br/>
        <w:t>A.1m</w:t>
        <w:br/>
        <w:t>B.2m</w:t>
        <w:br/>
        <w:t>C.3.5m</w:t>
        <w:br/>
        <w:t>D.4m</w:t>
        <w:br/>
        <w:br/>
        <w:t>【答案】：C</w:t>
      </w:r>
      <w:r>
        <w:t xml:space="preserve"> </w:t>
      </w:r>
    </w:p>
    <w:p>
      <w:r>
        <w:t>55、在压杆的临界应力计算公式“бcr=E/λ2中的称为压杆的（　　　）。</w:t>
        <w:br/>
        <w:t>A.惯性半径</w:t>
        <w:br/>
        <w:t>B.长细比</w:t>
        <w:br/>
        <w:t>C.半径</w:t>
        <w:br/>
        <w:t>D.惯性矩</w:t>
        <w:br/>
        <w:br/>
        <w:t xml:space="preserve">【答案】：B </w:t>
      </w:r>
    </w:p>
    <w:p>
      <w:r>
        <w:t>56、DJ2型光学经纬仪的测角精度为（　　　）。</w:t>
        <w:br/>
        <w:t>A.7”</w:t>
        <w:br/>
        <w:t>B.2”</w:t>
        <w:br/>
        <w:t>C.6”</w:t>
        <w:br/>
        <w:t>D.15”</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57、当跨径较大时，恒载在连续梁中占主导地位，宜采用变高度梁，跨中梁高为（　　　）。</w:t>
        <w:br/>
        <w:t>A.（1/15~1/25）L</w:t>
        <w:br/>
        <w:t>B.（1/12~1/16）L</w:t>
        <w:br/>
        <w:t>C.（1/25~1/35）L</w:t>
        <w:br/>
        <w:t>D.（1/30~1/40）L</w:t>
        <w:br/>
        <w:br/>
        <w:t xml:space="preserve">【答案】：C </w:t>
      </w:r>
    </w:p>
    <w:p>
      <w:r>
        <w:t>58、《安全生产法》对安全事故等级的划分标准中重大事故是指（　　　）。</w:t>
        <w:br/>
        <w:t>A.造成30人及以上死亡</w:t>
        <w:br/>
        <w:t>B.10人以上及30人以下死亡</w:t>
        <w:br/>
        <w:t>C.3人以上及10人以下死亡</w:t>
        <w:br/>
        <w:t>D.3人以下死亡</w:t>
        <w:br/>
        <w:br/>
        <w:t xml:space="preserve">【答案】：B </w:t>
      </w:r>
    </w:p>
    <w:p>
      <w:r>
        <w:t>59、建筑业企业资质等级，是由（　　　）按资质条件把企业划分成的不同等级。</w:t>
        <w:br/>
        <w:t>A.国务院行政主管部门</w:t>
        <w:br/>
        <w:t>B.国务院资质管理部门</w:t>
        <w:br/>
        <w:t>C.国务院工商注册管理部门</w:t>
        <w:br/>
        <w:t>D.国务院</w:t>
        <w:br/>
        <w:br/>
        <w:t xml:space="preserve">【答案】：A </w:t>
      </w:r>
    </w:p>
    <w:p>
      <w:r>
        <w:t>60、桁架是由链杆组成的（　　　）。</w:t>
        <w:br/>
        <w:t>A.格构体系</w:t>
        <w:br/>
        <w:t>B.框架体系</w:t>
        <w:br/>
        <w:t>C.剪力墙结构体系</w:t>
        <w:br/>
        <w:t>D.框剪体系</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61、悬索桥在竖向荷载作用下，主缆以受（　　　）为主。</w:t>
        <w:br/>
        <w:t>A.拉</w:t>
        <w:br/>
        <w:t>B.压</w:t>
        <w:br/>
        <w:t>C.弯</w:t>
        <w:br/>
        <w:t>D.剪</w:t>
        <w:br/>
        <w:br/>
        <w:t>【答案】：A</w:t>
      </w:r>
      <w:r>
        <w:t xml:space="preserve"> </w:t>
      </w:r>
    </w:p>
    <w:p>
      <w:r>
        <w:t>62、填土方路堤应优先选用级配较好的砾类土、砂类土等粗粒土作为填料，填料最大粒径应（　　　）。</w:t>
        <w:br/>
        <w:t>A.大于100mm</w:t>
        <w:br/>
        <w:t>B.小于100mm</w:t>
        <w:br/>
        <w:t>C.大于150mm</w:t>
        <w:br/>
        <w:t>D.小于150mm</w:t>
        <w:br/>
        <w:br/>
        <w:t xml:space="preserve">【答案】：D </w:t>
      </w:r>
    </w:p>
    <w:p>
      <w:r>
        <w:t>63、碳素结构钢的牌号，例如Q235A，其中A的含义是钢材的（　　　）。</w:t>
        <w:br/>
        <w:t>A.脱氧方法代号</w:t>
        <w:br/>
        <w:t>B.工艺性能代号</w:t>
        <w:br/>
        <w:t>C.质量等级代号</w:t>
        <w:br/>
        <w:t>D.屈服点代号</w:t>
        <w:br/>
        <w:br/>
        <w:t xml:space="preserve">【答案】：C </w:t>
      </w:r>
    </w:p>
    <w:p>
      <w:r>
        <w:t>64、市政公用工程施工总承包一级企业承包工程范围包括（　　　）。</w:t>
        <w:br/>
        <w:t>A.各类市政公用工程的施工</w:t>
        <w:br/>
        <w:t>B.单项合同金额不超过企业注册资本金5倍的各种市政工程施工</w:t>
        <w:br/>
        <w:t>C.各类铝合金金属门窗工程</w:t>
        <w:br/>
        <w:t>D.各类电梯的安装及维修工程</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https://d.book118.com/346120132142010100</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46120132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