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高端氟产品类药物项目规划设计纲要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 w:history="1">
        <w:r>
          <w:rPr>
            <w:rFonts w:ascii="仿宋" w:eastAsia="仿宋" w:hAnsi="仿宋" w:cs="仿宋" w:hint="eastAsia"/>
            <w:lang w:eastAsia="zh-CN"/>
          </w:rPr>
          <w:t>序言</w:t>
        </w:r>
        <w:r>
          <w:tab/>
        </w:r>
        <w:r>
          <w:fldChar w:fldCharType="begin"/>
        </w:r>
        <w:r>
          <w:instrText xml:space="preserve"> PAGEREF _Toc1098 \h </w:instrText>
        </w:r>
        <w:r>
          <w:fldChar w:fldCharType="separate"/>
        </w:r>
        <w:r>
          <w:t>3</w:t>
        </w:r>
        <w:r>
          <w:fldChar w:fldCharType="end"/>
        </w:r>
      </w:hyperlink>
    </w:p>
    <w:p>
      <w:pPr>
        <w:pStyle w:val="TOC1"/>
        <w:tabs>
          <w:tab w:val="right" w:leader="dot" w:pos="8306"/>
        </w:tabs>
      </w:pPr>
      <w:hyperlink w:anchor="_Toc23315" w:history="1">
        <w:r>
          <w:rPr>
            <w:rFonts w:ascii="仿宋" w:eastAsia="仿宋" w:hAnsi="仿宋" w:cs="仿宋" w:hint="eastAsia"/>
            <w:lang w:eastAsia="zh-CN"/>
          </w:rPr>
          <w:t>一、高端氟产品类药物项目文档管理</w:t>
        </w:r>
        <w:r>
          <w:tab/>
        </w:r>
        <w:r>
          <w:fldChar w:fldCharType="begin"/>
        </w:r>
        <w:r>
          <w:instrText xml:space="preserve"> PAGEREF _Toc23315 \h </w:instrText>
        </w:r>
        <w:r>
          <w:fldChar w:fldCharType="separate"/>
        </w:r>
        <w:r>
          <w:t>3</w:t>
        </w:r>
        <w:r>
          <w:fldChar w:fldCharType="end"/>
        </w:r>
      </w:hyperlink>
    </w:p>
    <w:p>
      <w:pPr>
        <w:pStyle w:val="TOC2"/>
        <w:tabs>
          <w:tab w:val="right" w:leader="dot" w:pos="8306"/>
        </w:tabs>
      </w:pPr>
      <w:hyperlink w:anchor="_Toc2189" w:history="1">
        <w:r>
          <w:rPr>
            <w:rFonts w:ascii="仿宋" w:eastAsia="仿宋" w:hAnsi="仿宋" w:cs="仿宋" w:hint="eastAsia"/>
            <w:lang w:eastAsia="zh-CN"/>
          </w:rPr>
          <w:t>(一)、文档编制与审查</w:t>
        </w:r>
        <w:r>
          <w:tab/>
        </w:r>
        <w:r>
          <w:fldChar w:fldCharType="begin"/>
        </w:r>
        <w:r>
          <w:instrText xml:space="preserve"> PAGEREF _Toc2189 \h </w:instrText>
        </w:r>
        <w:r>
          <w:fldChar w:fldCharType="separate"/>
        </w:r>
        <w:r>
          <w:t>3</w:t>
        </w:r>
        <w:r>
          <w:fldChar w:fldCharType="end"/>
        </w:r>
      </w:hyperlink>
    </w:p>
    <w:p>
      <w:pPr>
        <w:pStyle w:val="TOC2"/>
        <w:tabs>
          <w:tab w:val="right" w:leader="dot" w:pos="8306"/>
        </w:tabs>
      </w:pPr>
      <w:hyperlink w:anchor="_Toc19081" w:history="1">
        <w:r>
          <w:rPr>
            <w:rFonts w:ascii="仿宋" w:eastAsia="仿宋" w:hAnsi="仿宋" w:cs="仿宋" w:hint="eastAsia"/>
            <w:lang w:eastAsia="zh-CN"/>
          </w:rPr>
          <w:t>(二)、文档发布与分发</w:t>
        </w:r>
        <w:r>
          <w:tab/>
        </w:r>
        <w:r>
          <w:fldChar w:fldCharType="begin"/>
        </w:r>
        <w:r>
          <w:instrText xml:space="preserve"> PAGEREF _Toc19081 \h </w:instrText>
        </w:r>
        <w:r>
          <w:fldChar w:fldCharType="separate"/>
        </w:r>
        <w:r>
          <w:t>4</w:t>
        </w:r>
        <w:r>
          <w:fldChar w:fldCharType="end"/>
        </w:r>
      </w:hyperlink>
    </w:p>
    <w:p>
      <w:pPr>
        <w:pStyle w:val="TOC2"/>
        <w:tabs>
          <w:tab w:val="right" w:leader="dot" w:pos="8306"/>
        </w:tabs>
      </w:pPr>
      <w:hyperlink w:anchor="_Toc17799" w:history="1">
        <w:r>
          <w:rPr>
            <w:rFonts w:ascii="仿宋" w:eastAsia="仿宋" w:hAnsi="仿宋" w:cs="仿宋" w:hint="eastAsia"/>
            <w:lang w:eastAsia="zh-CN"/>
          </w:rPr>
          <w:t>(三)、文档存档与归档</w:t>
        </w:r>
        <w:r>
          <w:tab/>
        </w:r>
        <w:r>
          <w:fldChar w:fldCharType="begin"/>
        </w:r>
        <w:r>
          <w:instrText xml:space="preserve"> PAGEREF _Toc17799 \h </w:instrText>
        </w:r>
        <w:r>
          <w:fldChar w:fldCharType="separate"/>
        </w:r>
        <w:r>
          <w:t>5</w:t>
        </w:r>
        <w:r>
          <w:fldChar w:fldCharType="end"/>
        </w:r>
      </w:hyperlink>
    </w:p>
    <w:p>
      <w:pPr>
        <w:pStyle w:val="TOC1"/>
        <w:tabs>
          <w:tab w:val="right" w:leader="dot" w:pos="8306"/>
        </w:tabs>
      </w:pPr>
      <w:hyperlink w:anchor="_Toc28971" w:history="1">
        <w:r>
          <w:rPr>
            <w:rFonts w:ascii="仿宋" w:eastAsia="仿宋" w:hAnsi="仿宋" w:cs="仿宋" w:hint="eastAsia"/>
            <w:lang w:eastAsia="zh-CN"/>
          </w:rPr>
          <w:t>二、高端氟产品类药物项目建设背景及必要性分析</w:t>
        </w:r>
        <w:r>
          <w:tab/>
        </w:r>
        <w:r>
          <w:fldChar w:fldCharType="begin"/>
        </w:r>
        <w:r>
          <w:instrText xml:space="preserve"> PAGEREF _Toc28971 \h </w:instrText>
        </w:r>
        <w:r>
          <w:fldChar w:fldCharType="separate"/>
        </w:r>
        <w:r>
          <w:t>6</w:t>
        </w:r>
        <w:r>
          <w:fldChar w:fldCharType="end"/>
        </w:r>
      </w:hyperlink>
    </w:p>
    <w:p>
      <w:pPr>
        <w:pStyle w:val="TOC2"/>
        <w:tabs>
          <w:tab w:val="right" w:leader="dot" w:pos="8306"/>
        </w:tabs>
      </w:pPr>
      <w:hyperlink w:anchor="_Toc14871" w:history="1">
        <w:r>
          <w:rPr>
            <w:rFonts w:ascii="仿宋" w:eastAsia="仿宋" w:hAnsi="仿宋" w:cs="仿宋" w:hint="eastAsia"/>
            <w:lang w:eastAsia="zh-CN"/>
          </w:rPr>
          <w:t>(一)、高端氟产品类药物项目背景分析</w:t>
        </w:r>
        <w:r>
          <w:tab/>
        </w:r>
        <w:r>
          <w:fldChar w:fldCharType="begin"/>
        </w:r>
        <w:r>
          <w:instrText xml:space="preserve"> PAGEREF _Toc14871 \h </w:instrText>
        </w:r>
        <w:r>
          <w:fldChar w:fldCharType="separate"/>
        </w:r>
        <w:r>
          <w:t>6</w:t>
        </w:r>
        <w:r>
          <w:fldChar w:fldCharType="end"/>
        </w:r>
      </w:hyperlink>
    </w:p>
    <w:p>
      <w:pPr>
        <w:pStyle w:val="TOC2"/>
        <w:tabs>
          <w:tab w:val="right" w:leader="dot" w:pos="8306"/>
        </w:tabs>
      </w:pPr>
      <w:hyperlink w:anchor="_Toc22199" w:history="1">
        <w:r>
          <w:rPr>
            <w:rFonts w:ascii="仿宋" w:eastAsia="仿宋" w:hAnsi="仿宋" w:cs="仿宋" w:hint="eastAsia"/>
            <w:lang w:eastAsia="zh-CN"/>
          </w:rPr>
          <w:t>(二)、高端氟产品类药物项目建设必要性分析</w:t>
        </w:r>
        <w:r>
          <w:tab/>
        </w:r>
        <w:r>
          <w:fldChar w:fldCharType="begin"/>
        </w:r>
        <w:r>
          <w:instrText xml:space="preserve"> PAGEREF _Toc22199 \h </w:instrText>
        </w:r>
        <w:r>
          <w:fldChar w:fldCharType="separate"/>
        </w:r>
        <w:r>
          <w:t>8</w:t>
        </w:r>
        <w:r>
          <w:fldChar w:fldCharType="end"/>
        </w:r>
      </w:hyperlink>
    </w:p>
    <w:p>
      <w:pPr>
        <w:pStyle w:val="TOC1"/>
        <w:tabs>
          <w:tab w:val="right" w:leader="dot" w:pos="8306"/>
        </w:tabs>
      </w:pPr>
      <w:hyperlink w:anchor="_Toc18914" w:history="1">
        <w:r>
          <w:rPr>
            <w:rFonts w:ascii="仿宋" w:eastAsia="仿宋" w:hAnsi="仿宋" w:cs="仿宋" w:hint="eastAsia"/>
            <w:lang w:eastAsia="zh-CN"/>
          </w:rPr>
          <w:t>三、高端氟产品类药物项目可持续发展</w:t>
        </w:r>
        <w:r>
          <w:tab/>
        </w:r>
        <w:r>
          <w:fldChar w:fldCharType="begin"/>
        </w:r>
        <w:r>
          <w:instrText xml:space="preserve"> PAGEREF _Toc18914 \h </w:instrText>
        </w:r>
        <w:r>
          <w:fldChar w:fldCharType="separate"/>
        </w:r>
        <w:r>
          <w:t>10</w:t>
        </w:r>
        <w:r>
          <w:fldChar w:fldCharType="end"/>
        </w:r>
      </w:hyperlink>
    </w:p>
    <w:p>
      <w:pPr>
        <w:pStyle w:val="TOC2"/>
        <w:tabs>
          <w:tab w:val="right" w:leader="dot" w:pos="8306"/>
        </w:tabs>
      </w:pPr>
      <w:hyperlink w:anchor="_Toc18355" w:history="1">
        <w:r>
          <w:rPr>
            <w:rFonts w:ascii="仿宋" w:eastAsia="仿宋" w:hAnsi="仿宋" w:cs="仿宋" w:hint="eastAsia"/>
            <w:lang w:eastAsia="zh-CN"/>
          </w:rPr>
          <w:t>(一)、可持续战略与实践</w:t>
        </w:r>
        <w:r>
          <w:tab/>
        </w:r>
        <w:r>
          <w:fldChar w:fldCharType="begin"/>
        </w:r>
        <w:r>
          <w:instrText xml:space="preserve"> PAGEREF _Toc18355 \h </w:instrText>
        </w:r>
        <w:r>
          <w:fldChar w:fldCharType="separate"/>
        </w:r>
        <w:r>
          <w:t>10</w:t>
        </w:r>
        <w:r>
          <w:fldChar w:fldCharType="end"/>
        </w:r>
      </w:hyperlink>
    </w:p>
    <w:p>
      <w:pPr>
        <w:pStyle w:val="TOC2"/>
        <w:tabs>
          <w:tab w:val="right" w:leader="dot" w:pos="8306"/>
        </w:tabs>
      </w:pPr>
      <w:hyperlink w:anchor="_Toc28919" w:history="1">
        <w:r>
          <w:rPr>
            <w:rFonts w:ascii="仿宋" w:eastAsia="仿宋" w:hAnsi="仿宋" w:cs="仿宋" w:hint="eastAsia"/>
            <w:lang w:eastAsia="zh-CN"/>
          </w:rPr>
          <w:t>(二)、环保与社会责任</w:t>
        </w:r>
        <w:r>
          <w:tab/>
        </w:r>
        <w:r>
          <w:fldChar w:fldCharType="begin"/>
        </w:r>
        <w:r>
          <w:instrText xml:space="preserve"> PAGEREF _Toc28919 \h </w:instrText>
        </w:r>
        <w:r>
          <w:fldChar w:fldCharType="separate"/>
        </w:r>
        <w:r>
          <w:t>10</w:t>
        </w:r>
        <w:r>
          <w:fldChar w:fldCharType="end"/>
        </w:r>
      </w:hyperlink>
    </w:p>
    <w:p>
      <w:pPr>
        <w:pStyle w:val="TOC1"/>
        <w:tabs>
          <w:tab w:val="right" w:leader="dot" w:pos="8306"/>
        </w:tabs>
      </w:pPr>
      <w:hyperlink w:anchor="_Toc21232" w:history="1">
        <w:r>
          <w:rPr>
            <w:rFonts w:ascii="仿宋" w:eastAsia="仿宋" w:hAnsi="仿宋" w:cs="仿宋" w:hint="eastAsia"/>
            <w:lang w:eastAsia="zh-CN"/>
          </w:rPr>
          <w:t>四、高端氟产品类药物项目绩效评估</w:t>
        </w:r>
        <w:r>
          <w:tab/>
        </w:r>
        <w:r>
          <w:fldChar w:fldCharType="begin"/>
        </w:r>
        <w:r>
          <w:instrText xml:space="preserve"> PAGEREF _Toc21232 \h </w:instrText>
        </w:r>
        <w:r>
          <w:fldChar w:fldCharType="separate"/>
        </w:r>
        <w:r>
          <w:t>11</w:t>
        </w:r>
        <w:r>
          <w:fldChar w:fldCharType="end"/>
        </w:r>
      </w:hyperlink>
    </w:p>
    <w:p>
      <w:pPr>
        <w:pStyle w:val="TOC2"/>
        <w:tabs>
          <w:tab w:val="right" w:leader="dot" w:pos="8306"/>
        </w:tabs>
      </w:pPr>
      <w:hyperlink w:anchor="_Toc484" w:history="1">
        <w:r>
          <w:rPr>
            <w:rFonts w:ascii="仿宋" w:eastAsia="仿宋" w:hAnsi="仿宋" w:cs="仿宋" w:hint="eastAsia"/>
            <w:lang w:eastAsia="zh-CN"/>
          </w:rPr>
          <w:t>(一)、绩效评估指标</w:t>
        </w:r>
        <w:r>
          <w:tab/>
        </w:r>
        <w:r>
          <w:fldChar w:fldCharType="begin"/>
        </w:r>
        <w:r>
          <w:instrText xml:space="preserve"> PAGEREF _Toc484 \h </w:instrText>
        </w:r>
        <w:r>
          <w:fldChar w:fldCharType="separate"/>
        </w:r>
        <w:r>
          <w:t>11</w:t>
        </w:r>
        <w:r>
          <w:fldChar w:fldCharType="end"/>
        </w:r>
      </w:hyperlink>
    </w:p>
    <w:p>
      <w:pPr>
        <w:pStyle w:val="TOC2"/>
        <w:tabs>
          <w:tab w:val="right" w:leader="dot" w:pos="8306"/>
        </w:tabs>
      </w:pPr>
      <w:hyperlink w:anchor="_Toc27614" w:history="1">
        <w:r>
          <w:rPr>
            <w:rFonts w:ascii="仿宋" w:eastAsia="仿宋" w:hAnsi="仿宋" w:cs="仿宋" w:hint="eastAsia"/>
            <w:lang w:eastAsia="zh-CN"/>
          </w:rPr>
          <w:t>(二)、绩效评估方法</w:t>
        </w:r>
        <w:r>
          <w:tab/>
        </w:r>
        <w:r>
          <w:fldChar w:fldCharType="begin"/>
        </w:r>
        <w:r>
          <w:instrText xml:space="preserve"> PAGEREF _Toc27614 \h </w:instrText>
        </w:r>
        <w:r>
          <w:fldChar w:fldCharType="separate"/>
        </w:r>
        <w:r>
          <w:t>13</w:t>
        </w:r>
        <w:r>
          <w:fldChar w:fldCharType="end"/>
        </w:r>
      </w:hyperlink>
    </w:p>
    <w:p>
      <w:pPr>
        <w:pStyle w:val="TOC2"/>
        <w:tabs>
          <w:tab w:val="right" w:leader="dot" w:pos="8306"/>
        </w:tabs>
      </w:pPr>
      <w:hyperlink w:anchor="_Toc10532" w:history="1">
        <w:r>
          <w:rPr>
            <w:rFonts w:ascii="仿宋" w:eastAsia="仿宋" w:hAnsi="仿宋" w:cs="仿宋" w:hint="eastAsia"/>
            <w:lang w:eastAsia="zh-CN"/>
          </w:rPr>
          <w:t>(三)、绩效评估周期</w:t>
        </w:r>
        <w:r>
          <w:tab/>
        </w:r>
        <w:r>
          <w:fldChar w:fldCharType="begin"/>
        </w:r>
        <w:r>
          <w:instrText xml:space="preserve"> PAGEREF _Toc10532 \h </w:instrText>
        </w:r>
        <w:r>
          <w:fldChar w:fldCharType="separate"/>
        </w:r>
        <w:r>
          <w:t>14</w:t>
        </w:r>
        <w:r>
          <w:fldChar w:fldCharType="end"/>
        </w:r>
      </w:hyperlink>
    </w:p>
    <w:p>
      <w:pPr>
        <w:pStyle w:val="TOC1"/>
        <w:tabs>
          <w:tab w:val="right" w:leader="dot" w:pos="8306"/>
        </w:tabs>
      </w:pPr>
      <w:hyperlink w:anchor="_Toc8359" w:history="1">
        <w:r>
          <w:rPr>
            <w:rFonts w:ascii="仿宋" w:eastAsia="仿宋" w:hAnsi="仿宋" w:cs="仿宋" w:hint="eastAsia"/>
            <w:lang w:eastAsia="zh-CN"/>
          </w:rPr>
          <w:t>五、市场分析、调研</w:t>
        </w:r>
        <w:r>
          <w:tab/>
        </w:r>
        <w:r>
          <w:fldChar w:fldCharType="begin"/>
        </w:r>
        <w:r>
          <w:instrText xml:space="preserve"> PAGEREF _Toc8359 \h </w:instrText>
        </w:r>
        <w:r>
          <w:fldChar w:fldCharType="separate"/>
        </w:r>
        <w:r>
          <w:t>15</w:t>
        </w:r>
        <w:r>
          <w:fldChar w:fldCharType="end"/>
        </w:r>
      </w:hyperlink>
    </w:p>
    <w:p>
      <w:pPr>
        <w:pStyle w:val="TOC2"/>
        <w:tabs>
          <w:tab w:val="right" w:leader="dot" w:pos="8306"/>
        </w:tabs>
      </w:pPr>
      <w:hyperlink w:anchor="_Toc2379" w:history="1">
        <w:r>
          <w:rPr>
            <w:rFonts w:ascii="仿宋" w:eastAsia="仿宋" w:hAnsi="仿宋" w:cs="仿宋" w:hint="eastAsia"/>
            <w:lang w:eastAsia="zh-CN"/>
          </w:rPr>
          <w:t>(一)、高端氟产品类药物行业分析</w:t>
        </w:r>
        <w:r>
          <w:tab/>
        </w:r>
        <w:r>
          <w:fldChar w:fldCharType="begin"/>
        </w:r>
        <w:r>
          <w:instrText xml:space="preserve"> PAGEREF _Toc2379 \h </w:instrText>
        </w:r>
        <w:r>
          <w:fldChar w:fldCharType="separate"/>
        </w:r>
        <w:r>
          <w:t>15</w:t>
        </w:r>
        <w:r>
          <w:fldChar w:fldCharType="end"/>
        </w:r>
      </w:hyperlink>
    </w:p>
    <w:p>
      <w:pPr>
        <w:pStyle w:val="TOC2"/>
        <w:tabs>
          <w:tab w:val="right" w:leader="dot" w:pos="8306"/>
        </w:tabs>
      </w:pPr>
      <w:hyperlink w:anchor="_Toc2626" w:history="1">
        <w:r>
          <w:rPr>
            <w:rFonts w:ascii="仿宋" w:eastAsia="仿宋" w:hAnsi="仿宋" w:cs="仿宋" w:hint="eastAsia"/>
            <w:lang w:eastAsia="zh-CN"/>
          </w:rPr>
          <w:t>(二)、高端氟产品类药物市场分析预测</w:t>
        </w:r>
        <w:r>
          <w:tab/>
        </w:r>
        <w:r>
          <w:fldChar w:fldCharType="begin"/>
        </w:r>
        <w:r>
          <w:instrText xml:space="preserve"> PAGEREF _Toc2626 \h </w:instrText>
        </w:r>
        <w:r>
          <w:fldChar w:fldCharType="separate"/>
        </w:r>
        <w:r>
          <w:t>15</w:t>
        </w:r>
        <w:r>
          <w:fldChar w:fldCharType="end"/>
        </w:r>
      </w:hyperlink>
    </w:p>
    <w:p>
      <w:pPr>
        <w:pStyle w:val="TOC1"/>
        <w:tabs>
          <w:tab w:val="right" w:leader="dot" w:pos="8306"/>
        </w:tabs>
      </w:pPr>
      <w:hyperlink w:anchor="_Toc7527" w:history="1">
        <w:r>
          <w:rPr>
            <w:rFonts w:ascii="仿宋" w:eastAsia="仿宋" w:hAnsi="仿宋" w:cs="仿宋" w:hint="eastAsia"/>
            <w:lang w:eastAsia="zh-CN"/>
          </w:rPr>
          <w:t>六、高端氟产品类药物项目建设单位说明</w:t>
        </w:r>
        <w:r>
          <w:tab/>
        </w:r>
        <w:r>
          <w:fldChar w:fldCharType="begin"/>
        </w:r>
        <w:r>
          <w:instrText xml:space="preserve"> PAGEREF _Toc7527 \h </w:instrText>
        </w:r>
        <w:r>
          <w:fldChar w:fldCharType="separate"/>
        </w:r>
        <w:r>
          <w:t>16</w:t>
        </w:r>
        <w:r>
          <w:fldChar w:fldCharType="end"/>
        </w:r>
      </w:hyperlink>
    </w:p>
    <w:p>
      <w:pPr>
        <w:pStyle w:val="TOC2"/>
        <w:tabs>
          <w:tab w:val="right" w:leader="dot" w:pos="8306"/>
        </w:tabs>
      </w:pPr>
      <w:hyperlink w:anchor="_Toc3530" w:history="1">
        <w:r>
          <w:rPr>
            <w:rFonts w:ascii="仿宋" w:eastAsia="仿宋" w:hAnsi="仿宋" w:cs="仿宋" w:hint="eastAsia"/>
            <w:lang w:eastAsia="zh-CN"/>
          </w:rPr>
          <w:t>(一)、高端氟产品类药物项目承办单位基本情况</w:t>
        </w:r>
        <w:r>
          <w:tab/>
        </w:r>
        <w:r>
          <w:fldChar w:fldCharType="begin"/>
        </w:r>
        <w:r>
          <w:instrText xml:space="preserve"> PAGEREF _Toc3530 \h </w:instrText>
        </w:r>
        <w:r>
          <w:fldChar w:fldCharType="separate"/>
        </w:r>
        <w:r>
          <w:t>16</w:t>
        </w:r>
        <w:r>
          <w:fldChar w:fldCharType="end"/>
        </w:r>
      </w:hyperlink>
    </w:p>
    <w:p>
      <w:pPr>
        <w:pStyle w:val="TOC2"/>
        <w:tabs>
          <w:tab w:val="right" w:leader="dot" w:pos="8306"/>
        </w:tabs>
      </w:pPr>
      <w:hyperlink w:anchor="_Toc15197" w:history="1">
        <w:r>
          <w:rPr>
            <w:rFonts w:ascii="仿宋" w:eastAsia="仿宋" w:hAnsi="仿宋" w:cs="仿宋" w:hint="eastAsia"/>
            <w:lang w:eastAsia="zh-CN"/>
          </w:rPr>
          <w:t>(二)、公司经济效益分析</w:t>
        </w:r>
        <w:r>
          <w:tab/>
        </w:r>
        <w:r>
          <w:fldChar w:fldCharType="begin"/>
        </w:r>
        <w:r>
          <w:instrText xml:space="preserve"> PAGEREF _Toc15197 \h </w:instrText>
        </w:r>
        <w:r>
          <w:fldChar w:fldCharType="separate"/>
        </w:r>
        <w:r>
          <w:t>17</w:t>
        </w:r>
        <w:r>
          <w:fldChar w:fldCharType="end"/>
        </w:r>
      </w:hyperlink>
    </w:p>
    <w:p>
      <w:pPr>
        <w:pStyle w:val="TOC1"/>
        <w:tabs>
          <w:tab w:val="right" w:leader="dot" w:pos="8306"/>
        </w:tabs>
      </w:pPr>
      <w:hyperlink w:anchor="_Toc479" w:history="1">
        <w:r>
          <w:rPr>
            <w:rFonts w:ascii="仿宋" w:eastAsia="仿宋" w:hAnsi="仿宋" w:cs="仿宋" w:hint="eastAsia"/>
            <w:lang w:eastAsia="zh-CN"/>
          </w:rPr>
          <w:t>七、高端氟产品类药物项目环境影响分析</w:t>
        </w:r>
        <w:r>
          <w:tab/>
        </w:r>
        <w:r>
          <w:fldChar w:fldCharType="begin"/>
        </w:r>
        <w:r>
          <w:instrText xml:space="preserve"> PAGEREF _Toc479 \h </w:instrText>
        </w:r>
        <w:r>
          <w:fldChar w:fldCharType="separate"/>
        </w:r>
        <w:r>
          <w:t>18</w:t>
        </w:r>
        <w:r>
          <w:fldChar w:fldCharType="end"/>
        </w:r>
      </w:hyperlink>
    </w:p>
    <w:p>
      <w:pPr>
        <w:pStyle w:val="TOC2"/>
        <w:tabs>
          <w:tab w:val="right" w:leader="dot" w:pos="8306"/>
        </w:tabs>
      </w:pPr>
      <w:hyperlink w:anchor="_Toc7767" w:history="1">
        <w:r>
          <w:rPr>
            <w:rFonts w:ascii="仿宋" w:eastAsia="仿宋" w:hAnsi="仿宋" w:cs="仿宋" w:hint="eastAsia"/>
            <w:lang w:eastAsia="zh-CN"/>
          </w:rPr>
          <w:t>(一)、建设区域环境质量现状</w:t>
        </w:r>
        <w:r>
          <w:tab/>
        </w:r>
        <w:r>
          <w:fldChar w:fldCharType="begin"/>
        </w:r>
        <w:r>
          <w:instrText xml:space="preserve"> PAGEREF _Toc7767 \h </w:instrText>
        </w:r>
        <w:r>
          <w:fldChar w:fldCharType="separate"/>
        </w:r>
        <w:r>
          <w:t>18</w:t>
        </w:r>
        <w:r>
          <w:fldChar w:fldCharType="end"/>
        </w:r>
      </w:hyperlink>
    </w:p>
    <w:p>
      <w:pPr>
        <w:pStyle w:val="TOC2"/>
        <w:tabs>
          <w:tab w:val="right" w:leader="dot" w:pos="8306"/>
        </w:tabs>
      </w:pPr>
      <w:hyperlink w:anchor="_Toc8167" w:history="1">
        <w:r>
          <w:rPr>
            <w:rFonts w:ascii="仿宋" w:eastAsia="仿宋" w:hAnsi="仿宋" w:cs="仿宋" w:hint="eastAsia"/>
            <w:lang w:eastAsia="zh-CN"/>
          </w:rPr>
          <w:t>(二)、建设期环境保护</w:t>
        </w:r>
        <w:r>
          <w:tab/>
        </w:r>
        <w:r>
          <w:fldChar w:fldCharType="begin"/>
        </w:r>
        <w:r>
          <w:instrText xml:space="preserve"> PAGEREF _Toc8167 \h </w:instrText>
        </w:r>
        <w:r>
          <w:fldChar w:fldCharType="separate"/>
        </w:r>
        <w:r>
          <w:t>19</w:t>
        </w:r>
        <w:r>
          <w:fldChar w:fldCharType="end"/>
        </w:r>
      </w:hyperlink>
    </w:p>
    <w:p>
      <w:pPr>
        <w:pStyle w:val="TOC2"/>
        <w:tabs>
          <w:tab w:val="right" w:leader="dot" w:pos="8306"/>
        </w:tabs>
      </w:pPr>
      <w:hyperlink w:anchor="_Toc24957" w:history="1">
        <w:r>
          <w:rPr>
            <w:rFonts w:ascii="仿宋" w:eastAsia="仿宋" w:hAnsi="仿宋" w:cs="仿宋" w:hint="eastAsia"/>
            <w:lang w:eastAsia="zh-CN"/>
          </w:rPr>
          <w:t>(三)、运营期环境保护</w:t>
        </w:r>
        <w:r>
          <w:tab/>
        </w:r>
        <w:r>
          <w:fldChar w:fldCharType="begin"/>
        </w:r>
        <w:r>
          <w:instrText xml:space="preserve"> PAGEREF _Toc24957 \h </w:instrText>
        </w:r>
        <w:r>
          <w:fldChar w:fldCharType="separate"/>
        </w:r>
        <w:r>
          <w:t>21</w:t>
        </w:r>
        <w:r>
          <w:fldChar w:fldCharType="end"/>
        </w:r>
      </w:hyperlink>
    </w:p>
    <w:p>
      <w:pPr>
        <w:pStyle w:val="TOC2"/>
        <w:tabs>
          <w:tab w:val="right" w:leader="dot" w:pos="8306"/>
        </w:tabs>
      </w:pPr>
      <w:hyperlink w:anchor="_Toc10333" w:history="1">
        <w:r>
          <w:rPr>
            <w:rFonts w:ascii="仿宋" w:eastAsia="仿宋" w:hAnsi="仿宋" w:cs="仿宋" w:hint="eastAsia"/>
            <w:lang w:eastAsia="zh-CN"/>
          </w:rPr>
          <w:t>(四)、高端氟产品类药物项目建设对区域经济的影响</w:t>
        </w:r>
        <w:r>
          <w:tab/>
        </w:r>
        <w:r>
          <w:fldChar w:fldCharType="begin"/>
        </w:r>
        <w:r>
          <w:instrText xml:space="preserve"> PAGEREF _Toc10333 \h </w:instrText>
        </w:r>
        <w:r>
          <w:fldChar w:fldCharType="separate"/>
        </w:r>
        <w:r>
          <w:t>22</w:t>
        </w:r>
        <w:r>
          <w:fldChar w:fldCharType="end"/>
        </w:r>
      </w:hyperlink>
    </w:p>
    <w:p>
      <w:pPr>
        <w:pStyle w:val="TOC2"/>
        <w:tabs>
          <w:tab w:val="right" w:leader="dot" w:pos="8306"/>
        </w:tabs>
      </w:pPr>
      <w:hyperlink w:anchor="_Toc21896" w:history="1">
        <w:r>
          <w:rPr>
            <w:rFonts w:ascii="仿宋" w:eastAsia="仿宋" w:hAnsi="仿宋" w:cs="仿宋" w:hint="eastAsia"/>
            <w:lang w:eastAsia="zh-CN"/>
          </w:rPr>
          <w:t>(五)、废弃物处理</w:t>
        </w:r>
        <w:r>
          <w:tab/>
        </w:r>
        <w:r>
          <w:fldChar w:fldCharType="begin"/>
        </w:r>
        <w:r>
          <w:instrText xml:space="preserve"> PAGEREF _Toc21896 \h </w:instrText>
        </w:r>
        <w:r>
          <w:fldChar w:fldCharType="separate"/>
        </w:r>
        <w:r>
          <w:t>24</w:t>
        </w:r>
        <w:r>
          <w:fldChar w:fldCharType="end"/>
        </w:r>
      </w:hyperlink>
    </w:p>
    <w:p>
      <w:pPr>
        <w:pStyle w:val="TOC2"/>
        <w:tabs>
          <w:tab w:val="right" w:leader="dot" w:pos="8306"/>
        </w:tabs>
      </w:pPr>
      <w:hyperlink w:anchor="_Toc6803" w:history="1">
        <w:r>
          <w:rPr>
            <w:rFonts w:ascii="仿宋" w:eastAsia="仿宋" w:hAnsi="仿宋" w:cs="仿宋" w:hint="eastAsia"/>
            <w:lang w:eastAsia="zh-CN"/>
          </w:rPr>
          <w:t>(六)、特殊环境影响分析</w:t>
        </w:r>
        <w:r>
          <w:tab/>
        </w:r>
        <w:r>
          <w:fldChar w:fldCharType="begin"/>
        </w:r>
        <w:r>
          <w:instrText xml:space="preserve"> PAGEREF _Toc6803 \h </w:instrText>
        </w:r>
        <w:r>
          <w:fldChar w:fldCharType="separate"/>
        </w:r>
        <w:r>
          <w:t>25</w:t>
        </w:r>
        <w:r>
          <w:fldChar w:fldCharType="end"/>
        </w:r>
      </w:hyperlink>
    </w:p>
    <w:p>
      <w:pPr>
        <w:pStyle w:val="TOC2"/>
        <w:tabs>
          <w:tab w:val="right" w:leader="dot" w:pos="8306"/>
        </w:tabs>
      </w:pPr>
      <w:hyperlink w:anchor="_Toc12284" w:history="1">
        <w:r>
          <w:rPr>
            <w:rFonts w:ascii="仿宋" w:eastAsia="仿宋" w:hAnsi="仿宋" w:cs="仿宋" w:hint="eastAsia"/>
            <w:lang w:eastAsia="zh-CN"/>
          </w:rPr>
          <w:t>(七)、清洁生产</w:t>
        </w:r>
        <w:r>
          <w:tab/>
        </w:r>
        <w:r>
          <w:fldChar w:fldCharType="begin"/>
        </w:r>
        <w:r>
          <w:instrText xml:space="preserve"> PAGEREF _Toc12284 \h </w:instrText>
        </w:r>
        <w:r>
          <w:fldChar w:fldCharType="separate"/>
        </w:r>
        <w:r>
          <w:t>27</w:t>
        </w:r>
        <w:r>
          <w:fldChar w:fldCharType="end"/>
        </w:r>
      </w:hyperlink>
    </w:p>
    <w:p>
      <w:pPr>
        <w:pStyle w:val="TOC2"/>
        <w:tabs>
          <w:tab w:val="right" w:leader="dot" w:pos="8306"/>
        </w:tabs>
      </w:pPr>
      <w:hyperlink w:anchor="_Toc9109" w:history="1">
        <w:r>
          <w:rPr>
            <w:rFonts w:ascii="仿宋" w:eastAsia="仿宋" w:hAnsi="仿宋" w:cs="仿宋" w:hint="eastAsia"/>
            <w:lang w:eastAsia="zh-CN"/>
          </w:rPr>
          <w:t>(八)、环境保护综合评价</w:t>
        </w:r>
        <w:r>
          <w:tab/>
        </w:r>
        <w:r>
          <w:fldChar w:fldCharType="begin"/>
        </w:r>
        <w:r>
          <w:instrText xml:space="preserve"> PAGEREF _Toc9109 \h </w:instrText>
        </w:r>
        <w:r>
          <w:fldChar w:fldCharType="separate"/>
        </w:r>
        <w:r>
          <w:t>28</w:t>
        </w:r>
        <w:r>
          <w:fldChar w:fldCharType="end"/>
        </w:r>
      </w:hyperlink>
    </w:p>
    <w:p>
      <w:pPr>
        <w:pStyle w:val="TOC1"/>
        <w:tabs>
          <w:tab w:val="right" w:leader="dot" w:pos="8306"/>
        </w:tabs>
      </w:pPr>
      <w:hyperlink w:anchor="_Toc18688" w:history="1">
        <w:r>
          <w:rPr>
            <w:rFonts w:ascii="仿宋" w:eastAsia="仿宋" w:hAnsi="仿宋" w:cs="仿宋" w:hint="eastAsia"/>
            <w:lang w:eastAsia="zh-CN"/>
          </w:rPr>
          <w:t>八、生产安全保护</w:t>
        </w:r>
        <w:r>
          <w:tab/>
        </w:r>
        <w:r>
          <w:fldChar w:fldCharType="begin"/>
        </w:r>
        <w:r>
          <w:instrText xml:space="preserve"> PAGEREF _Toc18688 \h </w:instrText>
        </w:r>
        <w:r>
          <w:fldChar w:fldCharType="separate"/>
        </w:r>
        <w:r>
          <w:t>29</w:t>
        </w:r>
        <w:r>
          <w:fldChar w:fldCharType="end"/>
        </w:r>
      </w:hyperlink>
    </w:p>
    <w:p>
      <w:pPr>
        <w:pStyle w:val="TOC2"/>
        <w:tabs>
          <w:tab w:val="right" w:leader="dot" w:pos="8306"/>
        </w:tabs>
      </w:pPr>
      <w:hyperlink w:anchor="_Toc17676" w:history="1">
        <w:r>
          <w:rPr>
            <w:rFonts w:ascii="仿宋" w:eastAsia="仿宋" w:hAnsi="仿宋" w:cs="仿宋" w:hint="eastAsia"/>
            <w:lang w:eastAsia="zh-CN"/>
          </w:rPr>
          <w:t>(一)、消防安全</w:t>
        </w:r>
        <w:r>
          <w:tab/>
        </w:r>
        <w:r>
          <w:fldChar w:fldCharType="begin"/>
        </w:r>
        <w:r>
          <w:instrText xml:space="preserve"> PAGEREF _Toc17676 \h </w:instrText>
        </w:r>
        <w:r>
          <w:fldChar w:fldCharType="separate"/>
        </w:r>
        <w:r>
          <w:t>29</w:t>
        </w:r>
        <w:r>
          <w:fldChar w:fldCharType="end"/>
        </w:r>
      </w:hyperlink>
    </w:p>
    <w:p>
      <w:pPr>
        <w:pStyle w:val="TOC2"/>
        <w:tabs>
          <w:tab w:val="right" w:leader="dot" w:pos="8306"/>
        </w:tabs>
      </w:pPr>
      <w:hyperlink w:anchor="_Toc1329" w:history="1">
        <w:r>
          <w:rPr>
            <w:rFonts w:ascii="仿宋" w:eastAsia="仿宋" w:hAnsi="仿宋" w:cs="仿宋" w:hint="eastAsia"/>
            <w:lang w:eastAsia="zh-CN"/>
          </w:rPr>
          <w:t>(二)、防火防爆总图布置措施</w:t>
        </w:r>
        <w:r>
          <w:tab/>
        </w:r>
        <w:r>
          <w:fldChar w:fldCharType="begin"/>
        </w:r>
        <w:r>
          <w:instrText xml:space="preserve"> PAGEREF _Toc1329 \h </w:instrText>
        </w:r>
        <w:r>
          <w:fldChar w:fldCharType="separate"/>
        </w:r>
        <w:r>
          <w:t>31</w:t>
        </w:r>
        <w:r>
          <w:fldChar w:fldCharType="end"/>
        </w:r>
      </w:hyperlink>
    </w:p>
    <w:p>
      <w:pPr>
        <w:pStyle w:val="TOC2"/>
        <w:tabs>
          <w:tab w:val="right" w:leader="dot" w:pos="8306"/>
        </w:tabs>
      </w:pPr>
      <w:hyperlink w:anchor="_Toc31827" w:history="1">
        <w:r>
          <w:rPr>
            <w:rFonts w:ascii="仿宋" w:eastAsia="仿宋" w:hAnsi="仿宋" w:cs="仿宋" w:hint="eastAsia"/>
            <w:lang w:eastAsia="zh-CN"/>
          </w:rPr>
          <w:t>(三)、自然灾害防范措施</w:t>
        </w:r>
        <w:r>
          <w:tab/>
        </w:r>
        <w:r>
          <w:fldChar w:fldCharType="begin"/>
        </w:r>
        <w:r>
          <w:instrText xml:space="preserve"> PAGEREF _Toc31827 \h </w:instrText>
        </w:r>
        <w:r>
          <w:fldChar w:fldCharType="separate"/>
        </w:r>
        <w:r>
          <w:t>32</w:t>
        </w:r>
        <w:r>
          <w:fldChar w:fldCharType="end"/>
        </w:r>
      </w:hyperlink>
    </w:p>
    <w:p>
      <w:pPr>
        <w:pStyle w:val="TOC2"/>
        <w:tabs>
          <w:tab w:val="right" w:leader="dot" w:pos="8306"/>
        </w:tabs>
      </w:pPr>
      <w:hyperlink w:anchor="_Toc13034" w:history="1">
        <w:r>
          <w:rPr>
            <w:rFonts w:ascii="仿宋" w:eastAsia="仿宋" w:hAnsi="仿宋" w:cs="仿宋" w:hint="eastAsia"/>
            <w:lang w:eastAsia="zh-CN"/>
          </w:rPr>
          <w:t>(四)、安全色及安全标志使用要求</w:t>
        </w:r>
        <w:r>
          <w:tab/>
        </w:r>
        <w:r>
          <w:fldChar w:fldCharType="begin"/>
        </w:r>
        <w:r>
          <w:instrText xml:space="preserve"> PAGEREF _Toc13034 \h </w:instrText>
        </w:r>
        <w:r>
          <w:fldChar w:fldCharType="separate"/>
        </w:r>
        <w:r>
          <w:t>33</w:t>
        </w:r>
        <w:r>
          <w:fldChar w:fldCharType="end"/>
        </w:r>
      </w:hyperlink>
    </w:p>
    <w:p>
      <w:pPr>
        <w:pStyle w:val="TOC2"/>
        <w:tabs>
          <w:tab w:val="right" w:leader="dot" w:pos="8306"/>
        </w:tabs>
      </w:pPr>
      <w:hyperlink w:anchor="_Toc13085" w:history="1">
        <w:r>
          <w:rPr>
            <w:rFonts w:ascii="仿宋" w:eastAsia="仿宋" w:hAnsi="仿宋" w:cs="仿宋" w:hint="eastAsia"/>
            <w:lang w:eastAsia="zh-CN"/>
          </w:rPr>
          <w:t>(五)、防尘防毒措施</w:t>
        </w:r>
        <w:r>
          <w:tab/>
        </w:r>
        <w:r>
          <w:fldChar w:fldCharType="begin"/>
        </w:r>
        <w:r>
          <w:instrText xml:space="preserve"> PAGEREF _Toc13085 \h </w:instrText>
        </w:r>
        <w:r>
          <w:fldChar w:fldCharType="separate"/>
        </w:r>
        <w:r>
          <w:t>34</w:t>
        </w:r>
        <w:r>
          <w:fldChar w:fldCharType="end"/>
        </w:r>
      </w:hyperlink>
    </w:p>
    <w:p>
      <w:pPr>
        <w:pStyle w:val="TOC2"/>
        <w:tabs>
          <w:tab w:val="right" w:leader="dot" w:pos="8306"/>
        </w:tabs>
      </w:pPr>
      <w:hyperlink w:anchor="_Toc7884" w:history="1">
        <w:r>
          <w:rPr>
            <w:rFonts w:ascii="仿宋" w:eastAsia="仿宋" w:hAnsi="仿宋" w:cs="仿宋" w:hint="eastAsia"/>
            <w:lang w:eastAsia="zh-CN"/>
          </w:rPr>
          <w:t>(六)、防静电、触电防护及防雷措施</w:t>
        </w:r>
        <w:r>
          <w:tab/>
        </w:r>
        <w:r>
          <w:fldChar w:fldCharType="begin"/>
        </w:r>
        <w:r>
          <w:instrText xml:space="preserve"> PAGEREF _Toc7884 \h </w:instrText>
        </w:r>
        <w:r>
          <w:fldChar w:fldCharType="separate"/>
        </w:r>
        <w:r>
          <w:t>35</w:t>
        </w:r>
        <w:r>
          <w:fldChar w:fldCharType="end"/>
        </w:r>
      </w:hyperlink>
    </w:p>
    <w:p>
      <w:pPr>
        <w:pStyle w:val="TOC2"/>
        <w:tabs>
          <w:tab w:val="right" w:leader="dot" w:pos="8306"/>
        </w:tabs>
      </w:pPr>
      <w:hyperlink w:anchor="_Toc20058" w:history="1">
        <w:r>
          <w:rPr>
            <w:rFonts w:ascii="仿宋" w:eastAsia="仿宋" w:hAnsi="仿宋" w:cs="仿宋" w:hint="eastAsia"/>
            <w:lang w:eastAsia="zh-CN"/>
          </w:rPr>
          <w:t>(七)、机械设备安全保障措施</w:t>
        </w:r>
        <w:r>
          <w:tab/>
        </w:r>
        <w:r>
          <w:fldChar w:fldCharType="begin"/>
        </w:r>
        <w:r>
          <w:instrText xml:space="preserve"> PAGEREF _Toc20058 \h </w:instrText>
        </w:r>
        <w:r>
          <w:fldChar w:fldCharType="separate"/>
        </w:r>
        <w:r>
          <w:t>36</w:t>
        </w:r>
        <w:r>
          <w:fldChar w:fldCharType="end"/>
        </w:r>
      </w:hyperlink>
    </w:p>
    <w:p>
      <w:pPr>
        <w:pStyle w:val="TOC1"/>
        <w:tabs>
          <w:tab w:val="right" w:leader="dot" w:pos="8306"/>
        </w:tabs>
      </w:pPr>
      <w:hyperlink w:anchor="_Toc399" w:history="1">
        <w:r>
          <w:rPr>
            <w:rFonts w:ascii="仿宋" w:eastAsia="仿宋" w:hAnsi="仿宋" w:cs="仿宋" w:hint="eastAsia"/>
            <w:lang w:eastAsia="zh-CN"/>
          </w:rPr>
          <w:t>九、高端氟产品类药物项目技术管理</w:t>
        </w:r>
        <w:r>
          <w:tab/>
        </w:r>
        <w:r>
          <w:fldChar w:fldCharType="begin"/>
        </w:r>
        <w:r>
          <w:instrText xml:space="preserve"> PAGEREF _Toc399 \h </w:instrText>
        </w:r>
        <w:r>
          <w:fldChar w:fldCharType="separate"/>
        </w:r>
        <w:r>
          <w:t>38</w:t>
        </w:r>
        <w:r>
          <w:fldChar w:fldCharType="end"/>
        </w:r>
      </w:hyperlink>
    </w:p>
    <w:p>
      <w:pPr>
        <w:pStyle w:val="TOC2"/>
        <w:tabs>
          <w:tab w:val="right" w:leader="dot" w:pos="8306"/>
        </w:tabs>
      </w:pPr>
      <w:hyperlink w:anchor="_Toc5442" w:history="1">
        <w:r>
          <w:rPr>
            <w:rFonts w:ascii="仿宋" w:eastAsia="仿宋" w:hAnsi="仿宋" w:cs="仿宋" w:hint="eastAsia"/>
            <w:lang w:eastAsia="zh-CN"/>
          </w:rPr>
          <w:t>(一)、技术方案选用方向</w:t>
        </w:r>
        <w:r>
          <w:tab/>
        </w:r>
        <w:r>
          <w:fldChar w:fldCharType="begin"/>
        </w:r>
        <w:r>
          <w:instrText xml:space="preserve"> PAGEREF _Toc5442 \h </w:instrText>
        </w:r>
        <w:r>
          <w:fldChar w:fldCharType="separate"/>
        </w:r>
        <w:r>
          <w:t>38</w:t>
        </w:r>
        <w:r>
          <w:fldChar w:fldCharType="end"/>
        </w:r>
      </w:hyperlink>
    </w:p>
    <w:p>
      <w:pPr>
        <w:pStyle w:val="TOC2"/>
        <w:tabs>
          <w:tab w:val="right" w:leader="dot" w:pos="8306"/>
        </w:tabs>
      </w:pPr>
      <w:hyperlink w:anchor="_Toc14695" w:history="1">
        <w:r>
          <w:rPr>
            <w:rFonts w:ascii="仿宋" w:eastAsia="仿宋" w:hAnsi="仿宋" w:cs="仿宋" w:hint="eastAsia"/>
            <w:lang w:eastAsia="zh-CN"/>
          </w:rPr>
          <w:t>(二)、工艺技术方案选用原则</w:t>
        </w:r>
        <w:r>
          <w:tab/>
        </w:r>
        <w:r>
          <w:fldChar w:fldCharType="begin"/>
        </w:r>
        <w:r>
          <w:instrText xml:space="preserve"> PAGEREF _Toc14695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1" w:history="1">
        <w:r>
          <w:rPr>
            <w:rFonts w:ascii="仿宋" w:eastAsia="仿宋" w:hAnsi="仿宋" w:cs="仿宋" w:hint="eastAsia"/>
            <w:lang w:eastAsia="zh-CN"/>
          </w:rPr>
          <w:t>(三)、工艺技术方案要求</w:t>
        </w:r>
        <w:r>
          <w:tab/>
        </w:r>
        <w:r>
          <w:fldChar w:fldCharType="begin"/>
        </w:r>
        <w:r>
          <w:instrText xml:space="preserve"> PAGEREF _Toc14761 \h </w:instrText>
        </w:r>
        <w:r>
          <w:fldChar w:fldCharType="separate"/>
        </w:r>
        <w:r>
          <w:t>42</w:t>
        </w:r>
        <w:r>
          <w:fldChar w:fldCharType="end"/>
        </w:r>
      </w:hyperlink>
    </w:p>
    <w:p>
      <w:pPr>
        <w:pStyle w:val="TOC1"/>
        <w:tabs>
          <w:tab w:val="right" w:leader="dot" w:pos="8306"/>
        </w:tabs>
      </w:pPr>
      <w:hyperlink w:anchor="_Toc4993" w:history="1">
        <w:r>
          <w:rPr>
            <w:rFonts w:ascii="仿宋" w:eastAsia="仿宋" w:hAnsi="仿宋" w:cs="仿宋" w:hint="eastAsia"/>
            <w:lang w:eastAsia="zh-CN"/>
          </w:rPr>
          <w:t>十、高端氟产品类药物项目计划安排</w:t>
        </w:r>
        <w:r>
          <w:tab/>
        </w:r>
        <w:r>
          <w:fldChar w:fldCharType="begin"/>
        </w:r>
        <w:r>
          <w:instrText xml:space="preserve"> PAGEREF _Toc4993 \h </w:instrText>
        </w:r>
        <w:r>
          <w:fldChar w:fldCharType="separate"/>
        </w:r>
        <w:r>
          <w:t>44</w:t>
        </w:r>
        <w:r>
          <w:fldChar w:fldCharType="end"/>
        </w:r>
      </w:hyperlink>
    </w:p>
    <w:p>
      <w:pPr>
        <w:pStyle w:val="TOC2"/>
        <w:tabs>
          <w:tab w:val="right" w:leader="dot" w:pos="8306"/>
        </w:tabs>
      </w:pPr>
      <w:hyperlink w:anchor="_Toc21517" w:history="1">
        <w:r>
          <w:rPr>
            <w:rFonts w:ascii="仿宋" w:eastAsia="仿宋" w:hAnsi="仿宋" w:cs="仿宋" w:hint="eastAsia"/>
            <w:lang w:eastAsia="zh-CN"/>
          </w:rPr>
          <w:t>(一)、建设周期</w:t>
        </w:r>
        <w:r>
          <w:tab/>
        </w:r>
        <w:r>
          <w:fldChar w:fldCharType="begin"/>
        </w:r>
        <w:r>
          <w:instrText xml:space="preserve"> PAGEREF _Toc21517 \h </w:instrText>
        </w:r>
        <w:r>
          <w:fldChar w:fldCharType="separate"/>
        </w:r>
        <w:r>
          <w:t>44</w:t>
        </w:r>
        <w:r>
          <w:fldChar w:fldCharType="end"/>
        </w:r>
      </w:hyperlink>
    </w:p>
    <w:p>
      <w:pPr>
        <w:pStyle w:val="TOC2"/>
        <w:tabs>
          <w:tab w:val="right" w:leader="dot" w:pos="8306"/>
        </w:tabs>
      </w:pPr>
      <w:hyperlink w:anchor="_Toc20062" w:history="1">
        <w:r>
          <w:rPr>
            <w:rFonts w:ascii="仿宋" w:eastAsia="仿宋" w:hAnsi="仿宋" w:cs="仿宋" w:hint="eastAsia"/>
            <w:lang w:eastAsia="zh-CN"/>
          </w:rPr>
          <w:t>(二)、建设进度</w:t>
        </w:r>
        <w:r>
          <w:tab/>
        </w:r>
        <w:r>
          <w:fldChar w:fldCharType="begin"/>
        </w:r>
        <w:r>
          <w:instrText xml:space="preserve"> PAGEREF _Toc20062 \h </w:instrText>
        </w:r>
        <w:r>
          <w:fldChar w:fldCharType="separate"/>
        </w:r>
        <w:r>
          <w:t>45</w:t>
        </w:r>
        <w:r>
          <w:fldChar w:fldCharType="end"/>
        </w:r>
      </w:hyperlink>
    </w:p>
    <w:p>
      <w:pPr>
        <w:pStyle w:val="TOC2"/>
        <w:tabs>
          <w:tab w:val="right" w:leader="dot" w:pos="8306"/>
        </w:tabs>
      </w:pPr>
      <w:hyperlink w:anchor="_Toc30973" w:history="1">
        <w:r>
          <w:rPr>
            <w:rFonts w:ascii="仿宋" w:eastAsia="仿宋" w:hAnsi="仿宋" w:cs="仿宋" w:hint="eastAsia"/>
            <w:lang w:eastAsia="zh-CN"/>
          </w:rPr>
          <w:t>(三)、进度安排注意事项</w:t>
        </w:r>
        <w:r>
          <w:tab/>
        </w:r>
        <w:r>
          <w:fldChar w:fldCharType="begin"/>
        </w:r>
        <w:r>
          <w:instrText xml:space="preserve"> PAGEREF _Toc30973 \h </w:instrText>
        </w:r>
        <w:r>
          <w:fldChar w:fldCharType="separate"/>
        </w:r>
        <w:r>
          <w:t>46</w:t>
        </w:r>
        <w:r>
          <w:fldChar w:fldCharType="end"/>
        </w:r>
      </w:hyperlink>
    </w:p>
    <w:p>
      <w:pPr>
        <w:pStyle w:val="TOC2"/>
        <w:tabs>
          <w:tab w:val="right" w:leader="dot" w:pos="8306"/>
        </w:tabs>
      </w:pPr>
      <w:hyperlink w:anchor="_Toc1049" w:history="1">
        <w:r>
          <w:rPr>
            <w:rFonts w:ascii="仿宋" w:eastAsia="仿宋" w:hAnsi="仿宋" w:cs="仿宋" w:hint="eastAsia"/>
            <w:lang w:eastAsia="zh-CN"/>
          </w:rPr>
          <w:t>(四)、人力资源配置</w:t>
        </w:r>
        <w:r>
          <w:tab/>
        </w:r>
        <w:r>
          <w:fldChar w:fldCharType="begin"/>
        </w:r>
        <w:r>
          <w:instrText xml:space="preserve"> PAGEREF _Toc1049 \h </w:instrText>
        </w:r>
        <w:r>
          <w:fldChar w:fldCharType="separate"/>
        </w:r>
        <w:r>
          <w:t>47</w:t>
        </w:r>
        <w:r>
          <w:fldChar w:fldCharType="end"/>
        </w:r>
      </w:hyperlink>
    </w:p>
    <w:p>
      <w:pPr>
        <w:pStyle w:val="TOC1"/>
        <w:tabs>
          <w:tab w:val="right" w:leader="dot" w:pos="8306"/>
        </w:tabs>
      </w:pPr>
      <w:hyperlink w:anchor="_Toc31432" w:history="1">
        <w:r>
          <w:rPr>
            <w:rFonts w:ascii="仿宋" w:eastAsia="仿宋" w:hAnsi="仿宋" w:cs="仿宋" w:hint="eastAsia"/>
            <w:lang w:eastAsia="zh-CN"/>
          </w:rPr>
          <w:t>十一、高端氟产品类药物项目风险管理</w:t>
        </w:r>
        <w:r>
          <w:tab/>
        </w:r>
        <w:r>
          <w:fldChar w:fldCharType="begin"/>
        </w:r>
        <w:r>
          <w:instrText xml:space="preserve"> PAGEREF _Toc31432 \h </w:instrText>
        </w:r>
        <w:r>
          <w:fldChar w:fldCharType="separate"/>
        </w:r>
        <w:r>
          <w:t>48</w:t>
        </w:r>
        <w:r>
          <w:fldChar w:fldCharType="end"/>
        </w:r>
      </w:hyperlink>
    </w:p>
    <w:p>
      <w:pPr>
        <w:pStyle w:val="TOC2"/>
        <w:tabs>
          <w:tab w:val="right" w:leader="dot" w:pos="8306"/>
        </w:tabs>
      </w:pPr>
      <w:hyperlink w:anchor="_Toc25569" w:history="1">
        <w:r>
          <w:rPr>
            <w:rFonts w:ascii="仿宋" w:eastAsia="仿宋" w:hAnsi="仿宋" w:cs="仿宋" w:hint="eastAsia"/>
            <w:lang w:eastAsia="zh-CN"/>
          </w:rPr>
          <w:t>(一)、风险识别与评估</w:t>
        </w:r>
        <w:r>
          <w:tab/>
        </w:r>
        <w:r>
          <w:fldChar w:fldCharType="begin"/>
        </w:r>
        <w:r>
          <w:instrText xml:space="preserve"> PAGEREF _Toc25569 \h </w:instrText>
        </w:r>
        <w:r>
          <w:fldChar w:fldCharType="separate"/>
        </w:r>
        <w:r>
          <w:t>48</w:t>
        </w:r>
        <w:r>
          <w:fldChar w:fldCharType="end"/>
        </w:r>
      </w:hyperlink>
    </w:p>
    <w:p>
      <w:pPr>
        <w:pStyle w:val="TOC2"/>
        <w:tabs>
          <w:tab w:val="right" w:leader="dot" w:pos="8306"/>
        </w:tabs>
      </w:pPr>
      <w:hyperlink w:anchor="_Toc16791" w:history="1">
        <w:r>
          <w:rPr>
            <w:rFonts w:ascii="仿宋" w:eastAsia="仿宋" w:hAnsi="仿宋" w:cs="仿宋" w:hint="eastAsia"/>
            <w:lang w:eastAsia="zh-CN"/>
          </w:rPr>
          <w:t>(二)、风险应对策略</w:t>
        </w:r>
        <w:r>
          <w:tab/>
        </w:r>
        <w:r>
          <w:fldChar w:fldCharType="begin"/>
        </w:r>
        <w:r>
          <w:instrText xml:space="preserve"> PAGEREF _Toc16791 \h </w:instrText>
        </w:r>
        <w:r>
          <w:fldChar w:fldCharType="separate"/>
        </w:r>
        <w:r>
          <w:t>49</w:t>
        </w:r>
        <w:r>
          <w:fldChar w:fldCharType="end"/>
        </w:r>
      </w:hyperlink>
    </w:p>
    <w:p>
      <w:pPr>
        <w:pStyle w:val="TOC2"/>
        <w:tabs>
          <w:tab w:val="right" w:leader="dot" w:pos="8306"/>
        </w:tabs>
      </w:pPr>
      <w:hyperlink w:anchor="_Toc7204" w:history="1">
        <w:r>
          <w:rPr>
            <w:rFonts w:ascii="仿宋" w:eastAsia="仿宋" w:hAnsi="仿宋" w:cs="仿宋" w:hint="eastAsia"/>
            <w:lang w:eastAsia="zh-CN"/>
          </w:rPr>
          <w:t>(三)、风险监控与控制</w:t>
        </w:r>
        <w:r>
          <w:tab/>
        </w:r>
        <w:r>
          <w:fldChar w:fldCharType="begin"/>
        </w:r>
        <w:r>
          <w:instrText xml:space="preserve"> PAGEREF _Toc7204 \h </w:instrText>
        </w:r>
        <w:r>
          <w:fldChar w:fldCharType="separate"/>
        </w:r>
        <w:r>
          <w:t>51</w:t>
        </w:r>
        <w:r>
          <w:fldChar w:fldCharType="end"/>
        </w:r>
      </w:hyperlink>
    </w:p>
    <w:p>
      <w:pPr>
        <w:pStyle w:val="TOC1"/>
        <w:tabs>
          <w:tab w:val="right" w:leader="dot" w:pos="8306"/>
        </w:tabs>
      </w:pPr>
      <w:hyperlink w:anchor="_Toc13660" w:history="1">
        <w:r>
          <w:rPr>
            <w:rFonts w:ascii="仿宋" w:eastAsia="仿宋" w:hAnsi="仿宋" w:cs="仿宋" w:hint="eastAsia"/>
            <w:lang w:eastAsia="zh-CN"/>
          </w:rPr>
          <w:t>十二、高端氟产品类药物项目投资规划</w:t>
        </w:r>
        <w:r>
          <w:tab/>
        </w:r>
        <w:r>
          <w:fldChar w:fldCharType="begin"/>
        </w:r>
        <w:r>
          <w:instrText xml:space="preserve"> PAGEREF _Toc13660 \h </w:instrText>
        </w:r>
        <w:r>
          <w:fldChar w:fldCharType="separate"/>
        </w:r>
        <w:r>
          <w:t>52</w:t>
        </w:r>
        <w:r>
          <w:fldChar w:fldCharType="end"/>
        </w:r>
      </w:hyperlink>
    </w:p>
    <w:p>
      <w:pPr>
        <w:pStyle w:val="TOC2"/>
        <w:tabs>
          <w:tab w:val="right" w:leader="dot" w:pos="8306"/>
        </w:tabs>
      </w:pPr>
      <w:hyperlink w:anchor="_Toc9031" w:history="1">
        <w:r>
          <w:rPr>
            <w:rFonts w:ascii="仿宋" w:eastAsia="仿宋" w:hAnsi="仿宋" w:cs="仿宋" w:hint="eastAsia"/>
            <w:lang w:eastAsia="zh-CN"/>
          </w:rPr>
          <w:t>(一)、高端氟产品类药物项目总投资估算</w:t>
        </w:r>
        <w:r>
          <w:tab/>
        </w:r>
        <w:r>
          <w:fldChar w:fldCharType="begin"/>
        </w:r>
        <w:r>
          <w:instrText xml:space="preserve"> PAGEREF _Toc9031 \h </w:instrText>
        </w:r>
        <w:r>
          <w:fldChar w:fldCharType="separate"/>
        </w:r>
        <w:r>
          <w:t>52</w:t>
        </w:r>
        <w:r>
          <w:fldChar w:fldCharType="end"/>
        </w:r>
      </w:hyperlink>
    </w:p>
    <w:p>
      <w:pPr>
        <w:pStyle w:val="TOC2"/>
        <w:tabs>
          <w:tab w:val="right" w:leader="dot" w:pos="8306"/>
        </w:tabs>
      </w:pPr>
      <w:hyperlink w:anchor="_Toc20543" w:history="1">
        <w:r>
          <w:rPr>
            <w:rFonts w:ascii="仿宋" w:eastAsia="仿宋" w:hAnsi="仿宋" w:cs="仿宋" w:hint="eastAsia"/>
            <w:lang w:eastAsia="zh-CN"/>
          </w:rPr>
          <w:t>(二)、资金筹措</w:t>
        </w:r>
        <w:r>
          <w:tab/>
        </w:r>
        <w:r>
          <w:fldChar w:fldCharType="begin"/>
        </w:r>
        <w:r>
          <w:instrText xml:space="preserve"> PAGEREF _Toc20543 \h </w:instrText>
        </w:r>
        <w:r>
          <w:fldChar w:fldCharType="separate"/>
        </w:r>
        <w:r>
          <w:t>54</w:t>
        </w:r>
        <w:r>
          <w:fldChar w:fldCharType="end"/>
        </w:r>
      </w:hyperlink>
    </w:p>
    <w:p>
      <w:pPr>
        <w:pStyle w:val="TOC1"/>
        <w:tabs>
          <w:tab w:val="right" w:leader="dot" w:pos="8306"/>
        </w:tabs>
      </w:pPr>
      <w:hyperlink w:anchor="_Toc15066" w:history="1">
        <w:r>
          <w:rPr>
            <w:rFonts w:ascii="仿宋" w:eastAsia="仿宋" w:hAnsi="仿宋" w:cs="仿宋" w:hint="eastAsia"/>
            <w:lang w:eastAsia="zh-CN"/>
          </w:rPr>
          <w:t>十三、营销与推广策略</w:t>
        </w:r>
        <w:r>
          <w:tab/>
        </w:r>
        <w:r>
          <w:fldChar w:fldCharType="begin"/>
        </w:r>
        <w:r>
          <w:instrText xml:space="preserve"> PAGEREF _Toc15066 \h </w:instrText>
        </w:r>
        <w:r>
          <w:fldChar w:fldCharType="separate"/>
        </w:r>
        <w:r>
          <w:t>54</w:t>
        </w:r>
        <w:r>
          <w:fldChar w:fldCharType="end"/>
        </w:r>
      </w:hyperlink>
    </w:p>
    <w:p>
      <w:pPr>
        <w:pStyle w:val="TOC2"/>
        <w:tabs>
          <w:tab w:val="right" w:leader="dot" w:pos="8306"/>
        </w:tabs>
      </w:pPr>
      <w:hyperlink w:anchor="_Toc25970" w:history="1">
        <w:r>
          <w:rPr>
            <w:rFonts w:ascii="仿宋" w:eastAsia="仿宋" w:hAnsi="仿宋" w:cs="仿宋" w:hint="eastAsia"/>
            <w:lang w:eastAsia="zh-CN"/>
          </w:rPr>
          <w:t>(一)、产品/服务定位与特点</w:t>
        </w:r>
        <w:r>
          <w:tab/>
        </w:r>
        <w:r>
          <w:fldChar w:fldCharType="begin"/>
        </w:r>
        <w:r>
          <w:instrText xml:space="preserve"> PAGEREF _Toc25970 \h </w:instrText>
        </w:r>
        <w:r>
          <w:fldChar w:fldCharType="separate"/>
        </w:r>
        <w:r>
          <w:t>54</w:t>
        </w:r>
        <w:r>
          <w:fldChar w:fldCharType="end"/>
        </w:r>
      </w:hyperlink>
    </w:p>
    <w:p>
      <w:pPr>
        <w:pStyle w:val="TOC2"/>
        <w:tabs>
          <w:tab w:val="right" w:leader="dot" w:pos="8306"/>
        </w:tabs>
      </w:pPr>
      <w:hyperlink w:anchor="_Toc10661" w:history="1">
        <w:r>
          <w:rPr>
            <w:rFonts w:ascii="仿宋" w:eastAsia="仿宋" w:hAnsi="仿宋" w:cs="仿宋" w:hint="eastAsia"/>
            <w:lang w:eastAsia="zh-CN"/>
          </w:rPr>
          <w:t>(二)、市场定位与竞争分析</w:t>
        </w:r>
        <w:r>
          <w:tab/>
        </w:r>
        <w:r>
          <w:fldChar w:fldCharType="begin"/>
        </w:r>
        <w:r>
          <w:instrText xml:space="preserve"> PAGEREF _Toc10661 \h </w:instrText>
        </w:r>
        <w:r>
          <w:fldChar w:fldCharType="separate"/>
        </w:r>
        <w:r>
          <w:t>56</w:t>
        </w:r>
        <w:r>
          <w:fldChar w:fldCharType="end"/>
        </w:r>
      </w:hyperlink>
    </w:p>
    <w:p>
      <w:pPr>
        <w:pStyle w:val="TOC2"/>
        <w:tabs>
          <w:tab w:val="right" w:leader="dot" w:pos="8306"/>
        </w:tabs>
      </w:pPr>
      <w:hyperlink w:anchor="_Toc18313" w:history="1">
        <w:r>
          <w:rPr>
            <w:rFonts w:ascii="仿宋" w:eastAsia="仿宋" w:hAnsi="仿宋" w:cs="仿宋" w:hint="eastAsia"/>
            <w:lang w:eastAsia="zh-CN"/>
          </w:rPr>
          <w:t>(三)、营销渠道与策略</w:t>
        </w:r>
        <w:r>
          <w:tab/>
        </w:r>
        <w:r>
          <w:fldChar w:fldCharType="begin"/>
        </w:r>
        <w:r>
          <w:instrText xml:space="preserve"> PAGEREF _Toc18313 \h </w:instrText>
        </w:r>
        <w:r>
          <w:fldChar w:fldCharType="separate"/>
        </w:r>
        <w:r>
          <w:t>57</w:t>
        </w:r>
        <w:r>
          <w:fldChar w:fldCharType="end"/>
        </w:r>
      </w:hyperlink>
    </w:p>
    <w:p>
      <w:pPr>
        <w:pStyle w:val="TOC2"/>
        <w:tabs>
          <w:tab w:val="right" w:leader="dot" w:pos="8306"/>
        </w:tabs>
      </w:pPr>
      <w:hyperlink w:anchor="_Toc19216" w:history="1">
        <w:r>
          <w:rPr>
            <w:rFonts w:ascii="仿宋" w:eastAsia="仿宋" w:hAnsi="仿宋" w:cs="仿宋" w:hint="eastAsia"/>
            <w:lang w:eastAsia="zh-CN"/>
          </w:rPr>
          <w:t>(四)、推广与宣传活动</w:t>
        </w:r>
        <w:r>
          <w:tab/>
        </w:r>
        <w:r>
          <w:fldChar w:fldCharType="begin"/>
        </w:r>
        <w:r>
          <w:instrText xml:space="preserve"> PAGEREF _Toc19216 \h </w:instrText>
        </w:r>
        <w:r>
          <w:fldChar w:fldCharType="separate"/>
        </w:r>
        <w:r>
          <w:t>58</w:t>
        </w:r>
        <w:r>
          <w:fldChar w:fldCharType="end"/>
        </w:r>
      </w:hyperlink>
    </w:p>
    <w:p>
      <w:pPr>
        <w:pStyle w:val="TOC1"/>
        <w:tabs>
          <w:tab w:val="right" w:leader="dot" w:pos="8306"/>
        </w:tabs>
      </w:pPr>
      <w:hyperlink w:anchor="_Toc4823" w:history="1">
        <w:r>
          <w:rPr>
            <w:rFonts w:ascii="仿宋" w:eastAsia="仿宋" w:hAnsi="仿宋" w:cs="仿宋" w:hint="eastAsia"/>
            <w:lang w:eastAsia="zh-CN"/>
          </w:rPr>
          <w:t>十四、高端氟产品类药物项目工程方案分析</w:t>
        </w:r>
        <w:r>
          <w:tab/>
        </w:r>
        <w:r>
          <w:fldChar w:fldCharType="begin"/>
        </w:r>
        <w:r>
          <w:instrText xml:space="preserve"> PAGEREF _Toc4823 \h </w:instrText>
        </w:r>
        <w:r>
          <w:fldChar w:fldCharType="separate"/>
        </w:r>
        <w:r>
          <w:t>63</w:t>
        </w:r>
        <w:r>
          <w:fldChar w:fldCharType="end"/>
        </w:r>
      </w:hyperlink>
    </w:p>
    <w:p>
      <w:pPr>
        <w:pStyle w:val="TOC2"/>
        <w:tabs>
          <w:tab w:val="right" w:leader="dot" w:pos="8306"/>
        </w:tabs>
      </w:pPr>
      <w:hyperlink w:anchor="_Toc18080" w:history="1">
        <w:r>
          <w:rPr>
            <w:rFonts w:ascii="仿宋" w:eastAsia="仿宋" w:hAnsi="仿宋" w:cs="仿宋" w:hint="eastAsia"/>
            <w:lang w:eastAsia="zh-CN"/>
          </w:rPr>
          <w:t>(一)、建筑工程设计原则</w:t>
        </w:r>
        <w:r>
          <w:tab/>
        </w:r>
        <w:r>
          <w:fldChar w:fldCharType="begin"/>
        </w:r>
        <w:r>
          <w:instrText xml:space="preserve"> PAGEREF _Toc18080 \h </w:instrText>
        </w:r>
        <w:r>
          <w:fldChar w:fldCharType="separate"/>
        </w:r>
        <w:r>
          <w:t>63</w:t>
        </w:r>
        <w:r>
          <w:fldChar w:fldCharType="end"/>
        </w:r>
      </w:hyperlink>
    </w:p>
    <w:p>
      <w:pPr>
        <w:pStyle w:val="TOC2"/>
        <w:tabs>
          <w:tab w:val="right" w:leader="dot" w:pos="8306"/>
        </w:tabs>
      </w:pPr>
      <w:hyperlink w:anchor="_Toc17239" w:history="1">
        <w:r>
          <w:rPr>
            <w:rFonts w:ascii="仿宋" w:eastAsia="仿宋" w:hAnsi="仿宋" w:cs="仿宋" w:hint="eastAsia"/>
            <w:lang w:eastAsia="zh-CN"/>
          </w:rPr>
          <w:t>(二)、土建工程建设指标</w:t>
        </w:r>
        <w:r>
          <w:tab/>
        </w:r>
        <w:r>
          <w:fldChar w:fldCharType="begin"/>
        </w:r>
        <w:r>
          <w:instrText xml:space="preserve"> PAGEREF _Toc17239 \h </w:instrText>
        </w:r>
        <w:r>
          <w:fldChar w:fldCharType="separate"/>
        </w:r>
        <w:r>
          <w:t>67</w:t>
        </w:r>
        <w:r>
          <w:fldChar w:fldCharType="end"/>
        </w:r>
      </w:hyperlink>
    </w:p>
    <w:p>
      <w:pPr>
        <w:pStyle w:val="TOC1"/>
        <w:tabs>
          <w:tab w:val="right" w:leader="dot" w:pos="8306"/>
        </w:tabs>
      </w:pPr>
      <w:hyperlink w:anchor="_Toc6318" w:history="1">
        <w:r>
          <w:rPr>
            <w:rFonts w:ascii="仿宋" w:eastAsia="仿宋" w:hAnsi="仿宋" w:cs="仿宋" w:hint="eastAsia"/>
            <w:lang w:eastAsia="zh-CN"/>
          </w:rPr>
          <w:t>十五、质量管理体系</w:t>
        </w:r>
        <w:r>
          <w:tab/>
        </w:r>
        <w:r>
          <w:fldChar w:fldCharType="begin"/>
        </w:r>
        <w:r>
          <w:instrText xml:space="preserve"> PAGEREF _Toc6318 \h </w:instrText>
        </w:r>
        <w:r>
          <w:fldChar w:fldCharType="separate"/>
        </w:r>
        <w:r>
          <w:t>68</w:t>
        </w:r>
        <w:r>
          <w:fldChar w:fldCharType="end"/>
        </w:r>
      </w:hyperlink>
    </w:p>
    <w:p>
      <w:pPr>
        <w:pStyle w:val="TOC2"/>
        <w:tabs>
          <w:tab w:val="right" w:leader="dot" w:pos="8306"/>
        </w:tabs>
      </w:pPr>
      <w:hyperlink w:anchor="_Toc15141" w:history="1">
        <w:r>
          <w:rPr>
            <w:rFonts w:ascii="仿宋" w:eastAsia="仿宋" w:hAnsi="仿宋" w:cs="仿宋" w:hint="eastAsia"/>
            <w:lang w:eastAsia="zh-CN"/>
          </w:rPr>
          <w:t>(一)、质量目标与方针</w:t>
        </w:r>
        <w:r>
          <w:tab/>
        </w:r>
        <w:r>
          <w:fldChar w:fldCharType="begin"/>
        </w:r>
        <w:r>
          <w:instrText xml:space="preserve"> PAGEREF _Toc15141 \h </w:instrText>
        </w:r>
        <w:r>
          <w:fldChar w:fldCharType="separate"/>
        </w:r>
        <w:r>
          <w:t>68</w:t>
        </w:r>
        <w:r>
          <w:fldChar w:fldCharType="end"/>
        </w:r>
      </w:hyperlink>
    </w:p>
    <w:p>
      <w:pPr>
        <w:pStyle w:val="TOC2"/>
        <w:tabs>
          <w:tab w:val="right" w:leader="dot" w:pos="8306"/>
        </w:tabs>
      </w:pPr>
      <w:hyperlink w:anchor="_Toc7551" w:history="1">
        <w:r>
          <w:rPr>
            <w:rFonts w:ascii="仿宋" w:eastAsia="仿宋" w:hAnsi="仿宋" w:cs="仿宋" w:hint="eastAsia"/>
            <w:lang w:eastAsia="zh-CN"/>
          </w:rPr>
          <w:t>(二)、质量管理责任</w:t>
        </w:r>
        <w:r>
          <w:tab/>
        </w:r>
        <w:r>
          <w:fldChar w:fldCharType="begin"/>
        </w:r>
        <w:r>
          <w:instrText xml:space="preserve"> PAGEREF _Toc7551 \h </w:instrText>
        </w:r>
        <w:r>
          <w:fldChar w:fldCharType="separate"/>
        </w:r>
        <w:r>
          <w:t>69</w:t>
        </w:r>
        <w:r>
          <w:fldChar w:fldCharType="end"/>
        </w:r>
      </w:hyperlink>
    </w:p>
    <w:p>
      <w:pPr>
        <w:pStyle w:val="TOC2"/>
        <w:tabs>
          <w:tab w:val="right" w:leader="dot" w:pos="8306"/>
        </w:tabs>
      </w:pPr>
      <w:hyperlink w:anchor="_Toc17823" w:history="1">
        <w:r>
          <w:rPr>
            <w:rFonts w:ascii="仿宋" w:eastAsia="仿宋" w:hAnsi="仿宋" w:cs="仿宋" w:hint="eastAsia"/>
            <w:lang w:eastAsia="zh-CN"/>
          </w:rPr>
          <w:t>(三)、质量管理体系文件</w:t>
        </w:r>
        <w:r>
          <w:tab/>
        </w:r>
        <w:r>
          <w:fldChar w:fldCharType="begin"/>
        </w:r>
        <w:r>
          <w:instrText xml:space="preserve"> PAGEREF _Toc17823 \h </w:instrText>
        </w:r>
        <w:r>
          <w:fldChar w:fldCharType="separate"/>
        </w:r>
        <w:r>
          <w:t>71</w:t>
        </w:r>
        <w:r>
          <w:fldChar w:fldCharType="end"/>
        </w:r>
      </w:hyperlink>
    </w:p>
    <w:p>
      <w:pPr>
        <w:pStyle w:val="TOC2"/>
        <w:tabs>
          <w:tab w:val="right" w:leader="dot" w:pos="8306"/>
        </w:tabs>
      </w:pPr>
      <w:hyperlink w:anchor="_Toc6754" w:history="1">
        <w:r>
          <w:rPr>
            <w:rFonts w:ascii="仿宋" w:eastAsia="仿宋" w:hAnsi="仿宋" w:cs="仿宋" w:hint="eastAsia"/>
            <w:lang w:eastAsia="zh-CN"/>
          </w:rPr>
          <w:t>(四)、质量培训与教育</w:t>
        </w:r>
        <w:r>
          <w:tab/>
        </w:r>
        <w:r>
          <w:fldChar w:fldCharType="begin"/>
        </w:r>
        <w:r>
          <w:instrText xml:space="preserve"> PAGEREF _Toc6754 \h </w:instrText>
        </w:r>
        <w:r>
          <w:fldChar w:fldCharType="separate"/>
        </w:r>
        <w:r>
          <w:t>73</w:t>
        </w:r>
        <w:r>
          <w:fldChar w:fldCharType="end"/>
        </w:r>
      </w:hyperlink>
    </w:p>
    <w:p>
      <w:pPr>
        <w:pStyle w:val="TOC2"/>
        <w:tabs>
          <w:tab w:val="right" w:leader="dot" w:pos="8306"/>
        </w:tabs>
      </w:pPr>
      <w:hyperlink w:anchor="_Toc17568" w:history="1">
        <w:r>
          <w:rPr>
            <w:rFonts w:ascii="仿宋" w:eastAsia="仿宋" w:hAnsi="仿宋" w:cs="仿宋" w:hint="eastAsia"/>
            <w:lang w:eastAsia="zh-CN"/>
          </w:rPr>
          <w:t>(五)、质量审核与评价</w:t>
        </w:r>
        <w:r>
          <w:tab/>
        </w:r>
        <w:r>
          <w:fldChar w:fldCharType="begin"/>
        </w:r>
        <w:r>
          <w:instrText xml:space="preserve"> PAGEREF _Toc17568 \h </w:instrText>
        </w:r>
        <w:r>
          <w:fldChar w:fldCharType="separate"/>
        </w:r>
        <w:r>
          <w:t>74</w:t>
        </w:r>
        <w:r>
          <w:fldChar w:fldCharType="end"/>
        </w:r>
      </w:hyperlink>
    </w:p>
    <w:p>
      <w:pPr>
        <w:pStyle w:val="TOC2"/>
        <w:tabs>
          <w:tab w:val="right" w:leader="dot" w:pos="8306"/>
        </w:tabs>
      </w:pPr>
      <w:hyperlink w:anchor="_Toc23685" w:history="1">
        <w:r>
          <w:rPr>
            <w:rFonts w:ascii="仿宋" w:eastAsia="仿宋" w:hAnsi="仿宋" w:cs="仿宋" w:hint="eastAsia"/>
            <w:lang w:eastAsia="zh-CN"/>
          </w:rPr>
          <w:t>(六)、不符合与纠正措施</w:t>
        </w:r>
        <w:r>
          <w:tab/>
        </w:r>
        <w:r>
          <w:fldChar w:fldCharType="begin"/>
        </w:r>
        <w:r>
          <w:instrText xml:space="preserve"> PAGEREF _Toc23685 \h </w:instrText>
        </w:r>
        <w:r>
          <w:fldChar w:fldCharType="separate"/>
        </w:r>
        <w:r>
          <w:t>75</w:t>
        </w:r>
        <w:r>
          <w:fldChar w:fldCharType="end"/>
        </w:r>
      </w:hyperlink>
    </w:p>
    <w:p>
      <w:pPr>
        <w:pStyle w:val="TOC1"/>
        <w:tabs>
          <w:tab w:val="right" w:leader="dot" w:pos="8306"/>
        </w:tabs>
      </w:pPr>
      <w:hyperlink w:anchor="_Toc24687" w:history="1">
        <w:r>
          <w:rPr>
            <w:rFonts w:ascii="仿宋" w:eastAsia="仿宋" w:hAnsi="仿宋" w:cs="仿宋" w:hint="eastAsia"/>
            <w:lang w:eastAsia="zh-CN"/>
          </w:rPr>
          <w:t>十六、高端氟产品类药物项目实施时间节点</w:t>
        </w:r>
        <w:r>
          <w:tab/>
        </w:r>
        <w:r>
          <w:fldChar w:fldCharType="begin"/>
        </w:r>
        <w:r>
          <w:instrText xml:space="preserve"> PAGEREF _Toc24687 \h </w:instrText>
        </w:r>
        <w:r>
          <w:fldChar w:fldCharType="separate"/>
        </w:r>
        <w:r>
          <w:t>77</w:t>
        </w:r>
        <w:r>
          <w:fldChar w:fldCharType="end"/>
        </w:r>
      </w:hyperlink>
    </w:p>
    <w:p>
      <w:pPr>
        <w:pStyle w:val="TOC2"/>
        <w:tabs>
          <w:tab w:val="right" w:leader="dot" w:pos="8306"/>
        </w:tabs>
      </w:pPr>
      <w:hyperlink w:anchor="_Toc918" w:history="1">
        <w:r>
          <w:rPr>
            <w:rFonts w:ascii="仿宋" w:eastAsia="仿宋" w:hAnsi="仿宋" w:cs="仿宋" w:hint="eastAsia"/>
            <w:lang w:eastAsia="zh-CN"/>
          </w:rPr>
          <w:t>(一)、高端氟产品类药物项目启动阶段时间节点</w:t>
        </w:r>
        <w:r>
          <w:tab/>
        </w:r>
        <w:r>
          <w:fldChar w:fldCharType="begin"/>
        </w:r>
        <w:r>
          <w:instrText xml:space="preserve"> PAGEREF _Toc918 \h </w:instrText>
        </w:r>
        <w:r>
          <w:fldChar w:fldCharType="separate"/>
        </w:r>
        <w:r>
          <w:t>77</w:t>
        </w:r>
        <w:r>
          <w:fldChar w:fldCharType="end"/>
        </w:r>
      </w:hyperlink>
    </w:p>
    <w:p>
      <w:pPr>
        <w:pStyle w:val="TOC2"/>
        <w:tabs>
          <w:tab w:val="right" w:leader="dot" w:pos="8306"/>
        </w:tabs>
      </w:pPr>
      <w:hyperlink w:anchor="_Toc6238" w:history="1">
        <w:r>
          <w:rPr>
            <w:rFonts w:ascii="仿宋" w:eastAsia="仿宋" w:hAnsi="仿宋" w:cs="仿宋" w:hint="eastAsia"/>
            <w:lang w:eastAsia="zh-CN"/>
          </w:rPr>
          <w:t>(二)、高端氟产品类药物项目执行阶段时间节点</w:t>
        </w:r>
        <w:r>
          <w:tab/>
        </w:r>
        <w:r>
          <w:fldChar w:fldCharType="begin"/>
        </w:r>
        <w:r>
          <w:instrText xml:space="preserve"> PAGEREF _Toc6238 \h </w:instrText>
        </w:r>
        <w:r>
          <w:fldChar w:fldCharType="separate"/>
        </w:r>
        <w:r>
          <w:t>78</w:t>
        </w:r>
        <w:r>
          <w:fldChar w:fldCharType="end"/>
        </w:r>
      </w:hyperlink>
    </w:p>
    <w:p>
      <w:pPr>
        <w:pStyle w:val="TOC2"/>
        <w:tabs>
          <w:tab w:val="right" w:leader="dot" w:pos="8306"/>
        </w:tabs>
      </w:pPr>
      <w:hyperlink w:anchor="_Toc32381" w:history="1">
        <w:r>
          <w:rPr>
            <w:rFonts w:ascii="仿宋" w:eastAsia="仿宋" w:hAnsi="仿宋" w:cs="仿宋" w:hint="eastAsia"/>
            <w:lang w:eastAsia="zh-CN"/>
          </w:rPr>
          <w:t>(三)、高端氟产品类药物项目完成阶段时间节点</w:t>
        </w:r>
        <w:r>
          <w:tab/>
        </w:r>
        <w:r>
          <w:fldChar w:fldCharType="begin"/>
        </w:r>
        <w:r>
          <w:instrText xml:space="preserve"> PAGEREF _Toc32381 \h </w:instrText>
        </w:r>
        <w:r>
          <w:fldChar w:fldCharType="separate"/>
        </w:r>
        <w:r>
          <w:t>79</w:t>
        </w:r>
        <w:r>
          <w:fldChar w:fldCharType="end"/>
        </w:r>
      </w:hyperlink>
    </w:p>
    <w:p>
      <w:pPr>
        <w:pStyle w:val="TOC1"/>
        <w:tabs>
          <w:tab w:val="right" w:leader="dot" w:pos="8306"/>
        </w:tabs>
      </w:pPr>
      <w:hyperlink w:anchor="_Toc16686" w:history="1">
        <w:r>
          <w:rPr>
            <w:rFonts w:ascii="仿宋" w:eastAsia="仿宋" w:hAnsi="仿宋" w:cs="仿宋" w:hint="eastAsia"/>
            <w:lang w:eastAsia="zh-CN"/>
          </w:rPr>
          <w:t>十七、高端氟产品类药物项目变更管理</w:t>
        </w:r>
        <w:r>
          <w:tab/>
        </w:r>
        <w:r>
          <w:fldChar w:fldCharType="begin"/>
        </w:r>
        <w:r>
          <w:instrText xml:space="preserve"> PAGEREF _Toc16686 \h </w:instrText>
        </w:r>
        <w:r>
          <w:fldChar w:fldCharType="separate"/>
        </w:r>
        <w:r>
          <w:t>80</w:t>
        </w:r>
        <w:r>
          <w:fldChar w:fldCharType="end"/>
        </w:r>
      </w:hyperlink>
    </w:p>
    <w:p>
      <w:pPr>
        <w:pStyle w:val="TOC2"/>
        <w:tabs>
          <w:tab w:val="right" w:leader="dot" w:pos="8306"/>
        </w:tabs>
      </w:pPr>
      <w:hyperlink w:anchor="_Toc12960" w:history="1">
        <w:r>
          <w:rPr>
            <w:rFonts w:ascii="仿宋" w:eastAsia="仿宋" w:hAnsi="仿宋" w:cs="仿宋" w:hint="eastAsia"/>
            <w:lang w:eastAsia="zh-CN"/>
          </w:rPr>
          <w:t>(一)、变更申请与评估</w:t>
        </w:r>
        <w:r>
          <w:tab/>
        </w:r>
        <w:r>
          <w:fldChar w:fldCharType="begin"/>
        </w:r>
        <w:r>
          <w:instrText xml:space="preserve"> PAGEREF _Toc12960 \h </w:instrText>
        </w:r>
        <w:r>
          <w:fldChar w:fldCharType="separate"/>
        </w:r>
        <w:r>
          <w:t>80</w:t>
        </w:r>
        <w:r>
          <w:fldChar w:fldCharType="end"/>
        </w:r>
      </w:hyperlink>
    </w:p>
    <w:p>
      <w:pPr>
        <w:pStyle w:val="TOC2"/>
        <w:tabs>
          <w:tab w:val="right" w:leader="dot" w:pos="8306"/>
        </w:tabs>
      </w:pPr>
      <w:hyperlink w:anchor="_Toc10155" w:history="1">
        <w:r>
          <w:rPr>
            <w:rFonts w:ascii="仿宋" w:eastAsia="仿宋" w:hAnsi="仿宋" w:cs="仿宋" w:hint="eastAsia"/>
            <w:lang w:eastAsia="zh-CN"/>
          </w:rPr>
          <w:t>(二)、变更实施与控制</w:t>
        </w:r>
        <w:r>
          <w:tab/>
        </w:r>
        <w:r>
          <w:fldChar w:fldCharType="begin"/>
        </w:r>
        <w:r>
          <w:instrText xml:space="preserve"> PAGEREF _Toc10155 \h </w:instrText>
        </w:r>
        <w:r>
          <w:fldChar w:fldCharType="separate"/>
        </w:r>
        <w:r>
          <w:t>80</w:t>
        </w:r>
        <w:r>
          <w:fldChar w:fldCharType="end"/>
        </w:r>
      </w:hyperlink>
    </w:p>
    <w:p>
      <w:pPr>
        <w:pStyle w:val="TOC1"/>
        <w:tabs>
          <w:tab w:val="right" w:leader="dot" w:pos="8306"/>
        </w:tabs>
      </w:pPr>
      <w:hyperlink w:anchor="_Toc19094" w:history="1">
        <w:r>
          <w:rPr>
            <w:rFonts w:ascii="仿宋" w:eastAsia="仿宋" w:hAnsi="仿宋" w:cs="仿宋" w:hint="eastAsia"/>
            <w:lang w:eastAsia="zh-CN"/>
          </w:rPr>
          <w:t>十八、风险识别与分类</w:t>
        </w:r>
        <w:r>
          <w:tab/>
        </w:r>
        <w:r>
          <w:fldChar w:fldCharType="begin"/>
        </w:r>
        <w:r>
          <w:instrText xml:space="preserve"> PAGEREF _Toc19094 \h </w:instrText>
        </w:r>
        <w:r>
          <w:fldChar w:fldCharType="separate"/>
        </w:r>
        <w:r>
          <w:t>81</w:t>
        </w:r>
        <w:r>
          <w:fldChar w:fldCharType="end"/>
        </w:r>
      </w:hyperlink>
    </w:p>
    <w:p>
      <w:pPr>
        <w:pStyle w:val="TOC2"/>
        <w:tabs>
          <w:tab w:val="right" w:leader="dot" w:pos="8306"/>
        </w:tabs>
      </w:pPr>
      <w:hyperlink w:anchor="_Toc292" w:history="1">
        <w:r>
          <w:rPr>
            <w:rFonts w:ascii="仿宋" w:eastAsia="仿宋" w:hAnsi="仿宋" w:cs="仿宋" w:hint="eastAsia"/>
            <w:lang w:eastAsia="zh-CN"/>
          </w:rPr>
          <w:t>(一)、风险识别</w:t>
        </w:r>
        <w:r>
          <w:tab/>
        </w:r>
        <w:r>
          <w:fldChar w:fldCharType="begin"/>
        </w:r>
        <w:r>
          <w:instrText xml:space="preserve"> PAGEREF _Toc292 \h </w:instrText>
        </w:r>
        <w:r>
          <w:fldChar w:fldCharType="separate"/>
        </w:r>
        <w:r>
          <w:t>81</w:t>
        </w:r>
        <w:r>
          <w:fldChar w:fldCharType="end"/>
        </w:r>
      </w:hyperlink>
    </w:p>
    <w:p>
      <w:pPr>
        <w:pStyle w:val="TOC2"/>
        <w:tabs>
          <w:tab w:val="right" w:leader="dot" w:pos="8306"/>
        </w:tabs>
      </w:pPr>
      <w:hyperlink w:anchor="_Toc20281" w:history="1">
        <w:r>
          <w:rPr>
            <w:rFonts w:ascii="仿宋" w:eastAsia="仿宋" w:hAnsi="仿宋" w:cs="仿宋" w:hint="eastAsia"/>
            <w:lang w:eastAsia="zh-CN"/>
          </w:rPr>
          <w:t>(二)、风险分类</w:t>
        </w:r>
        <w:r>
          <w:tab/>
        </w:r>
        <w:r>
          <w:fldChar w:fldCharType="begin"/>
        </w:r>
        <w:r>
          <w:instrText xml:space="preserve"> PAGEREF _Toc20281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15"/>
      <w:r>
        <w:rPr>
          <w:rFonts w:ascii="仿宋" w:eastAsia="仿宋" w:hAnsi="仿宋" w:cs="仿宋" w:hint="eastAsia"/>
          <w:sz w:val="28"/>
          <w:lang w:eastAsia="zh-CN"/>
        </w:rPr>
        <w:t>一、高端氟产品类药物项目文档管理</w:t>
      </w:r>
      <w:bookmarkEnd w:id="2"/>
    </w:p>
    <w:p>
      <w:pPr>
        <w:pStyle w:val="Heading2"/>
        <w:rPr>
          <w:rFonts w:ascii="仿宋" w:eastAsia="仿宋" w:hAnsi="仿宋" w:cs="仿宋" w:hint="eastAsia"/>
          <w:lang w:eastAsia="zh-CN"/>
        </w:rPr>
      </w:pPr>
      <w:bookmarkStart w:id="3" w:name="_Toc21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高端氟产品类药物项目高度重视文档的质量和准确性，以支持高端氟产品类药物项目的各项活动和决策。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文档的编制始于高端氟产品类药物项目计划的初期，我们制定了详细的文档编制计划，明确了每个文档的内容、格式和编写责任人。在高端氟产品类药物项目启动阶段，我们首先编制了高端氟产品类药物项目章程，明确定义了高端氟产品类药物项目的目标、范围、风险等关键要素。随后，高端氟产品类药物项目团队根据计划陆续编制了需求文档、设计文档、测试文档等各类文档，确保高端氟产品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氟产品类药物项目管理中的重要环节，旨在确保高端氟产品类药物项目文档符合质量标准和高端氟产品类药物项目需求。在高端氟产品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氟产品类药物项目相关利益方和专业领域的专家对文档进行独立审查。这有助于获取更全面、客观的反馈，确保高端氟产品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在文档编制与审查方面建立了严格的管理机制，通过规范的流程和多维度的审查，确保高端氟产品类药物项目文档的质量、准确性和可靠性，为高端氟产品类药物项目的顺利推进提供了有力支持。</w:t>
      </w:r>
    </w:p>
    <w:p>
      <w:pPr>
        <w:pStyle w:val="Heading2"/>
        <w:ind w:firstLine="560" w:firstLineChars="200"/>
        <w:rPr>
          <w:rFonts w:ascii="仿宋" w:eastAsia="仿宋" w:hAnsi="仿宋" w:cs="仿宋" w:hint="eastAsia"/>
          <w:sz w:val="28"/>
          <w:lang w:eastAsia="zh-CN"/>
        </w:rPr>
      </w:pPr>
      <w:bookmarkStart w:id="4" w:name="_Toc190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我们通过多渠道发布文档，包括电子邮件、高端氟产品类药物项目管理平台、内部网站等，以满足不同团队成员的偏好和需求。多渠道发布确保了信息的全面覆盖。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我们采用了精细的权限控制，确保只有授权人员可以访问敏感信息。这种安全措施保护了高端氟产品类药物项目文档的机密性，防止了未经授权的信息泄露。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氟产品类药物项目生命周期中一个至关重要的环节，直接关系到高端氟产品类药物项目信息的长期保存和历史记录的完整性。在高端氟产品类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971"/>
      <w:r>
        <w:rPr>
          <w:rFonts w:ascii="仿宋" w:eastAsia="仿宋" w:hAnsi="仿宋" w:cs="仿宋" w:hint="eastAsia"/>
          <w:sz w:val="28"/>
          <w:lang w:eastAsia="zh-CN"/>
        </w:rPr>
        <w:t>二、高端氟产品类药物项目建设背景及必要性分析</w:t>
      </w:r>
      <w:bookmarkEnd w:id="6"/>
    </w:p>
    <w:p>
      <w:pPr>
        <w:pStyle w:val="Heading2"/>
        <w:rPr>
          <w:rFonts w:ascii="仿宋" w:eastAsia="仿宋" w:hAnsi="仿宋" w:cs="仿宋" w:hint="eastAsia"/>
          <w:lang w:eastAsia="zh-CN"/>
        </w:rPr>
      </w:pPr>
      <w:bookmarkStart w:id="7" w:name="_Toc14871"/>
      <w:r>
        <w:rPr>
          <w:rFonts w:ascii="仿宋" w:eastAsia="仿宋" w:hAnsi="仿宋" w:cs="仿宋" w:hint="eastAsia"/>
          <w:lang w:eastAsia="zh-CN"/>
        </w:rPr>
        <w:t>(一)、高端氟产品类药物项目背景分析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氟产品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氟产品类药物项目在这个潮流中的定位。同时，我们将关注行业内涌现的新兴机遇，以便高端氟产品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氟产品类药物项目提供了强大的发展动力。我们将聚焦于行业内最新的技术发展趋势，包括但不限于人工智能、大数据分析、物联网等领域。通过深度的技术研究，我们将确保高端氟产品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氟产品类药物项目发展的源泉。我们将投入更多的精力对市场需求进行深入剖析，超越表面的需求，深入挖掘潜在的市场痛点和机遇。通过对市场需求的细致了解，高端氟产品类药物项目将更有针对性地设计解决方案，满足市场的多样化需求，从而更好地促进高端氟产品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氟产品类药物项目战略至关重要。我们将对竞争态势进行更为深入的分析，包括但不限于市场份额、产品特点、客户满意度等多个维度。通过深度的竞争分析，高端氟产品类药物项目将能够更准确地把握市场脉搏，制定具有竞争力的高端氟产品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氟产品类药物项目的发展具有直接的影响。我们将进行更为全面的法规和政策分析，了解行业发展中的潜在法律风险和合规挑战。通过充分了解和遵守相关法规，高端氟产品类药物项目将确保在法律框架内合法合规运营，为高端氟产品类药物项目的稳健发展提供有力支持。</w:t>
      </w:r>
    </w:p>
    <w:p>
      <w:pPr>
        <w:pStyle w:val="Heading2"/>
        <w:ind w:firstLine="560" w:firstLineChars="200"/>
        <w:rPr>
          <w:rFonts w:ascii="仿宋" w:eastAsia="仿宋" w:hAnsi="仿宋" w:cs="仿宋" w:hint="eastAsia"/>
          <w:sz w:val="28"/>
          <w:lang w:eastAsia="zh-CN"/>
        </w:rPr>
      </w:pPr>
      <w:bookmarkStart w:id="8" w:name="_Toc22199"/>
      <w:r>
        <w:rPr>
          <w:rFonts w:ascii="仿宋" w:eastAsia="仿宋" w:hAnsi="仿宋" w:cs="仿宋" w:hint="eastAsia"/>
          <w:sz w:val="28"/>
          <w:lang w:eastAsia="zh-CN"/>
        </w:rPr>
        <w:t>(二)、高端氟产品类药物项目建设必要性分析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建设的迫切性源于对行业发展趋势的深刻洞察。我们正处于一个行业变革的时代，科技创新、数字化转型成为企业发展的关键动力。高端氟产品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建设不仅仅是为了跟上潮流，更是为了通过技术创新推动企业的持续发展。通过引入先进的技术和解决方案，高端氟产品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氟产品类药物项目的建设成为必然选择，通过提高产品质量、拓展服务领域，从而在竞争中获得更多的机会。高端氟产品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氟产品类药物项目建设的必要性体现在对客户需求更精准的满足。通过高端氟产品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端氟产品类药物项目建设的背后是对企业持续创新的追求。只有通过不断创新，企业才能在竞争中立于不败之地。高端氟产品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914"/>
      <w:r>
        <w:rPr>
          <w:rFonts w:ascii="仿宋" w:eastAsia="仿宋" w:hAnsi="仿宋" w:cs="仿宋" w:hint="eastAsia"/>
          <w:sz w:val="28"/>
          <w:lang w:eastAsia="zh-CN"/>
        </w:rPr>
        <w:t>三、高端氟产品类药物项目可持续发展</w:t>
      </w:r>
      <w:bookmarkEnd w:id="9"/>
    </w:p>
    <w:p>
      <w:pPr>
        <w:pStyle w:val="Heading2"/>
        <w:rPr>
          <w:rFonts w:ascii="仿宋" w:eastAsia="仿宋" w:hAnsi="仿宋" w:cs="仿宋" w:hint="eastAsia"/>
          <w:lang w:eastAsia="zh-CN"/>
        </w:rPr>
      </w:pPr>
      <w:bookmarkStart w:id="10" w:name="_Toc1835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项目中，高端氟产品类药物项目团队着眼于未来，明确了可持续发展的战略方向。制定的具体可持续发展目标包括降低资源使用、采用环保技术、最大化社会效益等。这一步骤不仅有助于高端氟产品类药物项目在环保和社会责任方面达到最高标准，也为未来提供了明确的指引，确保高端氟产品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可持续实践的融入高端氟产品类药物项目管理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氟产品类药物项目管理周期。从高端氟产品类药物项目规划开始，高端氟产品类药物项目团队就考虑了环境和社会的因素。在执行阶段，高端氟产品类药物项目团队积极推动绿色技术的应用，优化资源利用。此外，关注员工的社会责任，通过培训和沟通活动提高员工对可持续发展的认知，使他们能够在日常工作中践行可持续实践。这些举措不仅为高端氟产品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91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氟产品类药物项目的可持续发展理念，我们深信环保与社会责任是高端氟产品类药物项目成功的关键支柱。在高端氟产品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团队通过引入先进的环保技术、建立高效的废物处理系统以及推动能源节约措施，积极履行环保责任。定期的环保监测和评估确保高端氟产品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不仅致力于自身可持续发展，还注重对社会的回馈。通过支持社区高端氟产品类药物项目、参与慈善事业、提供培训机会等方式，高端氟产品类药物项目积极履行社会责任。与当地社区建立积极互动，关注员工的工作与生活平衡，以及员工的身心健康，是高端氟产品类药物项目在社会责任层面的关键举措。这样的实践不仅增强了高端氟产品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232"/>
      <w:r>
        <w:rPr>
          <w:rFonts w:ascii="仿宋" w:eastAsia="仿宋" w:hAnsi="仿宋" w:cs="仿宋" w:hint="eastAsia"/>
          <w:sz w:val="28"/>
          <w:lang w:eastAsia="zh-CN"/>
        </w:rPr>
        <w:t>四、高端氟产品类药物项目绩效评估</w:t>
      </w:r>
      <w:bookmarkEnd w:id="12"/>
    </w:p>
    <w:p>
      <w:pPr>
        <w:pStyle w:val="Heading2"/>
        <w:rPr>
          <w:rFonts w:ascii="仿宋" w:eastAsia="仿宋" w:hAnsi="仿宋" w:cs="仿宋" w:hint="eastAsia"/>
          <w:lang w:eastAsia="zh-CN"/>
        </w:rPr>
      </w:pPr>
      <w:bookmarkStart w:id="13" w:name="_Toc48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项目中，我们设计了一套全面的绩效评估指标，以确保高端氟产品类药物项目的可控和成功交付。这些指标跨足高端氟产品类药物项目目标、成本、进度和质量等多个维度，为我们提供了全面洞察高端氟产品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目标达成率是我们关注的首要指标。我们设定了明确的目标，并通过定期监测和评估，迅速发现并应对潜在的目标偏差。这为高端氟产品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成本绩效是另一个核心关注点。通过实际成本与预算成本的对比分析，我们深入了解成本差异的原因，及时调整资源分配，保持高端氟产品类药物项目在经济效益方面的合理水平。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项目进度作为关键的绩效指标之一，得到了精心的关注。我们制定了详细的高端氟产品类药物项目进度计划，并设立了进度符合度指标，确保实际进度与计划进度保持一致。这使我们能够快速发现和解决潜在的进度问题，保持高端氟产品类药物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高端氟产品类药物项目绩效的不可或缺的一环。我们引入了一系列的质量标准和客户满意度指标，以确保高端氟产品类药物项目交付的成果在质量上达到或超越预期水平。通过持续监测这些指标，我们努力提升高端氟产品类药物项目整体质量水平，为高端氟产品类药物项目的成功交付提供有力保障。通过这些科学且全面的绩效评估，我们能够更好地引导高端氟产品类药物项目的持续改进，确保高端氟产品类药物项目目标的顺利达成。</w:t>
      </w:r>
    </w:p>
    <w:p>
      <w:pPr>
        <w:pStyle w:val="Heading2"/>
        <w:ind w:firstLine="560" w:firstLineChars="200"/>
        <w:rPr>
          <w:rFonts w:ascii="仿宋" w:eastAsia="仿宋" w:hAnsi="仿宋" w:cs="仿宋" w:hint="eastAsia"/>
          <w:sz w:val="28"/>
          <w:lang w:eastAsia="zh-CN"/>
        </w:rPr>
      </w:pPr>
      <w:bookmarkStart w:id="14" w:name="_Toc2761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绩效评估是高端氟产品类药物项目中的关键环节，为确保高端氟产品类药物项目达到预期目标，我们采用了多层次、多维度的绩效评估方法。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氟产品类药物项目的战略目标对齐，确保每个决策和行动都与高端氟产品类药物项目整体目标保持一致。团队会定期召开战略对齐会议，审视当前工作与高端氟产品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氟产品类药物项目进度、质量、成本和风险等方面。这些指标通过数据收集和分析，为高端氟产品类药物项目管理团队提供了客观的评估依据。例如，我们通过高端氟产品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氟产品类药物项目内部，还考虑了高端氟产品类药物项目对外部环境的影响。我们定期进行干系人满意度调查，以了解各利益相关方对高端氟产品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这种多层次、多角度的绩效评估方法，使得我们能够全面了解高端氟产品类药物项目的运行状态，及时做出调整，确保高端氟产品类药物项目在不断变化的环境中保持稳健前行。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1053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为了确保高端氟产品类药物项目的有效管理和不断优化，我们采用了精心设计的绩效评估周期。这个周期旨在实现灵活、实时和全面的评估，以适应高端氟产品类药物项目执行中的各种挑战。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氟产品类药物项目的不同需求，分为短期、中期和长期。短期评估关注每个迭代或工作周期，以及时发现和解决当前任务中的问题。中期评估涵盖几个迭代，深入了解整体高端氟产品类药物项目的趋势和性能。长期评估则着眼于整个高端氟产品类药物项目阶段，确保高端氟产品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氟产品类药物项目管理工具和协作平台，团队成员能够随时更新和分享高端氟产品类药物项目数据。这种实时性的反馈机制使我们能够及时察觉潜在问题，快速调整，保持高端氟产品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氟产品类药物项目的决策制定密不可分。每个周期的高端氟产品类药物项目回顾会议成为集体总结经验、识别问题深层次原因并找到创新解决方案的平台。这种定期的反思与调整机制使高端氟产品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35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379"/>
      <w:r>
        <w:rPr>
          <w:rFonts w:ascii="仿宋" w:eastAsia="仿宋" w:hAnsi="仿宋" w:cs="仿宋" w:hint="eastAsia"/>
          <w:lang w:eastAsia="zh-CN"/>
        </w:rPr>
        <w:t>(一)、高端氟产品类药物行业分析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端氟产品类药物行业一直以来都是市场的关注焦点。行业内的发展趋势、竞争态势以及潜在机会都对高端氟产品类药物项目的推进产生深远的影响。通过深入研究行业的整体概貌，我们将更好地理解行业的核心特征，为高端氟产品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氟产品类药物行业，技术一直是推动创新和发展的关键因素。我们将对当前技术趋势进行详尽分析，包括但不限于人工智能、大数据应用、先进制造技术等。这有助于高端氟产品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端氟产品类药物项目成功的基础。我们将对主要竞争对手进行深入研究，包括其市场份额、产品特点、市场定位等。通过全面了解竞争对手的优势和劣势，高端氟产品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26"/>
      <w:r>
        <w:rPr>
          <w:rFonts w:ascii="仿宋" w:eastAsia="仿宋" w:hAnsi="仿宋" w:cs="仿宋" w:hint="eastAsia"/>
          <w:sz w:val="28"/>
          <w:lang w:eastAsia="zh-CN"/>
        </w:rPr>
        <w:t>(二)、高端氟产品类药物市场分析预测</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氟产品类药物市场未来的增长趋势。这包括市场的整体规模、各细分领域的发展趋势等。高端氟产品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氟产品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端氟产品类药物项目实施过程中需要充分考虑的因素。我们将对市场风险进行全面评估，包括但不限于政策法规风险、市场竞争风险、技术变革风险等。通过对潜在风险的深入分析，高端氟产品类药物项目可以制定相应的风险缓解策略，降低不确定性对高端氟产品类药物项目的影响。</w:t>
      </w:r>
    </w:p>
    <w:p>
      <w:pPr>
        <w:pStyle w:val="Heading1"/>
        <w:ind w:firstLine="560" w:firstLineChars="200"/>
        <w:rPr>
          <w:rFonts w:ascii="仿宋" w:eastAsia="仿宋" w:hAnsi="仿宋" w:cs="仿宋" w:hint="eastAsia"/>
          <w:sz w:val="28"/>
          <w:lang w:eastAsia="zh-CN"/>
        </w:rPr>
      </w:pPr>
      <w:bookmarkStart w:id="19" w:name="_Toc7527"/>
      <w:r>
        <w:rPr>
          <w:rFonts w:ascii="仿宋" w:eastAsia="仿宋" w:hAnsi="仿宋" w:cs="仿宋" w:hint="eastAsia"/>
          <w:sz w:val="28"/>
          <w:lang w:eastAsia="zh-CN"/>
        </w:rPr>
        <w:t>六、高端氟产品类药物项目建设单位说明</w:t>
      </w:r>
      <w:bookmarkEnd w:id="19"/>
    </w:p>
    <w:p>
      <w:pPr>
        <w:pStyle w:val="Heading2"/>
        <w:rPr>
          <w:rFonts w:ascii="仿宋" w:eastAsia="仿宋" w:hAnsi="仿宋" w:cs="仿宋" w:hint="eastAsia"/>
          <w:lang w:eastAsia="zh-CN"/>
        </w:rPr>
      </w:pPr>
      <w:bookmarkStart w:id="20" w:name="_Toc3530"/>
      <w:r>
        <w:rPr>
          <w:rFonts w:ascii="仿宋" w:eastAsia="仿宋" w:hAnsi="仿宋" w:cs="仿宋" w:hint="eastAsia"/>
          <w:lang w:eastAsia="zh-CN"/>
        </w:rPr>
        <w:t>(一)、高端氟产品类药物项目承办单位基本情况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https://d.book118.com/346121002154010030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83B9A"/>
    <w:rsid w:val="72B83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210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2023-12-31T17:58:00Z</dcterms:created>
  <dcterms:modified xsi:type="dcterms:W3CDTF">2023-12-31T17:58:40Z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D255D49C488E482EB31DC466D939747A_11</vt:lpwstr>
  </property>
  <property fmtid="{D5CDD505-2E9C-101B-9397-08002B2CF9AE}" pid="3" name="KSOProductBuildVer">
    <vt:lpwstr>2052-12.1.0.16120</vt:lpwstr>
  </property>
</Properties>
</file>