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医用绷带行业相关公司设立可行性研究报告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一、医用绷带筹建公司基本信息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(一)、医用绷带项目选址原则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(五)、医用绷带项目选址综合评价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(七)、医用绷带项目建设必要性分析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(一)、医用绷带项目进度安排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(二)、医用绷带项目实施保障措施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七、医用绷带项目经济效益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7" w:history="1">
        <w:r>
          <w:rPr>
            <w:rFonts w:ascii="仿宋" w:eastAsia="仿宋" w:hAnsi="仿宋" w:cs="仿宋" w:hint="eastAsia"/>
            <w:lang w:eastAsia="zh-CN"/>
          </w:rPr>
          <w:t>(三)、医用绷带项目盈利能力分析</w:t>
        </w:r>
        <w:r>
          <w:tab/>
        </w:r>
        <w:r>
          <w:fldChar w:fldCharType="begin"/>
        </w:r>
        <w:r>
          <w:instrText xml:space="preserve"> PAGEREF _Toc19507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(五)、医用绷带项目总投资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_Toc18520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72"/>
      <w:r>
        <w:rPr>
          <w:rFonts w:ascii="仿宋" w:eastAsia="仿宋" w:hAnsi="仿宋" w:cs="仿宋" w:hint="eastAsia"/>
          <w:sz w:val="28"/>
          <w:lang w:eastAsia="zh-CN"/>
        </w:rPr>
        <w:t>一、医用绷带筹建公司基本信息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06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10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13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67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经营范围：从事XXX相关业务(企业依法自主选择经营医用绷带项目，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开展经营活动；依法须经批准的医用绷带项目，经相关部门批准后依批准的内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容开展经营活动；不得从事本市产业政策禁止和限制类医用绷带项目的经营活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92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https://d.book118.com/346125213105010041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医用绷带行业相关公司设立可行性研究报告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医用绷带行业相关公司设立可行性研究报告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医用绷带行业相关公司设立可行性研究报告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医用绷带行业相关公司设立可行性研究报告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医用绷带行业相关公司设立可行性研究报告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12521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2024-01-02T06:44:00Z</dcterms:created>
  <dcterms:modified xsi:type="dcterms:W3CDTF">2024-01-02T06:45:08Z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46EBB5B2F40C44B084E796C1AEC66071_11</vt:lpwstr>
  </property>
  <property fmtid="{D5CDD505-2E9C-101B-9397-08002B2CF9AE}" pid="3" name="KSOProductBuildVer">
    <vt:lpwstr>2052-12.1.0.16120</vt:lpwstr>
  </property>
</Properties>
</file>