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饲料项目规划设计方案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628" w:history="1">
        <w:r>
          <w:rPr>
            <w:rFonts w:ascii="仿宋" w:eastAsia="仿宋" w:hAnsi="仿宋" w:cs="仿宋" w:hint="eastAsia"/>
            <w:lang w:eastAsia="zh-CN"/>
          </w:rPr>
          <w:t>前言</w:t>
        </w:r>
        <w:r>
          <w:tab/>
        </w:r>
        <w:r>
          <w:fldChar w:fldCharType="begin"/>
        </w:r>
        <w:r>
          <w:instrText xml:space="preserve"> PAGEREF _Toc24628 \h </w:instrText>
        </w:r>
        <w:r>
          <w:fldChar w:fldCharType="separate"/>
        </w:r>
        <w:r>
          <w:t>3</w:t>
        </w:r>
        <w:r>
          <w:fldChar w:fldCharType="end"/>
        </w:r>
      </w:hyperlink>
    </w:p>
    <w:p>
      <w:pPr>
        <w:pStyle w:val="TOC1"/>
        <w:tabs>
          <w:tab w:val="right" w:leader="dot" w:pos="8306"/>
        </w:tabs>
      </w:pPr>
      <w:hyperlink w:anchor="_Toc14756" w:history="1">
        <w:r>
          <w:rPr>
            <w:rFonts w:ascii="仿宋" w:eastAsia="仿宋" w:hAnsi="仿宋" w:cs="仿宋" w:hint="eastAsia"/>
            <w:lang w:eastAsia="zh-CN"/>
          </w:rPr>
          <w:t>一、饲料项目概论</w:t>
        </w:r>
        <w:r>
          <w:tab/>
        </w:r>
        <w:r>
          <w:fldChar w:fldCharType="begin"/>
        </w:r>
        <w:r>
          <w:instrText xml:space="preserve"> PAGEREF _Toc14756 \h </w:instrText>
        </w:r>
        <w:r>
          <w:fldChar w:fldCharType="separate"/>
        </w:r>
        <w:r>
          <w:t>3</w:t>
        </w:r>
        <w:r>
          <w:fldChar w:fldCharType="end"/>
        </w:r>
      </w:hyperlink>
    </w:p>
    <w:p>
      <w:pPr>
        <w:pStyle w:val="TOC2"/>
        <w:tabs>
          <w:tab w:val="right" w:leader="dot" w:pos="8306"/>
        </w:tabs>
      </w:pPr>
      <w:hyperlink w:anchor="_Toc17336" w:history="1">
        <w:r>
          <w:rPr>
            <w:rFonts w:ascii="仿宋" w:eastAsia="仿宋" w:hAnsi="仿宋" w:cs="仿宋" w:hint="eastAsia"/>
            <w:lang w:eastAsia="zh-CN"/>
          </w:rPr>
          <w:t>(一)、饲料项目概况</w:t>
        </w:r>
        <w:r>
          <w:tab/>
        </w:r>
        <w:r>
          <w:fldChar w:fldCharType="begin"/>
        </w:r>
        <w:r>
          <w:instrText xml:space="preserve"> PAGEREF _Toc17336 \h </w:instrText>
        </w:r>
        <w:r>
          <w:fldChar w:fldCharType="separate"/>
        </w:r>
        <w:r>
          <w:t>3</w:t>
        </w:r>
        <w:r>
          <w:fldChar w:fldCharType="end"/>
        </w:r>
      </w:hyperlink>
    </w:p>
    <w:p>
      <w:pPr>
        <w:pStyle w:val="TOC2"/>
        <w:tabs>
          <w:tab w:val="right" w:leader="dot" w:pos="8306"/>
        </w:tabs>
      </w:pPr>
      <w:hyperlink w:anchor="_Toc19205" w:history="1">
        <w:r>
          <w:rPr>
            <w:rFonts w:ascii="仿宋" w:eastAsia="仿宋" w:hAnsi="仿宋" w:cs="仿宋" w:hint="eastAsia"/>
            <w:lang w:eastAsia="zh-CN"/>
          </w:rPr>
          <w:t>(二)、饲料项目目标</w:t>
        </w:r>
        <w:r>
          <w:tab/>
        </w:r>
        <w:r>
          <w:fldChar w:fldCharType="begin"/>
        </w:r>
        <w:r>
          <w:instrText xml:space="preserve"> PAGEREF _Toc19205 \h </w:instrText>
        </w:r>
        <w:r>
          <w:fldChar w:fldCharType="separate"/>
        </w:r>
        <w:r>
          <w:t>5</w:t>
        </w:r>
        <w:r>
          <w:fldChar w:fldCharType="end"/>
        </w:r>
      </w:hyperlink>
    </w:p>
    <w:p>
      <w:pPr>
        <w:pStyle w:val="TOC2"/>
        <w:tabs>
          <w:tab w:val="right" w:leader="dot" w:pos="8306"/>
        </w:tabs>
      </w:pPr>
      <w:hyperlink w:anchor="_Toc19060" w:history="1">
        <w:r>
          <w:rPr>
            <w:rFonts w:ascii="仿宋" w:eastAsia="仿宋" w:hAnsi="仿宋" w:cs="仿宋" w:hint="eastAsia"/>
            <w:lang w:eastAsia="zh-CN"/>
          </w:rPr>
          <w:t>(三)、饲料项目提出的理由</w:t>
        </w:r>
        <w:r>
          <w:tab/>
        </w:r>
        <w:r>
          <w:fldChar w:fldCharType="begin"/>
        </w:r>
        <w:r>
          <w:instrText xml:space="preserve"> PAGEREF _Toc19060 \h </w:instrText>
        </w:r>
        <w:r>
          <w:fldChar w:fldCharType="separate"/>
        </w:r>
        <w:r>
          <w:t>6</w:t>
        </w:r>
        <w:r>
          <w:fldChar w:fldCharType="end"/>
        </w:r>
      </w:hyperlink>
    </w:p>
    <w:p>
      <w:pPr>
        <w:pStyle w:val="TOC2"/>
        <w:tabs>
          <w:tab w:val="right" w:leader="dot" w:pos="8306"/>
        </w:tabs>
      </w:pPr>
      <w:hyperlink w:anchor="_Toc14933" w:history="1">
        <w:r>
          <w:rPr>
            <w:rFonts w:ascii="仿宋" w:eastAsia="仿宋" w:hAnsi="仿宋" w:cs="仿宋" w:hint="eastAsia"/>
            <w:lang w:eastAsia="zh-CN"/>
          </w:rPr>
          <w:t>(四)、饲料项目意义</w:t>
        </w:r>
        <w:r>
          <w:tab/>
        </w:r>
        <w:r>
          <w:fldChar w:fldCharType="begin"/>
        </w:r>
        <w:r>
          <w:instrText xml:space="preserve"> PAGEREF _Toc14933 \h </w:instrText>
        </w:r>
        <w:r>
          <w:fldChar w:fldCharType="separate"/>
        </w:r>
        <w:r>
          <w:t>7</w:t>
        </w:r>
        <w:r>
          <w:fldChar w:fldCharType="end"/>
        </w:r>
      </w:hyperlink>
    </w:p>
    <w:p>
      <w:pPr>
        <w:pStyle w:val="TOC2"/>
        <w:tabs>
          <w:tab w:val="right" w:leader="dot" w:pos="8306"/>
        </w:tabs>
      </w:pPr>
      <w:hyperlink w:anchor="_Toc21910" w:history="1">
        <w:r>
          <w:rPr>
            <w:rFonts w:ascii="仿宋" w:eastAsia="仿宋" w:hAnsi="仿宋" w:cs="仿宋" w:hint="eastAsia"/>
            <w:lang w:eastAsia="zh-CN"/>
          </w:rPr>
          <w:t>(五)、饲料项目背景</w:t>
        </w:r>
        <w:r>
          <w:tab/>
        </w:r>
        <w:r>
          <w:fldChar w:fldCharType="begin"/>
        </w:r>
        <w:r>
          <w:instrText xml:space="preserve"> PAGEREF _Toc21910 \h </w:instrText>
        </w:r>
        <w:r>
          <w:fldChar w:fldCharType="separate"/>
        </w:r>
        <w:r>
          <w:t>8</w:t>
        </w:r>
        <w:r>
          <w:fldChar w:fldCharType="end"/>
        </w:r>
      </w:hyperlink>
    </w:p>
    <w:p>
      <w:pPr>
        <w:pStyle w:val="TOC1"/>
        <w:tabs>
          <w:tab w:val="right" w:leader="dot" w:pos="8306"/>
        </w:tabs>
      </w:pPr>
      <w:hyperlink w:anchor="_Toc25303" w:history="1">
        <w:r>
          <w:rPr>
            <w:rFonts w:ascii="仿宋" w:eastAsia="仿宋" w:hAnsi="仿宋" w:cs="仿宋" w:hint="eastAsia"/>
            <w:lang w:eastAsia="zh-CN"/>
          </w:rPr>
          <w:t>二、饲料项目绩效评估</w:t>
        </w:r>
        <w:r>
          <w:tab/>
        </w:r>
        <w:r>
          <w:fldChar w:fldCharType="begin"/>
        </w:r>
        <w:r>
          <w:instrText xml:space="preserve"> PAGEREF _Toc25303 \h </w:instrText>
        </w:r>
        <w:r>
          <w:fldChar w:fldCharType="separate"/>
        </w:r>
        <w:r>
          <w:t>9</w:t>
        </w:r>
        <w:r>
          <w:fldChar w:fldCharType="end"/>
        </w:r>
      </w:hyperlink>
    </w:p>
    <w:p>
      <w:pPr>
        <w:pStyle w:val="TOC2"/>
        <w:tabs>
          <w:tab w:val="right" w:leader="dot" w:pos="8306"/>
        </w:tabs>
      </w:pPr>
      <w:hyperlink w:anchor="_Toc32504" w:history="1">
        <w:r>
          <w:rPr>
            <w:rFonts w:ascii="仿宋" w:eastAsia="仿宋" w:hAnsi="仿宋" w:cs="仿宋" w:hint="eastAsia"/>
            <w:lang w:eastAsia="zh-CN"/>
          </w:rPr>
          <w:t>(一)、绩效评估指标</w:t>
        </w:r>
        <w:r>
          <w:tab/>
        </w:r>
        <w:r>
          <w:fldChar w:fldCharType="begin"/>
        </w:r>
        <w:r>
          <w:instrText xml:space="preserve"> PAGEREF _Toc32504 \h </w:instrText>
        </w:r>
        <w:r>
          <w:fldChar w:fldCharType="separate"/>
        </w:r>
        <w:r>
          <w:t>9</w:t>
        </w:r>
        <w:r>
          <w:fldChar w:fldCharType="end"/>
        </w:r>
      </w:hyperlink>
    </w:p>
    <w:p>
      <w:pPr>
        <w:pStyle w:val="TOC2"/>
        <w:tabs>
          <w:tab w:val="right" w:leader="dot" w:pos="8306"/>
        </w:tabs>
      </w:pPr>
      <w:hyperlink w:anchor="_Toc31766" w:history="1">
        <w:r>
          <w:rPr>
            <w:rFonts w:ascii="仿宋" w:eastAsia="仿宋" w:hAnsi="仿宋" w:cs="仿宋" w:hint="eastAsia"/>
            <w:lang w:eastAsia="zh-CN"/>
          </w:rPr>
          <w:t>(二)、绩效评估方法</w:t>
        </w:r>
        <w:r>
          <w:tab/>
        </w:r>
        <w:r>
          <w:fldChar w:fldCharType="begin"/>
        </w:r>
        <w:r>
          <w:instrText xml:space="preserve"> PAGEREF _Toc31766 \h </w:instrText>
        </w:r>
        <w:r>
          <w:fldChar w:fldCharType="separate"/>
        </w:r>
        <w:r>
          <w:t>10</w:t>
        </w:r>
        <w:r>
          <w:fldChar w:fldCharType="end"/>
        </w:r>
      </w:hyperlink>
    </w:p>
    <w:p>
      <w:pPr>
        <w:pStyle w:val="TOC2"/>
        <w:tabs>
          <w:tab w:val="right" w:leader="dot" w:pos="8306"/>
        </w:tabs>
      </w:pPr>
      <w:hyperlink w:anchor="_Toc30892" w:history="1">
        <w:r>
          <w:rPr>
            <w:rFonts w:ascii="仿宋" w:eastAsia="仿宋" w:hAnsi="仿宋" w:cs="仿宋" w:hint="eastAsia"/>
            <w:lang w:eastAsia="zh-CN"/>
          </w:rPr>
          <w:t>(三)、绩效评估周期</w:t>
        </w:r>
        <w:r>
          <w:tab/>
        </w:r>
        <w:r>
          <w:fldChar w:fldCharType="begin"/>
        </w:r>
        <w:r>
          <w:instrText xml:space="preserve"> PAGEREF _Toc30892 \h </w:instrText>
        </w:r>
        <w:r>
          <w:fldChar w:fldCharType="separate"/>
        </w:r>
        <w:r>
          <w:t>11</w:t>
        </w:r>
        <w:r>
          <w:fldChar w:fldCharType="end"/>
        </w:r>
      </w:hyperlink>
    </w:p>
    <w:p>
      <w:pPr>
        <w:pStyle w:val="TOC1"/>
        <w:tabs>
          <w:tab w:val="right" w:leader="dot" w:pos="8306"/>
        </w:tabs>
      </w:pPr>
      <w:hyperlink w:anchor="_Toc11716" w:history="1">
        <w:r>
          <w:rPr>
            <w:rFonts w:ascii="仿宋" w:eastAsia="仿宋" w:hAnsi="仿宋" w:cs="仿宋" w:hint="eastAsia"/>
            <w:lang w:eastAsia="zh-CN"/>
          </w:rPr>
          <w:t>三、饲料项目危机管理</w:t>
        </w:r>
        <w:r>
          <w:tab/>
        </w:r>
        <w:r>
          <w:fldChar w:fldCharType="begin"/>
        </w:r>
        <w:r>
          <w:instrText xml:space="preserve"> PAGEREF _Toc11716 \h </w:instrText>
        </w:r>
        <w:r>
          <w:fldChar w:fldCharType="separate"/>
        </w:r>
        <w:r>
          <w:t>12</w:t>
        </w:r>
        <w:r>
          <w:fldChar w:fldCharType="end"/>
        </w:r>
      </w:hyperlink>
    </w:p>
    <w:p>
      <w:pPr>
        <w:pStyle w:val="TOC2"/>
        <w:tabs>
          <w:tab w:val="right" w:leader="dot" w:pos="8306"/>
        </w:tabs>
      </w:pPr>
      <w:hyperlink w:anchor="_Toc14814" w:history="1">
        <w:r>
          <w:rPr>
            <w:rFonts w:ascii="仿宋" w:eastAsia="仿宋" w:hAnsi="仿宋" w:cs="仿宋" w:hint="eastAsia"/>
            <w:lang w:eastAsia="zh-CN"/>
          </w:rPr>
          <w:t>(一)、危机预警与识别</w:t>
        </w:r>
        <w:r>
          <w:tab/>
        </w:r>
        <w:r>
          <w:fldChar w:fldCharType="begin"/>
        </w:r>
        <w:r>
          <w:instrText xml:space="preserve"> PAGEREF _Toc14814 \h </w:instrText>
        </w:r>
        <w:r>
          <w:fldChar w:fldCharType="separate"/>
        </w:r>
        <w:r>
          <w:t>12</w:t>
        </w:r>
        <w:r>
          <w:fldChar w:fldCharType="end"/>
        </w:r>
      </w:hyperlink>
    </w:p>
    <w:p>
      <w:pPr>
        <w:pStyle w:val="TOC2"/>
        <w:tabs>
          <w:tab w:val="right" w:leader="dot" w:pos="8306"/>
        </w:tabs>
      </w:pPr>
      <w:hyperlink w:anchor="_Toc20381" w:history="1">
        <w:r>
          <w:rPr>
            <w:rFonts w:ascii="仿宋" w:eastAsia="仿宋" w:hAnsi="仿宋" w:cs="仿宋" w:hint="eastAsia"/>
            <w:lang w:eastAsia="zh-CN"/>
          </w:rPr>
          <w:t>(二)、危机应对与恢复</w:t>
        </w:r>
        <w:r>
          <w:tab/>
        </w:r>
        <w:r>
          <w:fldChar w:fldCharType="begin"/>
        </w:r>
        <w:r>
          <w:instrText xml:space="preserve"> PAGEREF _Toc20381 \h </w:instrText>
        </w:r>
        <w:r>
          <w:fldChar w:fldCharType="separate"/>
        </w:r>
        <w:r>
          <w:t>13</w:t>
        </w:r>
        <w:r>
          <w:fldChar w:fldCharType="end"/>
        </w:r>
      </w:hyperlink>
    </w:p>
    <w:p>
      <w:pPr>
        <w:pStyle w:val="TOC1"/>
        <w:tabs>
          <w:tab w:val="right" w:leader="dot" w:pos="8306"/>
        </w:tabs>
      </w:pPr>
      <w:hyperlink w:anchor="_Toc27562" w:history="1">
        <w:r>
          <w:rPr>
            <w:rFonts w:ascii="仿宋" w:eastAsia="仿宋" w:hAnsi="仿宋" w:cs="仿宋" w:hint="eastAsia"/>
            <w:lang w:eastAsia="zh-CN"/>
          </w:rPr>
          <w:t>四、饲料项目建设单位说明</w:t>
        </w:r>
        <w:r>
          <w:tab/>
        </w:r>
        <w:r>
          <w:fldChar w:fldCharType="begin"/>
        </w:r>
        <w:r>
          <w:instrText xml:space="preserve"> PAGEREF _Toc27562 \h </w:instrText>
        </w:r>
        <w:r>
          <w:fldChar w:fldCharType="separate"/>
        </w:r>
        <w:r>
          <w:t>15</w:t>
        </w:r>
        <w:r>
          <w:fldChar w:fldCharType="end"/>
        </w:r>
      </w:hyperlink>
    </w:p>
    <w:p>
      <w:pPr>
        <w:pStyle w:val="TOC2"/>
        <w:tabs>
          <w:tab w:val="right" w:leader="dot" w:pos="8306"/>
        </w:tabs>
      </w:pPr>
      <w:hyperlink w:anchor="_Toc7505" w:history="1">
        <w:r>
          <w:rPr>
            <w:rFonts w:ascii="仿宋" w:eastAsia="仿宋" w:hAnsi="仿宋" w:cs="仿宋" w:hint="eastAsia"/>
            <w:lang w:eastAsia="zh-CN"/>
          </w:rPr>
          <w:t>(一)、饲料项目承办单位基本情况</w:t>
        </w:r>
        <w:r>
          <w:tab/>
        </w:r>
        <w:r>
          <w:fldChar w:fldCharType="begin"/>
        </w:r>
        <w:r>
          <w:instrText xml:space="preserve"> PAGEREF _Toc7505 \h </w:instrText>
        </w:r>
        <w:r>
          <w:fldChar w:fldCharType="separate"/>
        </w:r>
        <w:r>
          <w:t>15</w:t>
        </w:r>
        <w:r>
          <w:fldChar w:fldCharType="end"/>
        </w:r>
      </w:hyperlink>
    </w:p>
    <w:p>
      <w:pPr>
        <w:pStyle w:val="TOC2"/>
        <w:tabs>
          <w:tab w:val="right" w:leader="dot" w:pos="8306"/>
        </w:tabs>
      </w:pPr>
      <w:hyperlink w:anchor="_Toc24038" w:history="1">
        <w:r>
          <w:rPr>
            <w:rFonts w:ascii="仿宋" w:eastAsia="仿宋" w:hAnsi="仿宋" w:cs="仿宋" w:hint="eastAsia"/>
            <w:lang w:eastAsia="zh-CN"/>
          </w:rPr>
          <w:t>(二)、公司经济效益分析</w:t>
        </w:r>
        <w:r>
          <w:tab/>
        </w:r>
        <w:r>
          <w:fldChar w:fldCharType="begin"/>
        </w:r>
        <w:r>
          <w:instrText xml:space="preserve"> PAGEREF _Toc24038 \h </w:instrText>
        </w:r>
        <w:r>
          <w:fldChar w:fldCharType="separate"/>
        </w:r>
        <w:r>
          <w:t>15</w:t>
        </w:r>
        <w:r>
          <w:fldChar w:fldCharType="end"/>
        </w:r>
      </w:hyperlink>
    </w:p>
    <w:p>
      <w:pPr>
        <w:pStyle w:val="TOC1"/>
        <w:tabs>
          <w:tab w:val="right" w:leader="dot" w:pos="8306"/>
        </w:tabs>
      </w:pPr>
      <w:hyperlink w:anchor="_Toc9917" w:history="1">
        <w:r>
          <w:rPr>
            <w:rFonts w:ascii="仿宋" w:eastAsia="仿宋" w:hAnsi="仿宋" w:cs="仿宋" w:hint="eastAsia"/>
            <w:lang w:eastAsia="zh-CN"/>
          </w:rPr>
          <w:t>五、饲料项目土建工程</w:t>
        </w:r>
        <w:r>
          <w:tab/>
        </w:r>
        <w:r>
          <w:fldChar w:fldCharType="begin"/>
        </w:r>
        <w:r>
          <w:instrText xml:space="preserve"> PAGEREF _Toc9917 \h </w:instrText>
        </w:r>
        <w:r>
          <w:fldChar w:fldCharType="separate"/>
        </w:r>
        <w:r>
          <w:t>16</w:t>
        </w:r>
        <w:r>
          <w:fldChar w:fldCharType="end"/>
        </w:r>
      </w:hyperlink>
    </w:p>
    <w:p>
      <w:pPr>
        <w:pStyle w:val="TOC2"/>
        <w:tabs>
          <w:tab w:val="right" w:leader="dot" w:pos="8306"/>
        </w:tabs>
      </w:pPr>
      <w:hyperlink w:anchor="_Toc19176" w:history="1">
        <w:r>
          <w:rPr>
            <w:rFonts w:ascii="仿宋" w:eastAsia="仿宋" w:hAnsi="仿宋" w:cs="仿宋" w:hint="eastAsia"/>
            <w:lang w:eastAsia="zh-CN"/>
          </w:rPr>
          <w:t>(一)、建筑工程设计原则</w:t>
        </w:r>
        <w:r>
          <w:tab/>
        </w:r>
        <w:r>
          <w:fldChar w:fldCharType="begin"/>
        </w:r>
        <w:r>
          <w:instrText xml:space="preserve"> PAGEREF _Toc19176 \h </w:instrText>
        </w:r>
        <w:r>
          <w:fldChar w:fldCharType="separate"/>
        </w:r>
        <w:r>
          <w:t>16</w:t>
        </w:r>
        <w:r>
          <w:fldChar w:fldCharType="end"/>
        </w:r>
      </w:hyperlink>
    </w:p>
    <w:p>
      <w:pPr>
        <w:pStyle w:val="TOC2"/>
        <w:tabs>
          <w:tab w:val="right" w:leader="dot" w:pos="8306"/>
        </w:tabs>
      </w:pPr>
      <w:hyperlink w:anchor="_Toc18177" w:history="1">
        <w:r>
          <w:rPr>
            <w:rFonts w:ascii="仿宋" w:eastAsia="仿宋" w:hAnsi="仿宋" w:cs="仿宋" w:hint="eastAsia"/>
            <w:lang w:eastAsia="zh-CN"/>
          </w:rPr>
          <w:t>(二)、土建工程设计年限及安全等级</w:t>
        </w:r>
        <w:r>
          <w:tab/>
        </w:r>
        <w:r>
          <w:fldChar w:fldCharType="begin"/>
        </w:r>
        <w:r>
          <w:instrText xml:space="preserve"> PAGEREF _Toc18177 \h </w:instrText>
        </w:r>
        <w:r>
          <w:fldChar w:fldCharType="separate"/>
        </w:r>
        <w:r>
          <w:t>17</w:t>
        </w:r>
        <w:r>
          <w:fldChar w:fldCharType="end"/>
        </w:r>
      </w:hyperlink>
    </w:p>
    <w:p>
      <w:pPr>
        <w:pStyle w:val="TOC2"/>
        <w:tabs>
          <w:tab w:val="right" w:leader="dot" w:pos="8306"/>
        </w:tabs>
      </w:pPr>
      <w:hyperlink w:anchor="_Toc10963" w:history="1">
        <w:r>
          <w:rPr>
            <w:rFonts w:ascii="仿宋" w:eastAsia="仿宋" w:hAnsi="仿宋" w:cs="仿宋" w:hint="eastAsia"/>
            <w:lang w:eastAsia="zh-CN"/>
          </w:rPr>
          <w:t>(三)、建筑工程设计总体要求</w:t>
        </w:r>
        <w:r>
          <w:tab/>
        </w:r>
        <w:r>
          <w:fldChar w:fldCharType="begin"/>
        </w:r>
        <w:r>
          <w:instrText xml:space="preserve"> PAGEREF _Toc10963 \h </w:instrText>
        </w:r>
        <w:r>
          <w:fldChar w:fldCharType="separate"/>
        </w:r>
        <w:r>
          <w:t>19</w:t>
        </w:r>
        <w:r>
          <w:fldChar w:fldCharType="end"/>
        </w:r>
      </w:hyperlink>
    </w:p>
    <w:p>
      <w:pPr>
        <w:pStyle w:val="TOC2"/>
        <w:tabs>
          <w:tab w:val="right" w:leader="dot" w:pos="8306"/>
        </w:tabs>
      </w:pPr>
      <w:hyperlink w:anchor="_Toc311" w:history="1">
        <w:r>
          <w:rPr>
            <w:rFonts w:ascii="仿宋" w:eastAsia="仿宋" w:hAnsi="仿宋" w:cs="仿宋" w:hint="eastAsia"/>
            <w:lang w:eastAsia="zh-CN"/>
          </w:rPr>
          <w:t>(四)、土建工程建设指标</w:t>
        </w:r>
        <w:r>
          <w:tab/>
        </w:r>
        <w:r>
          <w:fldChar w:fldCharType="begin"/>
        </w:r>
        <w:r>
          <w:instrText xml:space="preserve"> PAGEREF _Toc311 \h </w:instrText>
        </w:r>
        <w:r>
          <w:fldChar w:fldCharType="separate"/>
        </w:r>
        <w:r>
          <w:t>19</w:t>
        </w:r>
        <w:r>
          <w:fldChar w:fldCharType="end"/>
        </w:r>
      </w:hyperlink>
    </w:p>
    <w:p>
      <w:pPr>
        <w:pStyle w:val="TOC1"/>
        <w:tabs>
          <w:tab w:val="right" w:leader="dot" w:pos="8306"/>
        </w:tabs>
      </w:pPr>
      <w:hyperlink w:anchor="_Toc6640" w:history="1">
        <w:r>
          <w:rPr>
            <w:rFonts w:ascii="仿宋" w:eastAsia="仿宋" w:hAnsi="仿宋" w:cs="仿宋" w:hint="eastAsia"/>
            <w:lang w:eastAsia="zh-CN"/>
          </w:rPr>
          <w:t>六、饲料项目选址可行性分析</w:t>
        </w:r>
        <w:r>
          <w:tab/>
        </w:r>
        <w:r>
          <w:fldChar w:fldCharType="begin"/>
        </w:r>
        <w:r>
          <w:instrText xml:space="preserve"> PAGEREF _Toc6640 \h </w:instrText>
        </w:r>
        <w:r>
          <w:fldChar w:fldCharType="separate"/>
        </w:r>
        <w:r>
          <w:t>19</w:t>
        </w:r>
        <w:r>
          <w:fldChar w:fldCharType="end"/>
        </w:r>
      </w:hyperlink>
    </w:p>
    <w:p>
      <w:pPr>
        <w:pStyle w:val="TOC2"/>
        <w:tabs>
          <w:tab w:val="right" w:leader="dot" w:pos="8306"/>
        </w:tabs>
      </w:pPr>
      <w:hyperlink w:anchor="_Toc22475" w:history="1">
        <w:r>
          <w:rPr>
            <w:rFonts w:ascii="仿宋" w:eastAsia="仿宋" w:hAnsi="仿宋" w:cs="仿宋" w:hint="eastAsia"/>
            <w:lang w:eastAsia="zh-CN"/>
          </w:rPr>
          <w:t>(一)、饲料项目选址</w:t>
        </w:r>
        <w:r>
          <w:tab/>
        </w:r>
        <w:r>
          <w:fldChar w:fldCharType="begin"/>
        </w:r>
        <w:r>
          <w:instrText xml:space="preserve"> PAGEREF _Toc22475 \h </w:instrText>
        </w:r>
        <w:r>
          <w:fldChar w:fldCharType="separate"/>
        </w:r>
        <w:r>
          <w:t>19</w:t>
        </w:r>
        <w:r>
          <w:fldChar w:fldCharType="end"/>
        </w:r>
      </w:hyperlink>
    </w:p>
    <w:p>
      <w:pPr>
        <w:pStyle w:val="TOC2"/>
        <w:tabs>
          <w:tab w:val="right" w:leader="dot" w:pos="8306"/>
        </w:tabs>
      </w:pPr>
      <w:hyperlink w:anchor="_Toc13077" w:history="1">
        <w:r>
          <w:rPr>
            <w:rFonts w:ascii="仿宋" w:eastAsia="仿宋" w:hAnsi="仿宋" w:cs="仿宋" w:hint="eastAsia"/>
            <w:lang w:eastAsia="zh-CN"/>
          </w:rPr>
          <w:t>(二)、用地控制指标</w:t>
        </w:r>
        <w:r>
          <w:tab/>
        </w:r>
        <w:r>
          <w:fldChar w:fldCharType="begin"/>
        </w:r>
        <w:r>
          <w:instrText xml:space="preserve"> PAGEREF _Toc13077 \h </w:instrText>
        </w:r>
        <w:r>
          <w:fldChar w:fldCharType="separate"/>
        </w:r>
        <w:r>
          <w:t>20</w:t>
        </w:r>
        <w:r>
          <w:fldChar w:fldCharType="end"/>
        </w:r>
      </w:hyperlink>
    </w:p>
    <w:p>
      <w:pPr>
        <w:pStyle w:val="TOC2"/>
        <w:tabs>
          <w:tab w:val="right" w:leader="dot" w:pos="8306"/>
        </w:tabs>
      </w:pPr>
      <w:hyperlink w:anchor="_Toc7122" w:history="1">
        <w:r>
          <w:rPr>
            <w:rFonts w:ascii="仿宋" w:eastAsia="仿宋" w:hAnsi="仿宋" w:cs="仿宋" w:hint="eastAsia"/>
            <w:lang w:eastAsia="zh-CN"/>
          </w:rPr>
          <w:t>(三)、节约用地措施</w:t>
        </w:r>
        <w:r>
          <w:tab/>
        </w:r>
        <w:r>
          <w:fldChar w:fldCharType="begin"/>
        </w:r>
        <w:r>
          <w:instrText xml:space="preserve"> PAGEREF _Toc7122 \h </w:instrText>
        </w:r>
        <w:r>
          <w:fldChar w:fldCharType="separate"/>
        </w:r>
        <w:r>
          <w:t>21</w:t>
        </w:r>
        <w:r>
          <w:fldChar w:fldCharType="end"/>
        </w:r>
      </w:hyperlink>
    </w:p>
    <w:p>
      <w:pPr>
        <w:pStyle w:val="TOC2"/>
        <w:tabs>
          <w:tab w:val="right" w:leader="dot" w:pos="8306"/>
        </w:tabs>
      </w:pPr>
      <w:hyperlink w:anchor="_Toc1596" w:history="1">
        <w:r>
          <w:rPr>
            <w:rFonts w:ascii="仿宋" w:eastAsia="仿宋" w:hAnsi="仿宋" w:cs="仿宋" w:hint="eastAsia"/>
            <w:lang w:eastAsia="zh-CN"/>
          </w:rPr>
          <w:t>(四)、总图布置方案</w:t>
        </w:r>
        <w:r>
          <w:tab/>
        </w:r>
        <w:r>
          <w:fldChar w:fldCharType="begin"/>
        </w:r>
        <w:r>
          <w:instrText xml:space="preserve"> PAGEREF _Toc1596 \h </w:instrText>
        </w:r>
        <w:r>
          <w:fldChar w:fldCharType="separate"/>
        </w:r>
        <w:r>
          <w:t>22</w:t>
        </w:r>
        <w:r>
          <w:fldChar w:fldCharType="end"/>
        </w:r>
      </w:hyperlink>
    </w:p>
    <w:p>
      <w:pPr>
        <w:pStyle w:val="TOC2"/>
        <w:tabs>
          <w:tab w:val="right" w:leader="dot" w:pos="8306"/>
        </w:tabs>
      </w:pPr>
      <w:hyperlink w:anchor="_Toc23499" w:history="1">
        <w:r>
          <w:rPr>
            <w:rFonts w:ascii="仿宋" w:eastAsia="仿宋" w:hAnsi="仿宋" w:cs="仿宋" w:hint="eastAsia"/>
            <w:lang w:eastAsia="zh-CN"/>
          </w:rPr>
          <w:t>(五)、选址综合评价</w:t>
        </w:r>
        <w:r>
          <w:tab/>
        </w:r>
        <w:r>
          <w:fldChar w:fldCharType="begin"/>
        </w:r>
        <w:r>
          <w:instrText xml:space="preserve"> PAGEREF _Toc23499 \h </w:instrText>
        </w:r>
        <w:r>
          <w:fldChar w:fldCharType="separate"/>
        </w:r>
        <w:r>
          <w:t>24</w:t>
        </w:r>
        <w:r>
          <w:fldChar w:fldCharType="end"/>
        </w:r>
      </w:hyperlink>
    </w:p>
    <w:p>
      <w:pPr>
        <w:pStyle w:val="TOC1"/>
        <w:tabs>
          <w:tab w:val="right" w:leader="dot" w:pos="8306"/>
        </w:tabs>
      </w:pPr>
      <w:hyperlink w:anchor="_Toc21670" w:history="1">
        <w:r>
          <w:rPr>
            <w:rFonts w:ascii="仿宋" w:eastAsia="仿宋" w:hAnsi="仿宋" w:cs="仿宋" w:hint="eastAsia"/>
            <w:lang w:eastAsia="zh-CN"/>
          </w:rPr>
          <w:t>七、饲料项目财务管理</w:t>
        </w:r>
        <w:r>
          <w:tab/>
        </w:r>
        <w:r>
          <w:fldChar w:fldCharType="begin"/>
        </w:r>
        <w:r>
          <w:instrText xml:space="preserve"> PAGEREF _Toc21670 \h </w:instrText>
        </w:r>
        <w:r>
          <w:fldChar w:fldCharType="separate"/>
        </w:r>
        <w:r>
          <w:t>25</w:t>
        </w:r>
        <w:r>
          <w:fldChar w:fldCharType="end"/>
        </w:r>
      </w:hyperlink>
    </w:p>
    <w:p>
      <w:pPr>
        <w:pStyle w:val="TOC2"/>
        <w:tabs>
          <w:tab w:val="right" w:leader="dot" w:pos="8306"/>
        </w:tabs>
      </w:pPr>
      <w:hyperlink w:anchor="_Toc5550" w:history="1">
        <w:r>
          <w:rPr>
            <w:rFonts w:ascii="仿宋" w:eastAsia="仿宋" w:hAnsi="仿宋" w:cs="仿宋" w:hint="eastAsia"/>
            <w:lang w:eastAsia="zh-CN"/>
          </w:rPr>
          <w:t>(一)、资金需求大</w:t>
        </w:r>
        <w:r>
          <w:tab/>
        </w:r>
        <w:r>
          <w:fldChar w:fldCharType="begin"/>
        </w:r>
        <w:r>
          <w:instrText xml:space="preserve"> PAGEREF _Toc5550 \h </w:instrText>
        </w:r>
        <w:r>
          <w:fldChar w:fldCharType="separate"/>
        </w:r>
        <w:r>
          <w:t>25</w:t>
        </w:r>
        <w:r>
          <w:fldChar w:fldCharType="end"/>
        </w:r>
      </w:hyperlink>
    </w:p>
    <w:p>
      <w:pPr>
        <w:pStyle w:val="TOC2"/>
        <w:tabs>
          <w:tab w:val="right" w:leader="dot" w:pos="8306"/>
        </w:tabs>
      </w:pPr>
      <w:hyperlink w:anchor="_Toc18241" w:history="1">
        <w:r>
          <w:rPr>
            <w:rFonts w:ascii="仿宋" w:eastAsia="仿宋" w:hAnsi="仿宋" w:cs="仿宋" w:hint="eastAsia"/>
            <w:lang w:eastAsia="zh-CN"/>
          </w:rPr>
          <w:t>(二)、研发周期长</w:t>
        </w:r>
        <w:r>
          <w:tab/>
        </w:r>
        <w:r>
          <w:fldChar w:fldCharType="begin"/>
        </w:r>
        <w:r>
          <w:instrText xml:space="preserve"> PAGEREF _Toc18241 \h </w:instrText>
        </w:r>
        <w:r>
          <w:fldChar w:fldCharType="separate"/>
        </w:r>
        <w:r>
          <w:t>26</w:t>
        </w:r>
        <w:r>
          <w:fldChar w:fldCharType="end"/>
        </w:r>
      </w:hyperlink>
    </w:p>
    <w:p>
      <w:pPr>
        <w:pStyle w:val="TOC2"/>
        <w:tabs>
          <w:tab w:val="right" w:leader="dot" w:pos="8306"/>
        </w:tabs>
      </w:pPr>
      <w:hyperlink w:anchor="_Toc11832" w:history="1">
        <w:r>
          <w:rPr>
            <w:rFonts w:ascii="仿宋" w:eastAsia="仿宋" w:hAnsi="仿宋" w:cs="仿宋" w:hint="eastAsia"/>
            <w:lang w:eastAsia="zh-CN"/>
          </w:rPr>
          <w:t>(三)、市场风险大</w:t>
        </w:r>
        <w:r>
          <w:tab/>
        </w:r>
        <w:r>
          <w:fldChar w:fldCharType="begin"/>
        </w:r>
        <w:r>
          <w:instrText xml:space="preserve"> PAGEREF _Toc11832 \h </w:instrText>
        </w:r>
        <w:r>
          <w:fldChar w:fldCharType="separate"/>
        </w:r>
        <w:r>
          <w:t>27</w:t>
        </w:r>
        <w:r>
          <w:fldChar w:fldCharType="end"/>
        </w:r>
      </w:hyperlink>
    </w:p>
    <w:p>
      <w:pPr>
        <w:pStyle w:val="TOC2"/>
        <w:tabs>
          <w:tab w:val="right" w:leader="dot" w:pos="8306"/>
        </w:tabs>
      </w:pPr>
      <w:hyperlink w:anchor="_Toc14642" w:history="1">
        <w:r>
          <w:rPr>
            <w:rFonts w:ascii="仿宋" w:eastAsia="仿宋" w:hAnsi="仿宋" w:cs="仿宋" w:hint="eastAsia"/>
            <w:lang w:eastAsia="zh-CN"/>
          </w:rPr>
          <w:t>(四)、利润率高</w:t>
        </w:r>
        <w:r>
          <w:tab/>
        </w:r>
        <w:r>
          <w:fldChar w:fldCharType="begin"/>
        </w:r>
        <w:r>
          <w:instrText xml:space="preserve"> PAGEREF _Toc14642 \h </w:instrText>
        </w:r>
        <w:r>
          <w:fldChar w:fldCharType="separate"/>
        </w:r>
        <w:r>
          <w:t>29</w:t>
        </w:r>
        <w:r>
          <w:fldChar w:fldCharType="end"/>
        </w:r>
      </w:hyperlink>
    </w:p>
    <w:p>
      <w:pPr>
        <w:pStyle w:val="TOC1"/>
        <w:tabs>
          <w:tab w:val="right" w:leader="dot" w:pos="8306"/>
        </w:tabs>
      </w:pPr>
      <w:hyperlink w:anchor="_Toc32725" w:history="1">
        <w:r>
          <w:rPr>
            <w:rFonts w:ascii="仿宋" w:eastAsia="仿宋" w:hAnsi="仿宋" w:cs="仿宋" w:hint="eastAsia"/>
            <w:lang w:eastAsia="zh-CN"/>
          </w:rPr>
          <w:t>八、饲料项目人力资源管理</w:t>
        </w:r>
        <w:r>
          <w:tab/>
        </w:r>
        <w:r>
          <w:fldChar w:fldCharType="begin"/>
        </w:r>
        <w:r>
          <w:instrText xml:space="preserve"> PAGEREF _Toc32725 \h </w:instrText>
        </w:r>
        <w:r>
          <w:fldChar w:fldCharType="separate"/>
        </w:r>
        <w:r>
          <w:t>31</w:t>
        </w:r>
        <w:r>
          <w:fldChar w:fldCharType="end"/>
        </w:r>
      </w:hyperlink>
    </w:p>
    <w:p>
      <w:pPr>
        <w:pStyle w:val="TOC2"/>
        <w:tabs>
          <w:tab w:val="right" w:leader="dot" w:pos="8306"/>
        </w:tabs>
      </w:pPr>
      <w:hyperlink w:anchor="_Toc16300" w:history="1">
        <w:r>
          <w:rPr>
            <w:rFonts w:ascii="仿宋" w:eastAsia="仿宋" w:hAnsi="仿宋" w:cs="仿宋" w:hint="eastAsia"/>
            <w:lang w:eastAsia="zh-CN"/>
          </w:rPr>
          <w:t>(一)、建立健全的预算管理制度</w:t>
        </w:r>
        <w:r>
          <w:tab/>
        </w:r>
        <w:r>
          <w:fldChar w:fldCharType="begin"/>
        </w:r>
        <w:r>
          <w:instrText xml:space="preserve"> PAGEREF _Toc16300 \h </w:instrText>
        </w:r>
        <w:r>
          <w:fldChar w:fldCharType="separate"/>
        </w:r>
        <w:r>
          <w:t>31</w:t>
        </w:r>
        <w:r>
          <w:fldChar w:fldCharType="end"/>
        </w:r>
      </w:hyperlink>
    </w:p>
    <w:p>
      <w:pPr>
        <w:pStyle w:val="TOC2"/>
        <w:tabs>
          <w:tab w:val="right" w:leader="dot" w:pos="8306"/>
        </w:tabs>
      </w:pPr>
      <w:hyperlink w:anchor="_Toc9622" w:history="1">
        <w:r>
          <w:rPr>
            <w:rFonts w:ascii="仿宋" w:eastAsia="仿宋" w:hAnsi="仿宋" w:cs="仿宋" w:hint="eastAsia"/>
            <w:lang w:eastAsia="zh-CN"/>
          </w:rPr>
          <w:t>(二)、加强资金流动监控</w:t>
        </w:r>
        <w:r>
          <w:tab/>
        </w:r>
        <w:r>
          <w:fldChar w:fldCharType="begin"/>
        </w:r>
        <w:r>
          <w:instrText xml:space="preserve"> PAGEREF _Toc9622 \h </w:instrText>
        </w:r>
        <w:r>
          <w:fldChar w:fldCharType="separate"/>
        </w:r>
        <w:r>
          <w:t>33</w:t>
        </w:r>
        <w:r>
          <w:fldChar w:fldCharType="end"/>
        </w:r>
      </w:hyperlink>
    </w:p>
    <w:p>
      <w:pPr>
        <w:pStyle w:val="TOC2"/>
        <w:tabs>
          <w:tab w:val="right" w:leader="dot" w:pos="8306"/>
        </w:tabs>
      </w:pPr>
      <w:hyperlink w:anchor="_Toc8570" w:history="1">
        <w:r>
          <w:rPr>
            <w:rFonts w:ascii="仿宋" w:eastAsia="仿宋" w:hAnsi="仿宋" w:cs="仿宋" w:hint="eastAsia"/>
            <w:lang w:eastAsia="zh-CN"/>
          </w:rPr>
          <w:t>(三)、制定完善的风险控制机制</w:t>
        </w:r>
        <w:r>
          <w:tab/>
        </w:r>
        <w:r>
          <w:fldChar w:fldCharType="begin"/>
        </w:r>
        <w:r>
          <w:instrText xml:space="preserve"> PAGEREF _Toc8570 \h </w:instrText>
        </w:r>
        <w:r>
          <w:fldChar w:fldCharType="separate"/>
        </w:r>
        <w:r>
          <w:t>34</w:t>
        </w:r>
        <w:r>
          <w:fldChar w:fldCharType="end"/>
        </w:r>
      </w:hyperlink>
    </w:p>
    <w:p>
      <w:pPr>
        <w:pStyle w:val="TOC2"/>
        <w:tabs>
          <w:tab w:val="right" w:leader="dot" w:pos="8306"/>
        </w:tabs>
      </w:pPr>
      <w:hyperlink w:anchor="_Toc2835" w:history="1">
        <w:r>
          <w:rPr>
            <w:rFonts w:ascii="仿宋" w:eastAsia="仿宋" w:hAnsi="仿宋" w:cs="仿宋" w:hint="eastAsia"/>
            <w:lang w:eastAsia="zh-CN"/>
          </w:rPr>
          <w:t>(四)、优化成本管理</w:t>
        </w:r>
        <w:r>
          <w:tab/>
        </w:r>
        <w:r>
          <w:fldChar w:fldCharType="begin"/>
        </w:r>
        <w:r>
          <w:instrText xml:space="preserve"> PAGEREF _Toc2835 \h </w:instrText>
        </w:r>
        <w:r>
          <w:fldChar w:fldCharType="separate"/>
        </w:r>
        <w:r>
          <w:t>35</w:t>
        </w:r>
        <w:r>
          <w:fldChar w:fldCharType="end"/>
        </w:r>
      </w:hyperlink>
    </w:p>
    <w:p>
      <w:pPr>
        <w:pStyle w:val="TOC1"/>
        <w:tabs>
          <w:tab w:val="right" w:leader="dot" w:pos="8306"/>
        </w:tabs>
      </w:pPr>
      <w:hyperlink w:anchor="_Toc17387" w:history="1">
        <w:r>
          <w:rPr>
            <w:rFonts w:ascii="仿宋" w:eastAsia="仿宋" w:hAnsi="仿宋" w:cs="仿宋" w:hint="eastAsia"/>
            <w:lang w:eastAsia="zh-CN"/>
          </w:rPr>
          <w:t>九、饲料项目技术管理</w:t>
        </w:r>
        <w:r>
          <w:tab/>
        </w:r>
        <w:r>
          <w:fldChar w:fldCharType="begin"/>
        </w:r>
        <w:r>
          <w:instrText xml:space="preserve"> PAGEREF _Toc17387 \h </w:instrText>
        </w:r>
        <w:r>
          <w:fldChar w:fldCharType="separate"/>
        </w:r>
        <w:r>
          <w:t>37</w:t>
        </w:r>
        <w:r>
          <w:fldChar w:fldCharType="end"/>
        </w:r>
      </w:hyperlink>
    </w:p>
    <w:p>
      <w:pPr>
        <w:pStyle w:val="TOC2"/>
        <w:tabs>
          <w:tab w:val="right" w:leader="dot" w:pos="8306"/>
        </w:tabs>
      </w:pPr>
      <w:hyperlink w:anchor="_Toc20525" w:history="1">
        <w:r>
          <w:rPr>
            <w:rFonts w:ascii="仿宋" w:eastAsia="仿宋" w:hAnsi="仿宋" w:cs="仿宋" w:hint="eastAsia"/>
            <w:lang w:eastAsia="zh-CN"/>
          </w:rPr>
          <w:t>(一)、技术方案选用方向</w:t>
        </w:r>
        <w:r>
          <w:tab/>
        </w:r>
        <w:r>
          <w:fldChar w:fldCharType="begin"/>
        </w:r>
        <w:r>
          <w:instrText xml:space="preserve"> PAGEREF _Toc20525 \h </w:instrText>
        </w:r>
        <w:r>
          <w:fldChar w:fldCharType="separate"/>
        </w:r>
        <w:r>
          <w:t>37</w:t>
        </w:r>
        <w:r>
          <w:fldChar w:fldCharType="end"/>
        </w:r>
      </w:hyperlink>
    </w:p>
    <w:p>
      <w:pPr>
        <w:pStyle w:val="TOC2"/>
        <w:tabs>
          <w:tab w:val="right" w:leader="dot" w:pos="8306"/>
        </w:tabs>
      </w:pPr>
      <w:hyperlink w:anchor="_Toc32762" w:history="1">
        <w:r>
          <w:rPr>
            <w:rFonts w:ascii="仿宋" w:eastAsia="仿宋" w:hAnsi="仿宋" w:cs="仿宋" w:hint="eastAsia"/>
            <w:lang w:eastAsia="zh-CN"/>
          </w:rPr>
          <w:t>(二)、工艺技术方案选用原则</w:t>
        </w:r>
        <w:r>
          <w:tab/>
        </w:r>
        <w:r>
          <w:fldChar w:fldCharType="begin"/>
        </w:r>
        <w:r>
          <w:instrText xml:space="preserve"> PAGEREF _Toc32762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440" w:history="1">
        <w:r>
          <w:rPr>
            <w:rFonts w:ascii="仿宋" w:eastAsia="仿宋" w:hAnsi="仿宋" w:cs="仿宋" w:hint="eastAsia"/>
            <w:lang w:eastAsia="zh-CN"/>
          </w:rPr>
          <w:t>(三)、工艺技术方案要求</w:t>
        </w:r>
        <w:r>
          <w:tab/>
        </w:r>
        <w:r>
          <w:fldChar w:fldCharType="begin"/>
        </w:r>
        <w:r>
          <w:instrText xml:space="preserve"> PAGEREF _Toc18440 \h </w:instrText>
        </w:r>
        <w:r>
          <w:fldChar w:fldCharType="separate"/>
        </w:r>
        <w:r>
          <w:t>40</w:t>
        </w:r>
        <w:r>
          <w:fldChar w:fldCharType="end"/>
        </w:r>
      </w:hyperlink>
    </w:p>
    <w:p>
      <w:pPr>
        <w:pStyle w:val="TOC1"/>
        <w:tabs>
          <w:tab w:val="right" w:leader="dot" w:pos="8306"/>
        </w:tabs>
      </w:pPr>
      <w:hyperlink w:anchor="_Toc10735" w:history="1">
        <w:r>
          <w:rPr>
            <w:rFonts w:ascii="仿宋" w:eastAsia="仿宋" w:hAnsi="仿宋" w:cs="仿宋" w:hint="eastAsia"/>
            <w:lang w:eastAsia="zh-CN"/>
          </w:rPr>
          <w:t>十、饲料项目社会影响</w:t>
        </w:r>
        <w:r>
          <w:tab/>
        </w:r>
        <w:r>
          <w:fldChar w:fldCharType="begin"/>
        </w:r>
        <w:r>
          <w:instrText xml:space="preserve"> PAGEREF _Toc10735 \h </w:instrText>
        </w:r>
        <w:r>
          <w:fldChar w:fldCharType="separate"/>
        </w:r>
        <w:r>
          <w:t>43</w:t>
        </w:r>
        <w:r>
          <w:fldChar w:fldCharType="end"/>
        </w:r>
      </w:hyperlink>
    </w:p>
    <w:p>
      <w:pPr>
        <w:pStyle w:val="TOC2"/>
        <w:tabs>
          <w:tab w:val="right" w:leader="dot" w:pos="8306"/>
        </w:tabs>
      </w:pPr>
      <w:hyperlink w:anchor="_Toc21689" w:history="1">
        <w:r>
          <w:rPr>
            <w:rFonts w:ascii="仿宋" w:eastAsia="仿宋" w:hAnsi="仿宋" w:cs="仿宋" w:hint="eastAsia"/>
            <w:lang w:eastAsia="zh-CN"/>
          </w:rPr>
          <w:t>(一)、社会责任与义务</w:t>
        </w:r>
        <w:r>
          <w:tab/>
        </w:r>
        <w:r>
          <w:fldChar w:fldCharType="begin"/>
        </w:r>
        <w:r>
          <w:instrText xml:space="preserve"> PAGEREF _Toc21689 \h </w:instrText>
        </w:r>
        <w:r>
          <w:fldChar w:fldCharType="separate"/>
        </w:r>
        <w:r>
          <w:t>43</w:t>
        </w:r>
        <w:r>
          <w:fldChar w:fldCharType="end"/>
        </w:r>
      </w:hyperlink>
    </w:p>
    <w:p>
      <w:pPr>
        <w:pStyle w:val="TOC2"/>
        <w:tabs>
          <w:tab w:val="right" w:leader="dot" w:pos="8306"/>
        </w:tabs>
      </w:pPr>
      <w:hyperlink w:anchor="_Toc9929" w:history="1">
        <w:r>
          <w:rPr>
            <w:rFonts w:ascii="仿宋" w:eastAsia="仿宋" w:hAnsi="仿宋" w:cs="仿宋" w:hint="eastAsia"/>
            <w:lang w:eastAsia="zh-CN"/>
          </w:rPr>
          <w:t>(二)、社会参与与沟通</w:t>
        </w:r>
        <w:r>
          <w:tab/>
        </w:r>
        <w:r>
          <w:fldChar w:fldCharType="begin"/>
        </w:r>
        <w:r>
          <w:instrText xml:space="preserve"> PAGEREF _Toc9929 \h </w:instrText>
        </w:r>
        <w:r>
          <w:fldChar w:fldCharType="separate"/>
        </w:r>
        <w:r>
          <w:t>43</w:t>
        </w:r>
        <w:r>
          <w:fldChar w:fldCharType="end"/>
        </w:r>
      </w:hyperlink>
    </w:p>
    <w:p>
      <w:pPr>
        <w:pStyle w:val="TOC1"/>
        <w:tabs>
          <w:tab w:val="right" w:leader="dot" w:pos="8306"/>
        </w:tabs>
      </w:pPr>
      <w:hyperlink w:anchor="_Toc11643" w:history="1">
        <w:r>
          <w:rPr>
            <w:rFonts w:ascii="仿宋" w:eastAsia="仿宋" w:hAnsi="仿宋" w:cs="仿宋" w:hint="eastAsia"/>
            <w:lang w:eastAsia="zh-CN"/>
          </w:rPr>
          <w:t>十一、饲料项目经营效益</w:t>
        </w:r>
        <w:r>
          <w:tab/>
        </w:r>
        <w:r>
          <w:fldChar w:fldCharType="begin"/>
        </w:r>
        <w:r>
          <w:instrText xml:space="preserve"> PAGEREF _Toc11643 \h </w:instrText>
        </w:r>
        <w:r>
          <w:fldChar w:fldCharType="separate"/>
        </w:r>
        <w:r>
          <w:t>44</w:t>
        </w:r>
        <w:r>
          <w:fldChar w:fldCharType="end"/>
        </w:r>
      </w:hyperlink>
    </w:p>
    <w:p>
      <w:pPr>
        <w:pStyle w:val="TOC2"/>
        <w:tabs>
          <w:tab w:val="right" w:leader="dot" w:pos="8306"/>
        </w:tabs>
      </w:pPr>
      <w:hyperlink w:anchor="_Toc1584" w:history="1">
        <w:r>
          <w:rPr>
            <w:rFonts w:ascii="仿宋" w:eastAsia="仿宋" w:hAnsi="仿宋" w:cs="仿宋" w:hint="eastAsia"/>
            <w:lang w:eastAsia="zh-CN"/>
          </w:rPr>
          <w:t>(一)、经济评价财务测算</w:t>
        </w:r>
        <w:r>
          <w:tab/>
        </w:r>
        <w:r>
          <w:fldChar w:fldCharType="begin"/>
        </w:r>
        <w:r>
          <w:instrText xml:space="preserve"> PAGEREF _Toc1584 \h </w:instrText>
        </w:r>
        <w:r>
          <w:fldChar w:fldCharType="separate"/>
        </w:r>
        <w:r>
          <w:t>44</w:t>
        </w:r>
        <w:r>
          <w:fldChar w:fldCharType="end"/>
        </w:r>
      </w:hyperlink>
    </w:p>
    <w:p>
      <w:pPr>
        <w:pStyle w:val="TOC2"/>
        <w:tabs>
          <w:tab w:val="right" w:leader="dot" w:pos="8306"/>
        </w:tabs>
      </w:pPr>
      <w:hyperlink w:anchor="_Toc19299" w:history="1">
        <w:r>
          <w:rPr>
            <w:rFonts w:ascii="仿宋" w:eastAsia="仿宋" w:hAnsi="仿宋" w:cs="仿宋" w:hint="eastAsia"/>
            <w:lang w:eastAsia="zh-CN"/>
          </w:rPr>
          <w:t>(二)、饲料项目盈利能力分析</w:t>
        </w:r>
        <w:r>
          <w:tab/>
        </w:r>
        <w:r>
          <w:fldChar w:fldCharType="begin"/>
        </w:r>
        <w:r>
          <w:instrText xml:space="preserve"> PAGEREF _Toc19299 \h </w:instrText>
        </w:r>
        <w:r>
          <w:fldChar w:fldCharType="separate"/>
        </w:r>
        <w:r>
          <w:t>46</w:t>
        </w:r>
        <w:r>
          <w:fldChar w:fldCharType="end"/>
        </w:r>
      </w:hyperlink>
    </w:p>
    <w:p>
      <w:pPr>
        <w:pStyle w:val="TOC1"/>
        <w:tabs>
          <w:tab w:val="right" w:leader="dot" w:pos="8306"/>
        </w:tabs>
      </w:pPr>
      <w:hyperlink w:anchor="_Toc3266" w:history="1">
        <w:r>
          <w:rPr>
            <w:rFonts w:ascii="仿宋" w:eastAsia="仿宋" w:hAnsi="仿宋" w:cs="仿宋" w:hint="eastAsia"/>
            <w:lang w:eastAsia="zh-CN"/>
          </w:rPr>
          <w:t>十二、饲料项目计划安排</w:t>
        </w:r>
        <w:r>
          <w:tab/>
        </w:r>
        <w:r>
          <w:fldChar w:fldCharType="begin"/>
        </w:r>
        <w:r>
          <w:instrText xml:space="preserve"> PAGEREF _Toc3266 \h </w:instrText>
        </w:r>
        <w:r>
          <w:fldChar w:fldCharType="separate"/>
        </w:r>
        <w:r>
          <w:t>46</w:t>
        </w:r>
        <w:r>
          <w:fldChar w:fldCharType="end"/>
        </w:r>
      </w:hyperlink>
    </w:p>
    <w:p>
      <w:pPr>
        <w:pStyle w:val="TOC2"/>
        <w:tabs>
          <w:tab w:val="right" w:leader="dot" w:pos="8306"/>
        </w:tabs>
      </w:pPr>
      <w:hyperlink w:anchor="_Toc22769" w:history="1">
        <w:r>
          <w:rPr>
            <w:rFonts w:ascii="仿宋" w:eastAsia="仿宋" w:hAnsi="仿宋" w:cs="仿宋" w:hint="eastAsia"/>
            <w:lang w:eastAsia="zh-CN"/>
          </w:rPr>
          <w:t>(一)、建设周期</w:t>
        </w:r>
        <w:r>
          <w:tab/>
        </w:r>
        <w:r>
          <w:fldChar w:fldCharType="begin"/>
        </w:r>
        <w:r>
          <w:instrText xml:space="preserve"> PAGEREF _Toc22769 \h </w:instrText>
        </w:r>
        <w:r>
          <w:fldChar w:fldCharType="separate"/>
        </w:r>
        <w:r>
          <w:t>46</w:t>
        </w:r>
        <w:r>
          <w:fldChar w:fldCharType="end"/>
        </w:r>
      </w:hyperlink>
    </w:p>
    <w:p>
      <w:pPr>
        <w:pStyle w:val="TOC2"/>
        <w:tabs>
          <w:tab w:val="right" w:leader="dot" w:pos="8306"/>
        </w:tabs>
      </w:pPr>
      <w:hyperlink w:anchor="_Toc14834" w:history="1">
        <w:r>
          <w:rPr>
            <w:rFonts w:ascii="仿宋" w:eastAsia="仿宋" w:hAnsi="仿宋" w:cs="仿宋" w:hint="eastAsia"/>
            <w:lang w:eastAsia="zh-CN"/>
          </w:rPr>
          <w:t>(二)、建设进度</w:t>
        </w:r>
        <w:r>
          <w:tab/>
        </w:r>
        <w:r>
          <w:fldChar w:fldCharType="begin"/>
        </w:r>
        <w:r>
          <w:instrText xml:space="preserve"> PAGEREF _Toc14834 \h </w:instrText>
        </w:r>
        <w:r>
          <w:fldChar w:fldCharType="separate"/>
        </w:r>
        <w:r>
          <w:t>47</w:t>
        </w:r>
        <w:r>
          <w:fldChar w:fldCharType="end"/>
        </w:r>
      </w:hyperlink>
    </w:p>
    <w:p>
      <w:pPr>
        <w:pStyle w:val="TOC2"/>
        <w:tabs>
          <w:tab w:val="right" w:leader="dot" w:pos="8306"/>
        </w:tabs>
      </w:pPr>
      <w:hyperlink w:anchor="_Toc8944" w:history="1">
        <w:r>
          <w:rPr>
            <w:rFonts w:ascii="仿宋" w:eastAsia="仿宋" w:hAnsi="仿宋" w:cs="仿宋" w:hint="eastAsia"/>
            <w:lang w:eastAsia="zh-CN"/>
          </w:rPr>
          <w:t>(三)、进度安排注意事项</w:t>
        </w:r>
        <w:r>
          <w:tab/>
        </w:r>
        <w:r>
          <w:fldChar w:fldCharType="begin"/>
        </w:r>
        <w:r>
          <w:instrText xml:space="preserve"> PAGEREF _Toc8944 \h </w:instrText>
        </w:r>
        <w:r>
          <w:fldChar w:fldCharType="separate"/>
        </w:r>
        <w:r>
          <w:t>48</w:t>
        </w:r>
        <w:r>
          <w:fldChar w:fldCharType="end"/>
        </w:r>
      </w:hyperlink>
    </w:p>
    <w:p>
      <w:pPr>
        <w:pStyle w:val="TOC2"/>
        <w:tabs>
          <w:tab w:val="right" w:leader="dot" w:pos="8306"/>
        </w:tabs>
      </w:pPr>
      <w:hyperlink w:anchor="_Toc28129" w:history="1">
        <w:r>
          <w:rPr>
            <w:rFonts w:ascii="仿宋" w:eastAsia="仿宋" w:hAnsi="仿宋" w:cs="仿宋" w:hint="eastAsia"/>
            <w:lang w:eastAsia="zh-CN"/>
          </w:rPr>
          <w:t>(四)、人力资源配置</w:t>
        </w:r>
        <w:r>
          <w:tab/>
        </w:r>
        <w:r>
          <w:fldChar w:fldCharType="begin"/>
        </w:r>
        <w:r>
          <w:instrText xml:space="preserve"> PAGEREF _Toc28129 \h </w:instrText>
        </w:r>
        <w:r>
          <w:fldChar w:fldCharType="separate"/>
        </w:r>
        <w:r>
          <w:t>50</w:t>
        </w:r>
        <w:r>
          <w:fldChar w:fldCharType="end"/>
        </w:r>
      </w:hyperlink>
    </w:p>
    <w:p>
      <w:pPr>
        <w:pStyle w:val="TOC1"/>
        <w:tabs>
          <w:tab w:val="right" w:leader="dot" w:pos="8306"/>
        </w:tabs>
      </w:pPr>
      <w:hyperlink w:anchor="_Toc15742" w:history="1">
        <w:r>
          <w:rPr>
            <w:rFonts w:ascii="仿宋" w:eastAsia="仿宋" w:hAnsi="仿宋" w:cs="仿宋" w:hint="eastAsia"/>
            <w:lang w:eastAsia="zh-CN"/>
          </w:rPr>
          <w:t>十三、供应链管理</w:t>
        </w:r>
        <w:r>
          <w:tab/>
        </w:r>
        <w:r>
          <w:fldChar w:fldCharType="begin"/>
        </w:r>
        <w:r>
          <w:instrText xml:space="preserve"> PAGEREF _Toc15742 \h </w:instrText>
        </w:r>
        <w:r>
          <w:fldChar w:fldCharType="separate"/>
        </w:r>
        <w:r>
          <w:t>50</w:t>
        </w:r>
        <w:r>
          <w:fldChar w:fldCharType="end"/>
        </w:r>
      </w:hyperlink>
    </w:p>
    <w:p>
      <w:pPr>
        <w:pStyle w:val="TOC2"/>
        <w:tabs>
          <w:tab w:val="right" w:leader="dot" w:pos="8306"/>
        </w:tabs>
      </w:pPr>
      <w:hyperlink w:anchor="_Toc14023" w:history="1">
        <w:r>
          <w:rPr>
            <w:rFonts w:ascii="仿宋" w:eastAsia="仿宋" w:hAnsi="仿宋" w:cs="仿宋" w:hint="eastAsia"/>
            <w:lang w:eastAsia="zh-CN"/>
          </w:rPr>
          <w:t>(一)、供应链战略规划</w:t>
        </w:r>
        <w:r>
          <w:tab/>
        </w:r>
        <w:r>
          <w:fldChar w:fldCharType="begin"/>
        </w:r>
        <w:r>
          <w:instrText xml:space="preserve"> PAGEREF _Toc14023 \h </w:instrText>
        </w:r>
        <w:r>
          <w:fldChar w:fldCharType="separate"/>
        </w:r>
        <w:r>
          <w:t>50</w:t>
        </w:r>
        <w:r>
          <w:fldChar w:fldCharType="end"/>
        </w:r>
      </w:hyperlink>
    </w:p>
    <w:p>
      <w:pPr>
        <w:pStyle w:val="TOC2"/>
        <w:tabs>
          <w:tab w:val="right" w:leader="dot" w:pos="8306"/>
        </w:tabs>
      </w:pPr>
      <w:hyperlink w:anchor="_Toc26169" w:history="1">
        <w:r>
          <w:rPr>
            <w:rFonts w:ascii="仿宋" w:eastAsia="仿宋" w:hAnsi="仿宋" w:cs="仿宋" w:hint="eastAsia"/>
            <w:lang w:eastAsia="zh-CN"/>
          </w:rPr>
          <w:t>(二)、供应商选择与合作</w:t>
        </w:r>
        <w:r>
          <w:tab/>
        </w:r>
        <w:r>
          <w:fldChar w:fldCharType="begin"/>
        </w:r>
        <w:r>
          <w:instrText xml:space="preserve"> PAGEREF _Toc26169 \h </w:instrText>
        </w:r>
        <w:r>
          <w:fldChar w:fldCharType="separate"/>
        </w:r>
        <w:r>
          <w:t>52</w:t>
        </w:r>
        <w:r>
          <w:fldChar w:fldCharType="end"/>
        </w:r>
      </w:hyperlink>
    </w:p>
    <w:p>
      <w:pPr>
        <w:pStyle w:val="TOC2"/>
        <w:tabs>
          <w:tab w:val="right" w:leader="dot" w:pos="8306"/>
        </w:tabs>
      </w:pPr>
      <w:hyperlink w:anchor="_Toc19183" w:history="1">
        <w:r>
          <w:rPr>
            <w:rFonts w:ascii="仿宋" w:eastAsia="仿宋" w:hAnsi="仿宋" w:cs="仿宋" w:hint="eastAsia"/>
            <w:lang w:eastAsia="zh-CN"/>
          </w:rPr>
          <w:t>(三)、物流与库存管理</w:t>
        </w:r>
        <w:r>
          <w:tab/>
        </w:r>
        <w:r>
          <w:fldChar w:fldCharType="begin"/>
        </w:r>
        <w:r>
          <w:instrText xml:space="preserve"> PAGEREF _Toc19183 \h </w:instrText>
        </w:r>
        <w:r>
          <w:fldChar w:fldCharType="separate"/>
        </w:r>
        <w:r>
          <w:t>53</w:t>
        </w:r>
        <w:r>
          <w:fldChar w:fldCharType="end"/>
        </w:r>
      </w:hyperlink>
    </w:p>
    <w:p>
      <w:pPr>
        <w:pStyle w:val="TOC1"/>
        <w:tabs>
          <w:tab w:val="right" w:leader="dot" w:pos="8306"/>
        </w:tabs>
      </w:pPr>
      <w:hyperlink w:anchor="_Toc13532" w:history="1">
        <w:r>
          <w:rPr>
            <w:rFonts w:ascii="仿宋" w:eastAsia="仿宋" w:hAnsi="仿宋" w:cs="仿宋" w:hint="eastAsia"/>
            <w:lang w:eastAsia="zh-CN"/>
          </w:rPr>
          <w:t>十四、饲料项目工程方案分析</w:t>
        </w:r>
        <w:r>
          <w:tab/>
        </w:r>
        <w:r>
          <w:fldChar w:fldCharType="begin"/>
        </w:r>
        <w:r>
          <w:instrText xml:space="preserve"> PAGEREF _Toc13532 \h </w:instrText>
        </w:r>
        <w:r>
          <w:fldChar w:fldCharType="separate"/>
        </w:r>
        <w:r>
          <w:t>54</w:t>
        </w:r>
        <w:r>
          <w:fldChar w:fldCharType="end"/>
        </w:r>
      </w:hyperlink>
    </w:p>
    <w:p>
      <w:pPr>
        <w:pStyle w:val="TOC2"/>
        <w:tabs>
          <w:tab w:val="right" w:leader="dot" w:pos="8306"/>
        </w:tabs>
      </w:pPr>
      <w:hyperlink w:anchor="_Toc6998" w:history="1">
        <w:r>
          <w:rPr>
            <w:rFonts w:ascii="仿宋" w:eastAsia="仿宋" w:hAnsi="仿宋" w:cs="仿宋" w:hint="eastAsia"/>
            <w:lang w:eastAsia="zh-CN"/>
          </w:rPr>
          <w:t>(一)、建筑工程设计原则</w:t>
        </w:r>
        <w:r>
          <w:tab/>
        </w:r>
        <w:r>
          <w:fldChar w:fldCharType="begin"/>
        </w:r>
        <w:r>
          <w:instrText xml:space="preserve"> PAGEREF _Toc6998 \h </w:instrText>
        </w:r>
        <w:r>
          <w:fldChar w:fldCharType="separate"/>
        </w:r>
        <w:r>
          <w:t>54</w:t>
        </w:r>
        <w:r>
          <w:fldChar w:fldCharType="end"/>
        </w:r>
      </w:hyperlink>
    </w:p>
    <w:p>
      <w:pPr>
        <w:pStyle w:val="TOC2"/>
        <w:tabs>
          <w:tab w:val="right" w:leader="dot" w:pos="8306"/>
        </w:tabs>
      </w:pPr>
      <w:hyperlink w:anchor="_Toc30171" w:history="1">
        <w:r>
          <w:rPr>
            <w:rFonts w:ascii="仿宋" w:eastAsia="仿宋" w:hAnsi="仿宋" w:cs="仿宋" w:hint="eastAsia"/>
            <w:lang w:eastAsia="zh-CN"/>
          </w:rPr>
          <w:t>(二)、土建工程建设指标</w:t>
        </w:r>
        <w:r>
          <w:tab/>
        </w:r>
        <w:r>
          <w:fldChar w:fldCharType="begin"/>
        </w:r>
        <w:r>
          <w:instrText xml:space="preserve"> PAGEREF _Toc30171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62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756"/>
      <w:r>
        <w:rPr>
          <w:rFonts w:ascii="仿宋" w:eastAsia="仿宋" w:hAnsi="仿宋" w:cs="仿宋" w:hint="eastAsia"/>
          <w:sz w:val="28"/>
          <w:lang w:eastAsia="zh-CN"/>
        </w:rPr>
        <w:t>一、饲料项目概论</w:t>
      </w:r>
      <w:bookmarkEnd w:id="2"/>
    </w:p>
    <w:p>
      <w:pPr>
        <w:pStyle w:val="Heading2"/>
        <w:rPr>
          <w:rFonts w:ascii="仿宋" w:eastAsia="仿宋" w:hAnsi="仿宋" w:cs="仿宋" w:hint="eastAsia"/>
          <w:lang w:eastAsia="zh-CN"/>
        </w:rPr>
      </w:pPr>
      <w:bookmarkStart w:id="3" w:name="_Toc17336"/>
      <w:r>
        <w:rPr>
          <w:rFonts w:ascii="仿宋" w:eastAsia="仿宋" w:hAnsi="仿宋" w:cs="仿宋" w:hint="eastAsia"/>
          <w:lang w:eastAsia="zh-CN"/>
        </w:rPr>
        <w:t>(一)、饲料项目概况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项目的起源追溯至对市场的深入洞察。市场的不断演变与变革为饲料项目提供了难得的机遇。当前市场存在的需求缺口和变革的大环境共同构成了饲料项目的背景。这个饲料项目旨在充分利用市场机遇，填补行业中尚未满足的需求，为客户提供全新的解决方案。市场的变革和需求的增长使得这个饲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饲料项目名称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饲料项目正式命名为饲料。这个名称不仅仅是一个标识，更代表了饲料项目的核心理念和愿景。它蕴含着饲料项目所要解决问题的关键字，具有强烈的表达和辨识度，为饲料项目树立了鲜明的品牌形象。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饲料项目目标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饲料项目的核心目标是提供一种全新、高效的解决方案，满足客户日益增长的需求。饲料项目追求的不仅仅是满足市场需求，更是在市场中获得卓越的竞争优势。通过不断提升产品或服务的质量和创新水平，饲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饲料项目范围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项目全面涵盖了产品研发、制造、市场推广和售后服务，确保从产品设计到最终用户体验的全方位关注。这一全面的饲料项目范围是为了确保饲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饲料项目时间表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饲料项目计划在未来18个月内完成，包括研发、测试、市场试点和正式推出等不同阶段。这个时间表的合理设计是为了确保饲料项目各个阶段的顺利推进，以便按时交付高质量的成果。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饲料项目预算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饲料项目总预算估算为XX百万美元，主要分配在研发、市场推广、人员培训和运营等方面。这一充足的预算为饲料项目提供了充足的资源，确保饲料项目在各个方面都能取得优异的表现。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饲料项目风险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饲料项目可能面临的风险包括市场接受度低、技术难题、竞争激烈等。饲料项目团队已经制定了相应的风险应对计划，通过前瞻性的风险管理，确保饲料项目在面对不确定性时能够迅速做出应对。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饲料项目团队</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饲料项目汇聚了一支经验丰富、多领域专业素养的核心团队，确保饲料项目在各个方面都能拥有高水平的执行力。团队的协同作战是饲料项目成功的关键因素之一。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饲料项目背景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饲料项目的背景根植于市场对更高效、创新产品的渴望，同时也受到科技发展对行业格局的深刻改变的影响。这为饲料项目提供了广阔的发展空间和市场需求。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饲料项目现状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截至目前，饲料项目已完成市场调研和技术验证，取得了初步的成功。这为饲料项目在未来的发展奠定了坚实的基础，为更远大的目标打下了坚实的基石。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9205"/>
      <w:r>
        <w:rPr>
          <w:rFonts w:ascii="仿宋" w:eastAsia="仿宋" w:hAnsi="仿宋" w:cs="仿宋" w:hint="eastAsia"/>
          <w:sz w:val="28"/>
          <w:lang w:eastAsia="zh-CN"/>
        </w:rPr>
        <w:t>(二)、饲料项目目标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keyword》饲料项目首要业务目标是在市场中占据有利地位，实现产品/服务的成功推广和销售。通过不断提升产品质量、创新性，饲料项目追求成为行业中的领导者，赢得更多客户的青睐。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在科技迅速发展的时代，饲料项目着眼于技术创新。通过持续的研发和技术升级，饲料项目旨在推出更具创新性的产品或服务，以满足市场对新鲜、先进解决方案的需求。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为了建立可持续的客户关系，饲料项目设定了客户满意度目标。通过提供卓越的产品质量和优质的客户服务，饲料项目追求赢得客户的信任和忠诚度，确保他们的满意度达到行业领先水平。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饲料项目注重社会责任和可持续发展。通过实施环保、社会责任饲料项目，饲料项目致力于在经济发展的同时保护环境，促进社会公平，实现可持续经营。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饲料项目的团队是实现目标的核心驱动力。因此，饲料项目设定了团队发展目标，包括提升团队成员的专业技能、培养领导力，以及搭建协同高效的团队工作氛围。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9060"/>
      <w:r>
        <w:rPr>
          <w:rFonts w:ascii="仿宋" w:eastAsia="仿宋" w:hAnsi="仿宋" w:cs="仿宋" w:hint="eastAsia"/>
          <w:sz w:val="28"/>
          <w:lang w:eastAsia="zh-CN"/>
        </w:rPr>
        <w:t>(三)、饲料项目提出的理由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饲料项目提出的理由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项目的提出源于对市场机遇的深刻洞察。当前市场中存在的需求缺口和行业发展趋势表明，有巨大的商业机会等待被开发。通过准确捕捉市场机遇，饲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项目的理念基于对技术创新的信仰。通过持续的研发和技术投入，饲料项目有望推出更具创新性的产品或服务。在科技飞速发展的当下，饲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饲料项目的提出是为了增强企业的行业竞争力。通过提升产品或服务的质量和独特性，饲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项目响应了消费者需求的变化。随着社会和科技的不断发展，消费者对产品和服务的需求也在发生变化。通过深入了解并及时回应消费者的新需求，饲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饲料项目的提出是企业战略发展规划的一部分。在面对日益激烈的市场竞争和不断变化的商业环境中，饲料项目作为企业战略的一环，旨在为企业开辟新的增长领域，巩固企业在行业中的地位。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饲料项目的提出不仅仅是基于商业考量，还注重社会责任。通过推出环保、社会责任等方面的饲料项目，饲料企业可以在社会中树立积极形象，为社会做出积极贡献，实现经济效益和社会效益的双赢。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饲料项目的提出反映了对利益相关者期望的关注。包括客户、员工、投资者等利益相关者在企业发展中都有着各自的期望，饲料项目力求在满足这些期望的同时，取得更大的共赢。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4933"/>
      <w:r>
        <w:rPr>
          <w:rFonts w:ascii="仿宋" w:eastAsia="仿宋" w:hAnsi="仿宋" w:cs="仿宋" w:hint="eastAsia"/>
          <w:sz w:val="28"/>
          <w:lang w:eastAsia="zh-CN"/>
        </w:rPr>
        <w:t>(四)、饲料项目意义</w:t>
      </w:r>
      <w:bookmarkEnd w:id="6"/>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在实施饲料项目的过程中，我们不仅仅是在追逐商业成功，更是为企业和社会的多个层面创造了深远的意义。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项目的首要意义在于提升企业的市场竞争力。通过持续的创新和对产品质量的高标准要求，饲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饲料项目的推进将促使行业技术水平的提升。通过引入先进技术和创新性解决方案，饲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在社会层面，饲料项目不仅创造了大量就业机会，提高了就业水平，还注重社会责任和环保。通过参与社会公益事业和推动环保饲料项目，饲料项目为社会贡献了一份力量，体现了企业对社会的积极回馈。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综合而言，饲料项目意义重大，不仅推动了企业的发展，也为行业和社会的进步贡献了积极力量。这是一个全面而深刻的影响，将在未来产生可持续的正面效应。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1910"/>
      <w:r>
        <w:rPr>
          <w:rFonts w:ascii="仿宋" w:eastAsia="仿宋" w:hAnsi="仿宋" w:cs="仿宋" w:hint="eastAsia"/>
          <w:sz w:val="28"/>
          <w:lang w:eastAsia="zh-CN"/>
        </w:rPr>
        <w:t>(五)、饲料项目背景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在当今迅猛发展的商业环境中，饲料项目的动因根植于对多方面因素的审慎考量。这个饲料项目的提出并非孤立的决策，而是对企业所处背景深入思考的产物。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市场的不断演变是饲料项目背后的首要原因。科技的迅速发展和全球市场的快速变化使得企业必须灵活应对。饲料项目应运而生，旨在通过创新性的解决方案迎合市场的多变需求，赢得竞争中的先机。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竞争的激烈程度也是饲料项目背景中不可忽视的一环。企业需要在激烈竞争中脱颖而出，为此，饲料项目致力于打破常规，提供独特的价值主张，以吸引客户并确保市场份额的增长。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技术的迅速发展为企业带来了机遇与挑战。作为饲料项目启动的背景之一，对新兴技术的应用将有助于提升企业的技术水平，使其在不断演进的商业环境中保持竞争优势。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此外，社会对企业责任的期望也在逐渐升高。饲料项目充分融入了社会责任的理念，通过可持续经营和社会公益饲料项目，企图为社会贡献一份力量，在商业成功的同时关注社会价值。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5303"/>
      <w:r>
        <w:rPr>
          <w:rFonts w:ascii="仿宋" w:eastAsia="仿宋" w:hAnsi="仿宋" w:cs="仿宋" w:hint="eastAsia"/>
          <w:sz w:val="28"/>
          <w:lang w:eastAsia="zh-CN"/>
        </w:rPr>
        <w:t>二、饲料项目绩效评估</w:t>
      </w:r>
      <w:bookmarkEnd w:id="8"/>
    </w:p>
    <w:p>
      <w:pPr>
        <w:pStyle w:val="Heading2"/>
        <w:rPr>
          <w:rFonts w:ascii="仿宋" w:eastAsia="仿宋" w:hAnsi="仿宋" w:cs="仿宋" w:hint="eastAsia"/>
          <w:lang w:eastAsia="zh-CN"/>
        </w:rPr>
      </w:pPr>
      <w:bookmarkStart w:id="9" w:name="_Toc32504"/>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在饲料项目中，我们设计了一套全面的绩效评估指标，以确保饲料项目的可控和成功交付。这些指标跨足饲料项目目标、成本、进度和质量等多个维度，为我们提供了全面洞察饲料项目的健康状况。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饲料项目目标达成率是我们关注的首要指标。我们设定了明确的目标，并通过定期监测和评估，迅速发现并应对潜在的目标偏差。这为饲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成本绩效是另一个核心关注点。通过实际成本与预算成本的对比分析，我们深入了解成本差异的原因，及时调整资源分配，保持饲料项目在经济效益方面的合理水平。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项目进度作为关键的绩效指标之一，得到了精心的关注。我们制定了详细的饲料项目进度计划，并设立了进度符合度指标，确保实际进度与计划进度保持一致。这使我们能够快速发现和解决潜在的进度问题，保持饲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饲料项目绩效的不可或缺的一环。我们引入了一系列的质量标准和客户满意度指标，以确保饲料项目交付的成果在质量上达到或超越预期水平。通过持续监测这些指标，我们努力提升饲料项目整体质量水平，为饲料项目的成功交付提供有力保障。通过这些科学且全面的绩效评估，我们能够更好地引导饲料项目的持续改进，确保饲料项目目标的顺利达成。</w:t>
      </w:r>
    </w:p>
    <w:p>
      <w:pPr>
        <w:pStyle w:val="Heading2"/>
        <w:ind w:firstLine="560" w:firstLineChars="200"/>
        <w:rPr>
          <w:rFonts w:ascii="仿宋" w:eastAsia="仿宋" w:hAnsi="仿宋" w:cs="仿宋" w:hint="eastAsia"/>
          <w:sz w:val="28"/>
          <w:lang w:eastAsia="zh-CN"/>
        </w:rPr>
      </w:pPr>
      <w:bookmarkStart w:id="10" w:name="_Toc31766"/>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绩效评估是饲料项目中的关键环节，为确保饲料项目达到预期目标，我们采用了多层次、多维度的绩效评估方法。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饲料项目的战略目标对齐，确保每个决策和行动都与饲料项目整体目标保持一致。团队会定期召开战略对齐会议，审视当前工作与饲料项目战略是否保持一致，以及是否需要调整战略方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饲料项目进度、质量、成本和风险等方面。这些指标通过数据收集和分析，为饲料项目管理团队提供了客观的评估依据。例如，我们通过饲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绩效评估不仅仅停留在饲料项目内部，还考虑了饲料项目对外部环境的影响。我们定期进行干系人满意度调查，以了解各利益相关方对饲料项目的期望和满意度，并及时做出调整。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这种多层次、多角度的绩效评估方法，使得我们能够全面了解饲料项目的运行状态，及时做出调整，确保饲料项目在不断变化的环境中保持稳健前行。</w:t>
      </w:r>
    </w:p>
    <w:p>
      <w:pPr>
        <w:pStyle w:val="Heading2"/>
        <w:ind w:firstLine="560" w:firstLineChars="200"/>
        <w:rPr>
          <w:rFonts w:ascii="仿宋" w:eastAsia="仿宋" w:hAnsi="仿宋" w:cs="仿宋" w:hint="eastAsia"/>
          <w:sz w:val="28"/>
          <w:lang w:eastAsia="zh-CN"/>
        </w:rPr>
      </w:pPr>
      <w:bookmarkStart w:id="11" w:name="_Toc30892"/>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为了确保饲料项目的有效管理和不断优化，我们采用了精心设计的绩效评估周期。这个周期旨在实现灵活、实时和全面的评估，以适应饲料项目执行中的各种挑战。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饲料项目的不同需求，分为短期、中期和长期。短期评估关注每个迭代或工作周期，以及时发现和解决当前任务中的问题。中期评估涵盖几个迭代，深入了解整体饲料项目的趋势和性能。长期评估则着眼于整个饲料项目阶段，确保饲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饲料项目管理工具和协作平台，团队成员能够随时更新和分享饲料项目数据。这种实时性的反馈机制使我们能够及时察觉潜在问题，快速调整，保持饲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饲料项目的决策制定密不可分。每个周期的饲料项目回顾会议成为集体总结经验、识别问题深层次原因并找到创新解决方案的平台。这种定期的反思与调整机制使饲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1716"/>
      <w:r>
        <w:rPr>
          <w:rFonts w:ascii="仿宋" w:eastAsia="仿宋" w:hAnsi="仿宋" w:cs="仿宋" w:hint="eastAsia"/>
          <w:sz w:val="28"/>
          <w:lang w:eastAsia="zh-CN"/>
        </w:rPr>
        <w:t>三、饲料项目危机管理</w:t>
      </w:r>
      <w:bookmarkEnd w:id="12"/>
    </w:p>
    <w:p>
      <w:pPr>
        <w:pStyle w:val="Heading2"/>
        <w:rPr>
          <w:rFonts w:ascii="仿宋" w:eastAsia="仿宋" w:hAnsi="仿宋" w:cs="仿宋" w:hint="eastAsia"/>
          <w:lang w:eastAsia="zh-CN"/>
        </w:rPr>
      </w:pPr>
      <w:bookmarkStart w:id="13" w:name="_Toc14814"/>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饲料项目危机管理中，危机预警与识别是确保饲料项目稳健运行的核心步骤。通过建立全面的监测机制，饲料项目团队旨在及时发现和理解潜在的风险和危机因素，以便采取及时的预防和应对措施，确保饲料项目持续处于可控状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首先，通过深入的风险评估，饲料项目团队全面分析了整个饲料项目和各个阶段可能存在的威胁。这包括准确评估每个潜在风险的发生概率和可能影响的程度，为后续危机预警提供了有力支持。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饲料项目团队着重于明确定义饲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饲料项目进展的持续监控，团队能够及时发现潜在问题并作出迅速反应。饲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在这一阶段，团队的专业素养和反应速度将发挥至关重要的作用，以确保潜在危机能够在初期得到有效的处理，最大程度地减轻负面影响。通过危机预警与识别，饲料项目得以更有序、可控地推进。</w:t>
      </w:r>
    </w:p>
    <w:p>
      <w:pPr>
        <w:pStyle w:val="Heading2"/>
        <w:ind w:firstLine="560" w:firstLineChars="200"/>
        <w:rPr>
          <w:rFonts w:ascii="仿宋" w:eastAsia="仿宋" w:hAnsi="仿宋" w:cs="仿宋" w:hint="eastAsia"/>
          <w:sz w:val="28"/>
          <w:lang w:eastAsia="zh-CN"/>
        </w:rPr>
      </w:pPr>
      <w:bookmarkStart w:id="14" w:name="_Toc20381"/>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在危机发生时，饲料项目团队立即行动，成立了应急小组。该小组的任务是迅速制定并实施紧急应对措施，以最小化潜在损失。以下是采取的主要措施：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暂停饲料项目进度：为遏制危机蔓延，饲料项目暂时停止进行，以便全面评估当前状况。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资源重新分配：重新评估饲料项目资源的分配，确保最大限度地减小损失。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实时沟通：与关键利益相关者建立实时沟通机制，向他们传递饲料项目危机的实际状况，保障饲料项目核心利益。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在紧急应对的同时，饲料项目团队强调了团队协作和有效沟通的重要性。以下是团队协作的关键举措：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信息共享机制：建立了信息共享平台，确保团队成员能够及时获取饲料项目危机的实时信息。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领导者沟通：饲料项目领导者通过定期会议和即时沟通工具，指导团队应对危机，保持团队稳定运行。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随着危机得到初步控制，饲料项目团队转向制定恢复计划，以确保饲料项目能够从中迅速恢复。主要恢复计划包括：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修复受损的进度计划：重新评估饲料项目进度，制定修复计划，确保饲料项目尽快回归正常进程。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重新调整资源分配：优化资源分配，确保饲料项目在有限资源下高效运转。</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风险管理机制加强：对饲料项目风险进行全面评估，制定更强化的风险管理策略，以预防未来可能的危机。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27562"/>
      <w:r>
        <w:rPr>
          <w:rFonts w:ascii="仿宋" w:eastAsia="仿宋" w:hAnsi="仿宋" w:cs="仿宋" w:hint="eastAsia"/>
          <w:sz w:val="28"/>
          <w:lang w:eastAsia="zh-CN"/>
        </w:rPr>
        <w:t>四、饲料项目建设单位说明</w:t>
      </w:r>
      <w:bookmarkEnd w:id="15"/>
    </w:p>
    <w:p>
      <w:pPr>
        <w:pStyle w:val="Heading2"/>
        <w:rPr>
          <w:rFonts w:ascii="仿宋" w:eastAsia="仿宋" w:hAnsi="仿宋" w:cs="仿宋" w:hint="eastAsia"/>
          <w:lang w:eastAsia="zh-CN"/>
        </w:rPr>
      </w:pPr>
      <w:bookmarkStart w:id="16" w:name="_Toc7505"/>
      <w:r>
        <w:rPr>
          <w:rFonts w:ascii="仿宋" w:eastAsia="仿宋" w:hAnsi="仿宋" w:cs="仿宋" w:hint="eastAsia"/>
          <w:lang w:eastAsia="zh-CN"/>
        </w:rPr>
        <w:t>(一)、饲料项目承办单位基本情况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24038"/>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饲料项目承办单位的XXXX，我们着眼于实现可持续的经济效益。通过技术创新和解决方案的提供，公司预计在饲料项目执行期间将获得可观的收入增长。这一收入来源主要包括饲料项目交付、技术服务和解决方案的销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同时，我们注重成本控制和效率提升，以确保饲料项目的可持续盈利。透过精细的管理和资源优化，公司期望实现饲料项目利润最大化。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饲料项目实施进行全面的投资评估，包括饲料项目启动阶段的资金投入和后续运营成本。通过对饲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为确保公司在饲料项目实施过程中具备足够的资金流动性，公司将进行详尽的现金流分析。这包括资金需求的合理预测、饲料项目周期内的资金峰谷分析以及灵活的财务管理策略，以应对各种潜在的经济变动。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9917"/>
      <w:r>
        <w:rPr>
          <w:rFonts w:ascii="仿宋" w:eastAsia="仿宋" w:hAnsi="仿宋" w:cs="仿宋" w:hint="eastAsia"/>
          <w:sz w:val="28"/>
          <w:lang w:eastAsia="zh-CN"/>
        </w:rPr>
        <w:t>五、饲料项目土建工程</w:t>
      </w:r>
      <w:bookmarkEnd w:id="18"/>
    </w:p>
    <w:p>
      <w:pPr>
        <w:pStyle w:val="Heading2"/>
        <w:rPr>
          <w:rFonts w:ascii="仿宋" w:eastAsia="仿宋" w:hAnsi="仿宋" w:cs="仿宋" w:hint="eastAsia"/>
          <w:lang w:eastAsia="zh-CN"/>
        </w:rPr>
      </w:pPr>
      <w:bookmarkStart w:id="19" w:name="_Toc19176"/>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在饲料项目的建筑工程设计中，我们将秉承一系列重要的设计原则，以确保饲料项目建筑在功能、美观、可持续性等方面达到最佳效果。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首要原则是确保建筑的功能性得到最大化的发挥。我们将充分理解饲料项目的实际需求，合理布局各个功能区域，保证建筑在满足业务需求的同时，提供高效的工作环境。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https://d.book118.com/346133203154010030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374A79"/>
    <w:rsid w:val="28374A7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46133203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2023-12-31T14:23:00Z</dcterms:created>
  <dcterms:modified xsi:type="dcterms:W3CDTF">2023-12-31T14:24:12Z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348C6238C67E4E7387192EF2BE943A68_11</vt:lpwstr>
  </property>
  <property fmtid="{D5CDD505-2E9C-101B-9397-08002B2CF9AE}" pid="3" name="KSOProductBuildVer">
    <vt:lpwstr>2052-12.1.0.16120</vt:lpwstr>
  </property>
</Properties>
</file>