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洗车机项目规划设计纲要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71" w:history="1">
        <w:r>
          <w:rPr>
            <w:rFonts w:ascii="仿宋" w:eastAsia="仿宋" w:hAnsi="仿宋" w:cs="仿宋" w:hint="eastAsia"/>
            <w:lang w:eastAsia="zh-CN"/>
          </w:rPr>
          <w:t>序言</w:t>
        </w:r>
        <w:r>
          <w:tab/>
        </w:r>
        <w:r>
          <w:fldChar w:fldCharType="begin"/>
        </w:r>
        <w:r>
          <w:instrText xml:space="preserve"> PAGEREF _Toc19071 \h </w:instrText>
        </w:r>
        <w:r>
          <w:fldChar w:fldCharType="separate"/>
        </w:r>
        <w:r>
          <w:t>3</w:t>
        </w:r>
        <w:r>
          <w:fldChar w:fldCharType="end"/>
        </w:r>
      </w:hyperlink>
    </w:p>
    <w:p>
      <w:pPr>
        <w:pStyle w:val="TOC1"/>
        <w:tabs>
          <w:tab w:val="right" w:leader="dot" w:pos="8306"/>
        </w:tabs>
      </w:pPr>
      <w:hyperlink w:anchor="_Toc6729" w:history="1">
        <w:r>
          <w:rPr>
            <w:rFonts w:ascii="仿宋" w:eastAsia="仿宋" w:hAnsi="仿宋" w:cs="仿宋" w:hint="eastAsia"/>
            <w:lang w:eastAsia="zh-CN"/>
          </w:rPr>
          <w:t>一、洗车机项目建设背景及必要性分析</w:t>
        </w:r>
        <w:r>
          <w:tab/>
        </w:r>
        <w:r>
          <w:fldChar w:fldCharType="begin"/>
        </w:r>
        <w:r>
          <w:instrText xml:space="preserve"> PAGEREF _Toc6729 \h </w:instrText>
        </w:r>
        <w:r>
          <w:fldChar w:fldCharType="separate"/>
        </w:r>
        <w:r>
          <w:t>3</w:t>
        </w:r>
        <w:r>
          <w:fldChar w:fldCharType="end"/>
        </w:r>
      </w:hyperlink>
    </w:p>
    <w:p>
      <w:pPr>
        <w:pStyle w:val="TOC2"/>
        <w:tabs>
          <w:tab w:val="right" w:leader="dot" w:pos="8306"/>
        </w:tabs>
      </w:pPr>
      <w:hyperlink w:anchor="_Toc26024" w:history="1">
        <w:r>
          <w:rPr>
            <w:rFonts w:ascii="仿宋" w:eastAsia="仿宋" w:hAnsi="仿宋" w:cs="仿宋" w:hint="eastAsia"/>
            <w:lang w:eastAsia="zh-CN"/>
          </w:rPr>
          <w:t>(一)、洗车机项目背景分析</w:t>
        </w:r>
        <w:r>
          <w:tab/>
        </w:r>
        <w:r>
          <w:fldChar w:fldCharType="begin"/>
        </w:r>
        <w:r>
          <w:instrText xml:space="preserve"> PAGEREF _Toc26024 \h </w:instrText>
        </w:r>
        <w:r>
          <w:fldChar w:fldCharType="separate"/>
        </w:r>
        <w:r>
          <w:t>3</w:t>
        </w:r>
        <w:r>
          <w:fldChar w:fldCharType="end"/>
        </w:r>
      </w:hyperlink>
    </w:p>
    <w:p>
      <w:pPr>
        <w:pStyle w:val="TOC2"/>
        <w:tabs>
          <w:tab w:val="right" w:leader="dot" w:pos="8306"/>
        </w:tabs>
      </w:pPr>
      <w:hyperlink w:anchor="_Toc29256" w:history="1">
        <w:r>
          <w:rPr>
            <w:rFonts w:ascii="仿宋" w:eastAsia="仿宋" w:hAnsi="仿宋" w:cs="仿宋" w:hint="eastAsia"/>
            <w:lang w:eastAsia="zh-CN"/>
          </w:rPr>
          <w:t>(二)、洗车机项目建设必要性分析</w:t>
        </w:r>
        <w:r>
          <w:tab/>
        </w:r>
        <w:r>
          <w:fldChar w:fldCharType="begin"/>
        </w:r>
        <w:r>
          <w:instrText xml:space="preserve"> PAGEREF _Toc29256 \h </w:instrText>
        </w:r>
        <w:r>
          <w:fldChar w:fldCharType="separate"/>
        </w:r>
        <w:r>
          <w:t>5</w:t>
        </w:r>
        <w:r>
          <w:fldChar w:fldCharType="end"/>
        </w:r>
      </w:hyperlink>
    </w:p>
    <w:p>
      <w:pPr>
        <w:pStyle w:val="TOC1"/>
        <w:tabs>
          <w:tab w:val="right" w:leader="dot" w:pos="8306"/>
        </w:tabs>
      </w:pPr>
      <w:hyperlink w:anchor="_Toc25435" w:history="1">
        <w:r>
          <w:rPr>
            <w:rFonts w:ascii="仿宋" w:eastAsia="仿宋" w:hAnsi="仿宋" w:cs="仿宋" w:hint="eastAsia"/>
            <w:lang w:eastAsia="zh-CN"/>
          </w:rPr>
          <w:t>二、市场分析、调研</w:t>
        </w:r>
        <w:r>
          <w:tab/>
        </w:r>
        <w:r>
          <w:fldChar w:fldCharType="begin"/>
        </w:r>
        <w:r>
          <w:instrText xml:space="preserve"> PAGEREF _Toc25435 \h </w:instrText>
        </w:r>
        <w:r>
          <w:fldChar w:fldCharType="separate"/>
        </w:r>
        <w:r>
          <w:t>6</w:t>
        </w:r>
        <w:r>
          <w:fldChar w:fldCharType="end"/>
        </w:r>
      </w:hyperlink>
    </w:p>
    <w:p>
      <w:pPr>
        <w:pStyle w:val="TOC2"/>
        <w:tabs>
          <w:tab w:val="right" w:leader="dot" w:pos="8306"/>
        </w:tabs>
      </w:pPr>
      <w:hyperlink w:anchor="_Toc25018" w:history="1">
        <w:r>
          <w:rPr>
            <w:rFonts w:ascii="仿宋" w:eastAsia="仿宋" w:hAnsi="仿宋" w:cs="仿宋" w:hint="eastAsia"/>
            <w:lang w:eastAsia="zh-CN"/>
          </w:rPr>
          <w:t>(一)、洗车机行业分析</w:t>
        </w:r>
        <w:r>
          <w:tab/>
        </w:r>
        <w:r>
          <w:fldChar w:fldCharType="begin"/>
        </w:r>
        <w:r>
          <w:instrText xml:space="preserve"> PAGEREF _Toc25018 \h </w:instrText>
        </w:r>
        <w:r>
          <w:fldChar w:fldCharType="separate"/>
        </w:r>
        <w:r>
          <w:t>6</w:t>
        </w:r>
        <w:r>
          <w:fldChar w:fldCharType="end"/>
        </w:r>
      </w:hyperlink>
    </w:p>
    <w:p>
      <w:pPr>
        <w:pStyle w:val="TOC2"/>
        <w:tabs>
          <w:tab w:val="right" w:leader="dot" w:pos="8306"/>
        </w:tabs>
      </w:pPr>
      <w:hyperlink w:anchor="_Toc28295" w:history="1">
        <w:r>
          <w:rPr>
            <w:rFonts w:ascii="仿宋" w:eastAsia="仿宋" w:hAnsi="仿宋" w:cs="仿宋" w:hint="eastAsia"/>
            <w:lang w:eastAsia="zh-CN"/>
          </w:rPr>
          <w:t>(二)、洗车机市场分析预测</w:t>
        </w:r>
        <w:r>
          <w:tab/>
        </w:r>
        <w:r>
          <w:fldChar w:fldCharType="begin"/>
        </w:r>
        <w:r>
          <w:instrText xml:space="preserve"> PAGEREF _Toc28295 \h </w:instrText>
        </w:r>
        <w:r>
          <w:fldChar w:fldCharType="separate"/>
        </w:r>
        <w:r>
          <w:t>7</w:t>
        </w:r>
        <w:r>
          <w:fldChar w:fldCharType="end"/>
        </w:r>
      </w:hyperlink>
    </w:p>
    <w:p>
      <w:pPr>
        <w:pStyle w:val="TOC1"/>
        <w:tabs>
          <w:tab w:val="right" w:leader="dot" w:pos="8306"/>
        </w:tabs>
      </w:pPr>
      <w:hyperlink w:anchor="_Toc31316" w:history="1">
        <w:r>
          <w:rPr>
            <w:rFonts w:ascii="仿宋" w:eastAsia="仿宋" w:hAnsi="仿宋" w:cs="仿宋" w:hint="eastAsia"/>
            <w:lang w:eastAsia="zh-CN"/>
          </w:rPr>
          <w:t>三、洗车机项目土建工程</w:t>
        </w:r>
        <w:r>
          <w:tab/>
        </w:r>
        <w:r>
          <w:fldChar w:fldCharType="begin"/>
        </w:r>
        <w:r>
          <w:instrText xml:space="preserve"> PAGEREF _Toc31316 \h </w:instrText>
        </w:r>
        <w:r>
          <w:fldChar w:fldCharType="separate"/>
        </w:r>
        <w:r>
          <w:t>7</w:t>
        </w:r>
        <w:r>
          <w:fldChar w:fldCharType="end"/>
        </w:r>
      </w:hyperlink>
    </w:p>
    <w:p>
      <w:pPr>
        <w:pStyle w:val="TOC2"/>
        <w:tabs>
          <w:tab w:val="right" w:leader="dot" w:pos="8306"/>
        </w:tabs>
      </w:pPr>
      <w:hyperlink w:anchor="_Toc8835" w:history="1">
        <w:r>
          <w:rPr>
            <w:rFonts w:ascii="仿宋" w:eastAsia="仿宋" w:hAnsi="仿宋" w:cs="仿宋" w:hint="eastAsia"/>
            <w:lang w:eastAsia="zh-CN"/>
          </w:rPr>
          <w:t>(一)、建筑工程设计原则</w:t>
        </w:r>
        <w:r>
          <w:tab/>
        </w:r>
        <w:r>
          <w:fldChar w:fldCharType="begin"/>
        </w:r>
        <w:r>
          <w:instrText xml:space="preserve"> PAGEREF _Toc8835 \h </w:instrText>
        </w:r>
        <w:r>
          <w:fldChar w:fldCharType="separate"/>
        </w:r>
        <w:r>
          <w:t>7</w:t>
        </w:r>
        <w:r>
          <w:fldChar w:fldCharType="end"/>
        </w:r>
      </w:hyperlink>
    </w:p>
    <w:p>
      <w:pPr>
        <w:pStyle w:val="TOC2"/>
        <w:tabs>
          <w:tab w:val="right" w:leader="dot" w:pos="8306"/>
        </w:tabs>
      </w:pPr>
      <w:hyperlink w:anchor="_Toc24734" w:history="1">
        <w:r>
          <w:rPr>
            <w:rFonts w:ascii="仿宋" w:eastAsia="仿宋" w:hAnsi="仿宋" w:cs="仿宋" w:hint="eastAsia"/>
            <w:lang w:eastAsia="zh-CN"/>
          </w:rPr>
          <w:t>(二)、土建工程设计年限及安全等级</w:t>
        </w:r>
        <w:r>
          <w:tab/>
        </w:r>
        <w:r>
          <w:fldChar w:fldCharType="begin"/>
        </w:r>
        <w:r>
          <w:instrText xml:space="preserve"> PAGEREF _Toc24734 \h </w:instrText>
        </w:r>
        <w:r>
          <w:fldChar w:fldCharType="separate"/>
        </w:r>
        <w:r>
          <w:t>9</w:t>
        </w:r>
        <w:r>
          <w:fldChar w:fldCharType="end"/>
        </w:r>
      </w:hyperlink>
    </w:p>
    <w:p>
      <w:pPr>
        <w:pStyle w:val="TOC2"/>
        <w:tabs>
          <w:tab w:val="right" w:leader="dot" w:pos="8306"/>
        </w:tabs>
      </w:pPr>
      <w:hyperlink w:anchor="_Toc30210" w:history="1">
        <w:r>
          <w:rPr>
            <w:rFonts w:ascii="仿宋" w:eastAsia="仿宋" w:hAnsi="仿宋" w:cs="仿宋" w:hint="eastAsia"/>
            <w:lang w:eastAsia="zh-CN"/>
          </w:rPr>
          <w:t>(三)、建筑工程设计总体要求</w:t>
        </w:r>
        <w:r>
          <w:tab/>
        </w:r>
        <w:r>
          <w:fldChar w:fldCharType="begin"/>
        </w:r>
        <w:r>
          <w:instrText xml:space="preserve"> PAGEREF _Toc30210 \h </w:instrText>
        </w:r>
        <w:r>
          <w:fldChar w:fldCharType="separate"/>
        </w:r>
        <w:r>
          <w:t>10</w:t>
        </w:r>
        <w:r>
          <w:fldChar w:fldCharType="end"/>
        </w:r>
      </w:hyperlink>
    </w:p>
    <w:p>
      <w:pPr>
        <w:pStyle w:val="TOC2"/>
        <w:tabs>
          <w:tab w:val="right" w:leader="dot" w:pos="8306"/>
        </w:tabs>
      </w:pPr>
      <w:hyperlink w:anchor="_Toc11178" w:history="1">
        <w:r>
          <w:rPr>
            <w:rFonts w:ascii="仿宋" w:eastAsia="仿宋" w:hAnsi="仿宋" w:cs="仿宋" w:hint="eastAsia"/>
            <w:lang w:eastAsia="zh-CN"/>
          </w:rPr>
          <w:t>(四)、土建工程建设指标</w:t>
        </w:r>
        <w:r>
          <w:tab/>
        </w:r>
        <w:r>
          <w:fldChar w:fldCharType="begin"/>
        </w:r>
        <w:r>
          <w:instrText xml:space="preserve"> PAGEREF _Toc11178 \h </w:instrText>
        </w:r>
        <w:r>
          <w:fldChar w:fldCharType="separate"/>
        </w:r>
        <w:r>
          <w:t>10</w:t>
        </w:r>
        <w:r>
          <w:fldChar w:fldCharType="end"/>
        </w:r>
      </w:hyperlink>
    </w:p>
    <w:p>
      <w:pPr>
        <w:pStyle w:val="TOC1"/>
        <w:tabs>
          <w:tab w:val="right" w:leader="dot" w:pos="8306"/>
        </w:tabs>
      </w:pPr>
      <w:hyperlink w:anchor="_Toc14953" w:history="1">
        <w:r>
          <w:rPr>
            <w:rFonts w:ascii="仿宋" w:eastAsia="仿宋" w:hAnsi="仿宋" w:cs="仿宋" w:hint="eastAsia"/>
            <w:lang w:eastAsia="zh-CN"/>
          </w:rPr>
          <w:t>四、洗车机项目概论</w:t>
        </w:r>
        <w:r>
          <w:tab/>
        </w:r>
        <w:r>
          <w:fldChar w:fldCharType="begin"/>
        </w:r>
        <w:r>
          <w:instrText xml:space="preserve"> PAGEREF _Toc14953 \h </w:instrText>
        </w:r>
        <w:r>
          <w:fldChar w:fldCharType="separate"/>
        </w:r>
        <w:r>
          <w:t>11</w:t>
        </w:r>
        <w:r>
          <w:fldChar w:fldCharType="end"/>
        </w:r>
      </w:hyperlink>
    </w:p>
    <w:p>
      <w:pPr>
        <w:pStyle w:val="TOC2"/>
        <w:tabs>
          <w:tab w:val="right" w:leader="dot" w:pos="8306"/>
        </w:tabs>
      </w:pPr>
      <w:hyperlink w:anchor="_Toc2931" w:history="1">
        <w:r>
          <w:rPr>
            <w:rFonts w:ascii="仿宋" w:eastAsia="仿宋" w:hAnsi="仿宋" w:cs="仿宋" w:hint="eastAsia"/>
            <w:lang w:eastAsia="zh-CN"/>
          </w:rPr>
          <w:t>(一)、洗车机项目概况</w:t>
        </w:r>
        <w:r>
          <w:tab/>
        </w:r>
        <w:r>
          <w:fldChar w:fldCharType="begin"/>
        </w:r>
        <w:r>
          <w:instrText xml:space="preserve"> PAGEREF _Toc2931 \h </w:instrText>
        </w:r>
        <w:r>
          <w:fldChar w:fldCharType="separate"/>
        </w:r>
        <w:r>
          <w:t>11</w:t>
        </w:r>
        <w:r>
          <w:fldChar w:fldCharType="end"/>
        </w:r>
      </w:hyperlink>
    </w:p>
    <w:p>
      <w:pPr>
        <w:pStyle w:val="TOC2"/>
        <w:tabs>
          <w:tab w:val="right" w:leader="dot" w:pos="8306"/>
        </w:tabs>
      </w:pPr>
      <w:hyperlink w:anchor="_Toc15152" w:history="1">
        <w:r>
          <w:rPr>
            <w:rFonts w:ascii="仿宋" w:eastAsia="仿宋" w:hAnsi="仿宋" w:cs="仿宋" w:hint="eastAsia"/>
            <w:lang w:eastAsia="zh-CN"/>
          </w:rPr>
          <w:t>(二)、洗车机项目目标</w:t>
        </w:r>
        <w:r>
          <w:tab/>
        </w:r>
        <w:r>
          <w:fldChar w:fldCharType="begin"/>
        </w:r>
        <w:r>
          <w:instrText xml:space="preserve"> PAGEREF _Toc15152 \h </w:instrText>
        </w:r>
        <w:r>
          <w:fldChar w:fldCharType="separate"/>
        </w:r>
        <w:r>
          <w:t>13</w:t>
        </w:r>
        <w:r>
          <w:fldChar w:fldCharType="end"/>
        </w:r>
      </w:hyperlink>
    </w:p>
    <w:p>
      <w:pPr>
        <w:pStyle w:val="TOC2"/>
        <w:tabs>
          <w:tab w:val="right" w:leader="dot" w:pos="8306"/>
        </w:tabs>
      </w:pPr>
      <w:hyperlink w:anchor="_Toc13144" w:history="1">
        <w:r>
          <w:rPr>
            <w:rFonts w:ascii="仿宋" w:eastAsia="仿宋" w:hAnsi="仿宋" w:cs="仿宋" w:hint="eastAsia"/>
            <w:lang w:eastAsia="zh-CN"/>
          </w:rPr>
          <w:t>(三)、洗车机项目提出的理由</w:t>
        </w:r>
        <w:r>
          <w:tab/>
        </w:r>
        <w:r>
          <w:fldChar w:fldCharType="begin"/>
        </w:r>
        <w:r>
          <w:instrText xml:space="preserve"> PAGEREF _Toc13144 \h </w:instrText>
        </w:r>
        <w:r>
          <w:fldChar w:fldCharType="separate"/>
        </w:r>
        <w:r>
          <w:t>14</w:t>
        </w:r>
        <w:r>
          <w:fldChar w:fldCharType="end"/>
        </w:r>
      </w:hyperlink>
    </w:p>
    <w:p>
      <w:pPr>
        <w:pStyle w:val="TOC2"/>
        <w:tabs>
          <w:tab w:val="right" w:leader="dot" w:pos="8306"/>
        </w:tabs>
      </w:pPr>
      <w:hyperlink w:anchor="_Toc9461" w:history="1">
        <w:r>
          <w:rPr>
            <w:rFonts w:ascii="仿宋" w:eastAsia="仿宋" w:hAnsi="仿宋" w:cs="仿宋" w:hint="eastAsia"/>
            <w:lang w:eastAsia="zh-CN"/>
          </w:rPr>
          <w:t>(四)、洗车机项目意义</w:t>
        </w:r>
        <w:r>
          <w:tab/>
        </w:r>
        <w:r>
          <w:fldChar w:fldCharType="begin"/>
        </w:r>
        <w:r>
          <w:instrText xml:space="preserve"> PAGEREF _Toc9461 \h </w:instrText>
        </w:r>
        <w:r>
          <w:fldChar w:fldCharType="separate"/>
        </w:r>
        <w:r>
          <w:t>15</w:t>
        </w:r>
        <w:r>
          <w:fldChar w:fldCharType="end"/>
        </w:r>
      </w:hyperlink>
    </w:p>
    <w:p>
      <w:pPr>
        <w:pStyle w:val="TOC2"/>
        <w:tabs>
          <w:tab w:val="right" w:leader="dot" w:pos="8306"/>
        </w:tabs>
      </w:pPr>
      <w:hyperlink w:anchor="_Toc12622" w:history="1">
        <w:r>
          <w:rPr>
            <w:rFonts w:ascii="仿宋" w:eastAsia="仿宋" w:hAnsi="仿宋" w:cs="仿宋" w:hint="eastAsia"/>
            <w:lang w:eastAsia="zh-CN"/>
          </w:rPr>
          <w:t>(五)、洗车机项目背景</w:t>
        </w:r>
        <w:r>
          <w:tab/>
        </w:r>
        <w:r>
          <w:fldChar w:fldCharType="begin"/>
        </w:r>
        <w:r>
          <w:instrText xml:space="preserve"> PAGEREF _Toc12622 \h </w:instrText>
        </w:r>
        <w:r>
          <w:fldChar w:fldCharType="separate"/>
        </w:r>
        <w:r>
          <w:t>16</w:t>
        </w:r>
        <w:r>
          <w:fldChar w:fldCharType="end"/>
        </w:r>
      </w:hyperlink>
    </w:p>
    <w:p>
      <w:pPr>
        <w:pStyle w:val="TOC1"/>
        <w:tabs>
          <w:tab w:val="right" w:leader="dot" w:pos="8306"/>
        </w:tabs>
      </w:pPr>
      <w:hyperlink w:anchor="_Toc23138" w:history="1">
        <w:r>
          <w:rPr>
            <w:rFonts w:ascii="仿宋" w:eastAsia="仿宋" w:hAnsi="仿宋" w:cs="仿宋" w:hint="eastAsia"/>
            <w:lang w:eastAsia="zh-CN"/>
          </w:rPr>
          <w:t>五、洗车机项目文档管理</w:t>
        </w:r>
        <w:r>
          <w:tab/>
        </w:r>
        <w:r>
          <w:fldChar w:fldCharType="begin"/>
        </w:r>
        <w:r>
          <w:instrText xml:space="preserve"> PAGEREF _Toc23138 \h </w:instrText>
        </w:r>
        <w:r>
          <w:fldChar w:fldCharType="separate"/>
        </w:r>
        <w:r>
          <w:t>17</w:t>
        </w:r>
        <w:r>
          <w:fldChar w:fldCharType="end"/>
        </w:r>
      </w:hyperlink>
    </w:p>
    <w:p>
      <w:pPr>
        <w:pStyle w:val="TOC2"/>
        <w:tabs>
          <w:tab w:val="right" w:leader="dot" w:pos="8306"/>
        </w:tabs>
      </w:pPr>
      <w:hyperlink w:anchor="_Toc24508" w:history="1">
        <w:r>
          <w:rPr>
            <w:rFonts w:ascii="仿宋" w:eastAsia="仿宋" w:hAnsi="仿宋" w:cs="仿宋" w:hint="eastAsia"/>
            <w:lang w:eastAsia="zh-CN"/>
          </w:rPr>
          <w:t>(一)、文档编制与审查</w:t>
        </w:r>
        <w:r>
          <w:tab/>
        </w:r>
        <w:r>
          <w:fldChar w:fldCharType="begin"/>
        </w:r>
        <w:r>
          <w:instrText xml:space="preserve"> PAGEREF _Toc24508 \h </w:instrText>
        </w:r>
        <w:r>
          <w:fldChar w:fldCharType="separate"/>
        </w:r>
        <w:r>
          <w:t>17</w:t>
        </w:r>
        <w:r>
          <w:fldChar w:fldCharType="end"/>
        </w:r>
      </w:hyperlink>
    </w:p>
    <w:p>
      <w:pPr>
        <w:pStyle w:val="TOC2"/>
        <w:tabs>
          <w:tab w:val="right" w:leader="dot" w:pos="8306"/>
        </w:tabs>
      </w:pPr>
      <w:hyperlink w:anchor="_Toc19741" w:history="1">
        <w:r>
          <w:rPr>
            <w:rFonts w:ascii="仿宋" w:eastAsia="仿宋" w:hAnsi="仿宋" w:cs="仿宋" w:hint="eastAsia"/>
            <w:lang w:eastAsia="zh-CN"/>
          </w:rPr>
          <w:t>(二)、文档发布与分发</w:t>
        </w:r>
        <w:r>
          <w:tab/>
        </w:r>
        <w:r>
          <w:fldChar w:fldCharType="begin"/>
        </w:r>
        <w:r>
          <w:instrText xml:space="preserve"> PAGEREF _Toc19741 \h </w:instrText>
        </w:r>
        <w:r>
          <w:fldChar w:fldCharType="separate"/>
        </w:r>
        <w:r>
          <w:t>18</w:t>
        </w:r>
        <w:r>
          <w:fldChar w:fldCharType="end"/>
        </w:r>
      </w:hyperlink>
    </w:p>
    <w:p>
      <w:pPr>
        <w:pStyle w:val="TOC2"/>
        <w:tabs>
          <w:tab w:val="right" w:leader="dot" w:pos="8306"/>
        </w:tabs>
      </w:pPr>
      <w:hyperlink w:anchor="_Toc20255" w:history="1">
        <w:r>
          <w:rPr>
            <w:rFonts w:ascii="仿宋" w:eastAsia="仿宋" w:hAnsi="仿宋" w:cs="仿宋" w:hint="eastAsia"/>
            <w:lang w:eastAsia="zh-CN"/>
          </w:rPr>
          <w:t>(三)、文档存档与归档</w:t>
        </w:r>
        <w:r>
          <w:tab/>
        </w:r>
        <w:r>
          <w:fldChar w:fldCharType="begin"/>
        </w:r>
        <w:r>
          <w:instrText xml:space="preserve"> PAGEREF _Toc20255 \h </w:instrText>
        </w:r>
        <w:r>
          <w:fldChar w:fldCharType="separate"/>
        </w:r>
        <w:r>
          <w:t>19</w:t>
        </w:r>
        <w:r>
          <w:fldChar w:fldCharType="end"/>
        </w:r>
      </w:hyperlink>
    </w:p>
    <w:p>
      <w:pPr>
        <w:pStyle w:val="TOC1"/>
        <w:tabs>
          <w:tab w:val="right" w:leader="dot" w:pos="8306"/>
        </w:tabs>
      </w:pPr>
      <w:hyperlink w:anchor="_Toc25431" w:history="1">
        <w:r>
          <w:rPr>
            <w:rFonts w:ascii="仿宋" w:eastAsia="仿宋" w:hAnsi="仿宋" w:cs="仿宋" w:hint="eastAsia"/>
            <w:lang w:eastAsia="zh-CN"/>
          </w:rPr>
          <w:t>六、洗车机项目选址可行性分析</w:t>
        </w:r>
        <w:r>
          <w:tab/>
        </w:r>
        <w:r>
          <w:fldChar w:fldCharType="begin"/>
        </w:r>
        <w:r>
          <w:instrText xml:space="preserve"> PAGEREF _Toc25431 \h </w:instrText>
        </w:r>
        <w:r>
          <w:fldChar w:fldCharType="separate"/>
        </w:r>
        <w:r>
          <w:t>20</w:t>
        </w:r>
        <w:r>
          <w:fldChar w:fldCharType="end"/>
        </w:r>
      </w:hyperlink>
    </w:p>
    <w:p>
      <w:pPr>
        <w:pStyle w:val="TOC2"/>
        <w:tabs>
          <w:tab w:val="right" w:leader="dot" w:pos="8306"/>
        </w:tabs>
      </w:pPr>
      <w:hyperlink w:anchor="_Toc11753" w:history="1">
        <w:r>
          <w:rPr>
            <w:rFonts w:ascii="仿宋" w:eastAsia="仿宋" w:hAnsi="仿宋" w:cs="仿宋" w:hint="eastAsia"/>
            <w:lang w:eastAsia="zh-CN"/>
          </w:rPr>
          <w:t>(一)、洗车机项目选址</w:t>
        </w:r>
        <w:r>
          <w:tab/>
        </w:r>
        <w:r>
          <w:fldChar w:fldCharType="begin"/>
        </w:r>
        <w:r>
          <w:instrText xml:space="preserve"> PAGEREF _Toc11753 \h </w:instrText>
        </w:r>
        <w:r>
          <w:fldChar w:fldCharType="separate"/>
        </w:r>
        <w:r>
          <w:t>20</w:t>
        </w:r>
        <w:r>
          <w:fldChar w:fldCharType="end"/>
        </w:r>
      </w:hyperlink>
    </w:p>
    <w:p>
      <w:pPr>
        <w:pStyle w:val="TOC2"/>
        <w:tabs>
          <w:tab w:val="right" w:leader="dot" w:pos="8306"/>
        </w:tabs>
      </w:pPr>
      <w:hyperlink w:anchor="_Toc30390" w:history="1">
        <w:r>
          <w:rPr>
            <w:rFonts w:ascii="仿宋" w:eastAsia="仿宋" w:hAnsi="仿宋" w:cs="仿宋" w:hint="eastAsia"/>
            <w:lang w:eastAsia="zh-CN"/>
          </w:rPr>
          <w:t>(二)、用地控制指标</w:t>
        </w:r>
        <w:r>
          <w:tab/>
        </w:r>
        <w:r>
          <w:fldChar w:fldCharType="begin"/>
        </w:r>
        <w:r>
          <w:instrText xml:space="preserve"> PAGEREF _Toc30390 \h </w:instrText>
        </w:r>
        <w:r>
          <w:fldChar w:fldCharType="separate"/>
        </w:r>
        <w:r>
          <w:t>21</w:t>
        </w:r>
        <w:r>
          <w:fldChar w:fldCharType="end"/>
        </w:r>
      </w:hyperlink>
    </w:p>
    <w:p>
      <w:pPr>
        <w:pStyle w:val="TOC2"/>
        <w:tabs>
          <w:tab w:val="right" w:leader="dot" w:pos="8306"/>
        </w:tabs>
      </w:pPr>
      <w:hyperlink w:anchor="_Toc10293" w:history="1">
        <w:r>
          <w:rPr>
            <w:rFonts w:ascii="仿宋" w:eastAsia="仿宋" w:hAnsi="仿宋" w:cs="仿宋" w:hint="eastAsia"/>
            <w:lang w:eastAsia="zh-CN"/>
          </w:rPr>
          <w:t>(三)、节约用地措施</w:t>
        </w:r>
        <w:r>
          <w:tab/>
        </w:r>
        <w:r>
          <w:fldChar w:fldCharType="begin"/>
        </w:r>
        <w:r>
          <w:instrText xml:space="preserve"> PAGEREF _Toc10293 \h </w:instrText>
        </w:r>
        <w:r>
          <w:fldChar w:fldCharType="separate"/>
        </w:r>
        <w:r>
          <w:t>22</w:t>
        </w:r>
        <w:r>
          <w:fldChar w:fldCharType="end"/>
        </w:r>
      </w:hyperlink>
    </w:p>
    <w:p>
      <w:pPr>
        <w:pStyle w:val="TOC2"/>
        <w:tabs>
          <w:tab w:val="right" w:leader="dot" w:pos="8306"/>
        </w:tabs>
      </w:pPr>
      <w:hyperlink w:anchor="_Toc8111" w:history="1">
        <w:r>
          <w:rPr>
            <w:rFonts w:ascii="仿宋" w:eastAsia="仿宋" w:hAnsi="仿宋" w:cs="仿宋" w:hint="eastAsia"/>
            <w:lang w:eastAsia="zh-CN"/>
          </w:rPr>
          <w:t>(四)、总图布置方案</w:t>
        </w:r>
        <w:r>
          <w:tab/>
        </w:r>
        <w:r>
          <w:fldChar w:fldCharType="begin"/>
        </w:r>
        <w:r>
          <w:instrText xml:space="preserve"> PAGEREF _Toc8111 \h </w:instrText>
        </w:r>
        <w:r>
          <w:fldChar w:fldCharType="separate"/>
        </w:r>
        <w:r>
          <w:t>23</w:t>
        </w:r>
        <w:r>
          <w:fldChar w:fldCharType="end"/>
        </w:r>
      </w:hyperlink>
    </w:p>
    <w:p>
      <w:pPr>
        <w:pStyle w:val="TOC2"/>
        <w:tabs>
          <w:tab w:val="right" w:leader="dot" w:pos="8306"/>
        </w:tabs>
      </w:pPr>
      <w:hyperlink w:anchor="_Toc17995" w:history="1">
        <w:r>
          <w:rPr>
            <w:rFonts w:ascii="仿宋" w:eastAsia="仿宋" w:hAnsi="仿宋" w:cs="仿宋" w:hint="eastAsia"/>
            <w:lang w:eastAsia="zh-CN"/>
          </w:rPr>
          <w:t>(五)、选址综合评价</w:t>
        </w:r>
        <w:r>
          <w:tab/>
        </w:r>
        <w:r>
          <w:fldChar w:fldCharType="begin"/>
        </w:r>
        <w:r>
          <w:instrText xml:space="preserve"> PAGEREF _Toc17995 \h </w:instrText>
        </w:r>
        <w:r>
          <w:fldChar w:fldCharType="separate"/>
        </w:r>
        <w:r>
          <w:t>25</w:t>
        </w:r>
        <w:r>
          <w:fldChar w:fldCharType="end"/>
        </w:r>
      </w:hyperlink>
    </w:p>
    <w:p>
      <w:pPr>
        <w:pStyle w:val="TOC1"/>
        <w:tabs>
          <w:tab w:val="right" w:leader="dot" w:pos="8306"/>
        </w:tabs>
      </w:pPr>
      <w:hyperlink w:anchor="_Toc22666" w:history="1">
        <w:r>
          <w:rPr>
            <w:rFonts w:ascii="仿宋" w:eastAsia="仿宋" w:hAnsi="仿宋" w:cs="仿宋" w:hint="eastAsia"/>
            <w:lang w:eastAsia="zh-CN"/>
          </w:rPr>
          <w:t>七、洗车机项目人力资源培养与发展</w:t>
        </w:r>
        <w:r>
          <w:tab/>
        </w:r>
        <w:r>
          <w:fldChar w:fldCharType="begin"/>
        </w:r>
        <w:r>
          <w:instrText xml:space="preserve"> PAGEREF _Toc22666 \h </w:instrText>
        </w:r>
        <w:r>
          <w:fldChar w:fldCharType="separate"/>
        </w:r>
        <w:r>
          <w:t>26</w:t>
        </w:r>
        <w:r>
          <w:fldChar w:fldCharType="end"/>
        </w:r>
      </w:hyperlink>
    </w:p>
    <w:p>
      <w:pPr>
        <w:pStyle w:val="TOC2"/>
        <w:tabs>
          <w:tab w:val="right" w:leader="dot" w:pos="8306"/>
        </w:tabs>
      </w:pPr>
      <w:hyperlink w:anchor="_Toc18437" w:history="1">
        <w:r>
          <w:rPr>
            <w:rFonts w:ascii="仿宋" w:eastAsia="仿宋" w:hAnsi="仿宋" w:cs="仿宋" w:hint="eastAsia"/>
            <w:lang w:eastAsia="zh-CN"/>
          </w:rPr>
          <w:t>(一)、人才需求与规划</w:t>
        </w:r>
        <w:r>
          <w:tab/>
        </w:r>
        <w:r>
          <w:fldChar w:fldCharType="begin"/>
        </w:r>
        <w:r>
          <w:instrText xml:space="preserve"> PAGEREF _Toc18437 \h </w:instrText>
        </w:r>
        <w:r>
          <w:fldChar w:fldCharType="separate"/>
        </w:r>
        <w:r>
          <w:t>26</w:t>
        </w:r>
        <w:r>
          <w:fldChar w:fldCharType="end"/>
        </w:r>
      </w:hyperlink>
    </w:p>
    <w:p>
      <w:pPr>
        <w:pStyle w:val="TOC2"/>
        <w:tabs>
          <w:tab w:val="right" w:leader="dot" w:pos="8306"/>
        </w:tabs>
      </w:pPr>
      <w:hyperlink w:anchor="_Toc7586" w:history="1">
        <w:r>
          <w:rPr>
            <w:rFonts w:ascii="仿宋" w:eastAsia="仿宋" w:hAnsi="仿宋" w:cs="仿宋" w:hint="eastAsia"/>
            <w:lang w:eastAsia="zh-CN"/>
          </w:rPr>
          <w:t>(二)、培训与发展计划</w:t>
        </w:r>
        <w:r>
          <w:tab/>
        </w:r>
        <w:r>
          <w:fldChar w:fldCharType="begin"/>
        </w:r>
        <w:r>
          <w:instrText xml:space="preserve"> PAGEREF _Toc7586 \h </w:instrText>
        </w:r>
        <w:r>
          <w:fldChar w:fldCharType="separate"/>
        </w:r>
        <w:r>
          <w:t>26</w:t>
        </w:r>
        <w:r>
          <w:fldChar w:fldCharType="end"/>
        </w:r>
      </w:hyperlink>
    </w:p>
    <w:p>
      <w:pPr>
        <w:pStyle w:val="TOC1"/>
        <w:tabs>
          <w:tab w:val="right" w:leader="dot" w:pos="8306"/>
        </w:tabs>
      </w:pPr>
      <w:hyperlink w:anchor="_Toc11407" w:history="1">
        <w:r>
          <w:rPr>
            <w:rFonts w:ascii="仿宋" w:eastAsia="仿宋" w:hAnsi="仿宋" w:cs="仿宋" w:hint="eastAsia"/>
            <w:lang w:eastAsia="zh-CN"/>
          </w:rPr>
          <w:t>八、洗车机项目财务管理</w:t>
        </w:r>
        <w:r>
          <w:tab/>
        </w:r>
        <w:r>
          <w:fldChar w:fldCharType="begin"/>
        </w:r>
        <w:r>
          <w:instrText xml:space="preserve"> PAGEREF _Toc11407 \h </w:instrText>
        </w:r>
        <w:r>
          <w:fldChar w:fldCharType="separate"/>
        </w:r>
        <w:r>
          <w:t>27</w:t>
        </w:r>
        <w:r>
          <w:fldChar w:fldCharType="end"/>
        </w:r>
      </w:hyperlink>
    </w:p>
    <w:p>
      <w:pPr>
        <w:pStyle w:val="TOC2"/>
        <w:tabs>
          <w:tab w:val="right" w:leader="dot" w:pos="8306"/>
        </w:tabs>
      </w:pPr>
      <w:hyperlink w:anchor="_Toc7338" w:history="1">
        <w:r>
          <w:rPr>
            <w:rFonts w:ascii="仿宋" w:eastAsia="仿宋" w:hAnsi="仿宋" w:cs="仿宋" w:hint="eastAsia"/>
            <w:lang w:eastAsia="zh-CN"/>
          </w:rPr>
          <w:t>(一)、资金需求大</w:t>
        </w:r>
        <w:r>
          <w:tab/>
        </w:r>
        <w:r>
          <w:fldChar w:fldCharType="begin"/>
        </w:r>
        <w:r>
          <w:instrText xml:space="preserve"> PAGEREF _Toc7338 \h </w:instrText>
        </w:r>
        <w:r>
          <w:fldChar w:fldCharType="separate"/>
        </w:r>
        <w:r>
          <w:t>27</w:t>
        </w:r>
        <w:r>
          <w:fldChar w:fldCharType="end"/>
        </w:r>
      </w:hyperlink>
    </w:p>
    <w:p>
      <w:pPr>
        <w:pStyle w:val="TOC2"/>
        <w:tabs>
          <w:tab w:val="right" w:leader="dot" w:pos="8306"/>
        </w:tabs>
      </w:pPr>
      <w:hyperlink w:anchor="_Toc20775" w:history="1">
        <w:r>
          <w:rPr>
            <w:rFonts w:ascii="仿宋" w:eastAsia="仿宋" w:hAnsi="仿宋" w:cs="仿宋" w:hint="eastAsia"/>
            <w:lang w:eastAsia="zh-CN"/>
          </w:rPr>
          <w:t>(二)、研发周期长</w:t>
        </w:r>
        <w:r>
          <w:tab/>
        </w:r>
        <w:r>
          <w:fldChar w:fldCharType="begin"/>
        </w:r>
        <w:r>
          <w:instrText xml:space="preserve"> PAGEREF _Toc20775 \h </w:instrText>
        </w:r>
        <w:r>
          <w:fldChar w:fldCharType="separate"/>
        </w:r>
        <w:r>
          <w:t>28</w:t>
        </w:r>
        <w:r>
          <w:fldChar w:fldCharType="end"/>
        </w:r>
      </w:hyperlink>
    </w:p>
    <w:p>
      <w:pPr>
        <w:pStyle w:val="TOC2"/>
        <w:tabs>
          <w:tab w:val="right" w:leader="dot" w:pos="8306"/>
        </w:tabs>
      </w:pPr>
      <w:hyperlink w:anchor="_Toc21234" w:history="1">
        <w:r>
          <w:rPr>
            <w:rFonts w:ascii="仿宋" w:eastAsia="仿宋" w:hAnsi="仿宋" w:cs="仿宋" w:hint="eastAsia"/>
            <w:lang w:eastAsia="zh-CN"/>
          </w:rPr>
          <w:t>(三)、市场风险大</w:t>
        </w:r>
        <w:r>
          <w:tab/>
        </w:r>
        <w:r>
          <w:fldChar w:fldCharType="begin"/>
        </w:r>
        <w:r>
          <w:instrText xml:space="preserve"> PAGEREF _Toc21234 \h </w:instrText>
        </w:r>
        <w:r>
          <w:fldChar w:fldCharType="separate"/>
        </w:r>
        <w:r>
          <w:t>29</w:t>
        </w:r>
        <w:r>
          <w:fldChar w:fldCharType="end"/>
        </w:r>
      </w:hyperlink>
    </w:p>
    <w:p>
      <w:pPr>
        <w:pStyle w:val="TOC2"/>
        <w:tabs>
          <w:tab w:val="right" w:leader="dot" w:pos="8306"/>
        </w:tabs>
      </w:pPr>
      <w:hyperlink w:anchor="_Toc9917" w:history="1">
        <w:r>
          <w:rPr>
            <w:rFonts w:ascii="仿宋" w:eastAsia="仿宋" w:hAnsi="仿宋" w:cs="仿宋" w:hint="eastAsia"/>
            <w:lang w:eastAsia="zh-CN"/>
          </w:rPr>
          <w:t>(四)、利润率高</w:t>
        </w:r>
        <w:r>
          <w:tab/>
        </w:r>
        <w:r>
          <w:fldChar w:fldCharType="begin"/>
        </w:r>
        <w:r>
          <w:instrText xml:space="preserve"> PAGEREF _Toc9917 \h </w:instrText>
        </w:r>
        <w:r>
          <w:fldChar w:fldCharType="separate"/>
        </w:r>
        <w:r>
          <w:t>32</w:t>
        </w:r>
        <w:r>
          <w:fldChar w:fldCharType="end"/>
        </w:r>
      </w:hyperlink>
    </w:p>
    <w:p>
      <w:pPr>
        <w:pStyle w:val="TOC1"/>
        <w:tabs>
          <w:tab w:val="right" w:leader="dot" w:pos="8306"/>
        </w:tabs>
      </w:pPr>
      <w:hyperlink w:anchor="_Toc15110" w:history="1">
        <w:r>
          <w:rPr>
            <w:rFonts w:ascii="仿宋" w:eastAsia="仿宋" w:hAnsi="仿宋" w:cs="仿宋" w:hint="eastAsia"/>
            <w:lang w:eastAsia="zh-CN"/>
          </w:rPr>
          <w:t>九、洗车机项目技术管理</w:t>
        </w:r>
        <w:r>
          <w:tab/>
        </w:r>
        <w:r>
          <w:fldChar w:fldCharType="begin"/>
        </w:r>
        <w:r>
          <w:instrText xml:space="preserve"> PAGEREF _Toc15110 \h </w:instrText>
        </w:r>
        <w:r>
          <w:fldChar w:fldCharType="separate"/>
        </w:r>
        <w:r>
          <w:t>34</w:t>
        </w:r>
        <w:r>
          <w:fldChar w:fldCharType="end"/>
        </w:r>
      </w:hyperlink>
    </w:p>
    <w:p>
      <w:pPr>
        <w:pStyle w:val="TOC2"/>
        <w:tabs>
          <w:tab w:val="right" w:leader="dot" w:pos="8306"/>
        </w:tabs>
      </w:pPr>
      <w:hyperlink w:anchor="_Toc15777" w:history="1">
        <w:r>
          <w:rPr>
            <w:rFonts w:ascii="仿宋" w:eastAsia="仿宋" w:hAnsi="仿宋" w:cs="仿宋" w:hint="eastAsia"/>
            <w:lang w:eastAsia="zh-CN"/>
          </w:rPr>
          <w:t>(一)、技术方案选用方向</w:t>
        </w:r>
        <w:r>
          <w:tab/>
        </w:r>
        <w:r>
          <w:fldChar w:fldCharType="begin"/>
        </w:r>
        <w:r>
          <w:instrText xml:space="preserve"> PAGEREF _Toc15777 \h </w:instrText>
        </w:r>
        <w:r>
          <w:fldChar w:fldCharType="separate"/>
        </w:r>
        <w:r>
          <w:t>34</w:t>
        </w:r>
        <w:r>
          <w:fldChar w:fldCharType="end"/>
        </w:r>
      </w:hyperlink>
    </w:p>
    <w:p>
      <w:pPr>
        <w:pStyle w:val="TOC2"/>
        <w:tabs>
          <w:tab w:val="right" w:leader="dot" w:pos="8306"/>
        </w:tabs>
      </w:pPr>
      <w:hyperlink w:anchor="_Toc27678" w:history="1">
        <w:r>
          <w:rPr>
            <w:rFonts w:ascii="仿宋" w:eastAsia="仿宋" w:hAnsi="仿宋" w:cs="仿宋" w:hint="eastAsia"/>
            <w:lang w:eastAsia="zh-CN"/>
          </w:rPr>
          <w:t>(二)、工艺技术方案选用原则</w:t>
        </w:r>
        <w:r>
          <w:tab/>
        </w:r>
        <w:r>
          <w:fldChar w:fldCharType="begin"/>
        </w:r>
        <w:r>
          <w:instrText xml:space="preserve"> PAGEREF _Toc27678 \h </w:instrText>
        </w:r>
        <w:r>
          <w:fldChar w:fldCharType="separate"/>
        </w:r>
        <w:r>
          <w:t>35</w:t>
        </w:r>
        <w:r>
          <w:fldChar w:fldCharType="end"/>
        </w:r>
      </w:hyperlink>
    </w:p>
    <w:p>
      <w:pPr>
        <w:pStyle w:val="TOC2"/>
        <w:tabs>
          <w:tab w:val="right" w:leader="dot" w:pos="8306"/>
        </w:tabs>
      </w:pPr>
      <w:hyperlink w:anchor="_Toc8103" w:history="1">
        <w:r>
          <w:rPr>
            <w:rFonts w:ascii="仿宋" w:eastAsia="仿宋" w:hAnsi="仿宋" w:cs="仿宋" w:hint="eastAsia"/>
            <w:lang w:eastAsia="zh-CN"/>
          </w:rPr>
          <w:t>(三)、工艺技术方案要求</w:t>
        </w:r>
        <w:r>
          <w:tab/>
        </w:r>
        <w:r>
          <w:fldChar w:fldCharType="begin"/>
        </w:r>
        <w:r>
          <w:instrText xml:space="preserve"> PAGEREF _Toc8103 \h </w:instrText>
        </w:r>
        <w:r>
          <w:fldChar w:fldCharType="separate"/>
        </w:r>
        <w:r>
          <w:t>37</w:t>
        </w:r>
        <w:r>
          <w:fldChar w:fldCharType="end"/>
        </w:r>
      </w:hyperlink>
    </w:p>
    <w:p>
      <w:pPr>
        <w:pStyle w:val="TOC1"/>
        <w:tabs>
          <w:tab w:val="right" w:leader="dot" w:pos="8306"/>
        </w:tabs>
      </w:pPr>
      <w:hyperlink w:anchor="_Toc25146" w:history="1">
        <w:r>
          <w:rPr>
            <w:rFonts w:ascii="仿宋" w:eastAsia="仿宋" w:hAnsi="仿宋" w:cs="仿宋" w:hint="eastAsia"/>
            <w:lang w:eastAsia="zh-CN"/>
          </w:rPr>
          <w:t>十、洗车机项目创新与研发</w:t>
        </w:r>
        <w:r>
          <w:tab/>
        </w:r>
        <w:r>
          <w:fldChar w:fldCharType="begin"/>
        </w:r>
        <w:r>
          <w:instrText xml:space="preserve"> PAGEREF _Toc25146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00" w:history="1">
        <w:r>
          <w:rPr>
            <w:rFonts w:ascii="仿宋" w:eastAsia="仿宋" w:hAnsi="仿宋" w:cs="仿宋" w:hint="eastAsia"/>
            <w:lang w:eastAsia="zh-CN"/>
          </w:rPr>
          <w:t>(一)、创新策略与方向</w:t>
        </w:r>
        <w:r>
          <w:tab/>
        </w:r>
        <w:r>
          <w:fldChar w:fldCharType="begin"/>
        </w:r>
        <w:r>
          <w:instrText xml:space="preserve"> PAGEREF _Toc29800 \h </w:instrText>
        </w:r>
        <w:r>
          <w:fldChar w:fldCharType="separate"/>
        </w:r>
        <w:r>
          <w:t>40</w:t>
        </w:r>
        <w:r>
          <w:fldChar w:fldCharType="end"/>
        </w:r>
      </w:hyperlink>
    </w:p>
    <w:p>
      <w:pPr>
        <w:pStyle w:val="TOC2"/>
        <w:tabs>
          <w:tab w:val="right" w:leader="dot" w:pos="8306"/>
        </w:tabs>
      </w:pPr>
      <w:hyperlink w:anchor="_Toc7129" w:history="1">
        <w:r>
          <w:rPr>
            <w:rFonts w:ascii="仿宋" w:eastAsia="仿宋" w:hAnsi="仿宋" w:cs="仿宋" w:hint="eastAsia"/>
            <w:lang w:eastAsia="zh-CN"/>
          </w:rPr>
          <w:t>(二)、研发规划与投入</w:t>
        </w:r>
        <w:r>
          <w:tab/>
        </w:r>
        <w:r>
          <w:fldChar w:fldCharType="begin"/>
        </w:r>
        <w:r>
          <w:instrText xml:space="preserve"> PAGEREF _Toc7129 \h </w:instrText>
        </w:r>
        <w:r>
          <w:fldChar w:fldCharType="separate"/>
        </w:r>
        <w:r>
          <w:t>41</w:t>
        </w:r>
        <w:r>
          <w:fldChar w:fldCharType="end"/>
        </w:r>
      </w:hyperlink>
    </w:p>
    <w:p>
      <w:pPr>
        <w:pStyle w:val="TOC1"/>
        <w:tabs>
          <w:tab w:val="right" w:leader="dot" w:pos="8306"/>
        </w:tabs>
      </w:pPr>
      <w:hyperlink w:anchor="_Toc2183" w:history="1">
        <w:r>
          <w:rPr>
            <w:rFonts w:ascii="仿宋" w:eastAsia="仿宋" w:hAnsi="仿宋" w:cs="仿宋" w:hint="eastAsia"/>
            <w:lang w:eastAsia="zh-CN"/>
          </w:rPr>
          <w:t>十一、洗车机项目人力资源管理</w:t>
        </w:r>
        <w:r>
          <w:tab/>
        </w:r>
        <w:r>
          <w:fldChar w:fldCharType="begin"/>
        </w:r>
        <w:r>
          <w:instrText xml:space="preserve"> PAGEREF _Toc2183 \h </w:instrText>
        </w:r>
        <w:r>
          <w:fldChar w:fldCharType="separate"/>
        </w:r>
        <w:r>
          <w:t>43</w:t>
        </w:r>
        <w:r>
          <w:fldChar w:fldCharType="end"/>
        </w:r>
      </w:hyperlink>
    </w:p>
    <w:p>
      <w:pPr>
        <w:pStyle w:val="TOC2"/>
        <w:tabs>
          <w:tab w:val="right" w:leader="dot" w:pos="8306"/>
        </w:tabs>
      </w:pPr>
      <w:hyperlink w:anchor="_Toc25259" w:history="1">
        <w:r>
          <w:rPr>
            <w:rFonts w:ascii="仿宋" w:eastAsia="仿宋" w:hAnsi="仿宋" w:cs="仿宋" w:hint="eastAsia"/>
            <w:lang w:eastAsia="zh-CN"/>
          </w:rPr>
          <w:t>(一)、建立健全的预算管理制度</w:t>
        </w:r>
        <w:r>
          <w:tab/>
        </w:r>
        <w:r>
          <w:fldChar w:fldCharType="begin"/>
        </w:r>
        <w:r>
          <w:instrText xml:space="preserve"> PAGEREF _Toc25259 \h </w:instrText>
        </w:r>
        <w:r>
          <w:fldChar w:fldCharType="separate"/>
        </w:r>
        <w:r>
          <w:t>43</w:t>
        </w:r>
        <w:r>
          <w:fldChar w:fldCharType="end"/>
        </w:r>
      </w:hyperlink>
    </w:p>
    <w:p>
      <w:pPr>
        <w:pStyle w:val="TOC2"/>
        <w:tabs>
          <w:tab w:val="right" w:leader="dot" w:pos="8306"/>
        </w:tabs>
      </w:pPr>
      <w:hyperlink w:anchor="_Toc22564" w:history="1">
        <w:r>
          <w:rPr>
            <w:rFonts w:ascii="仿宋" w:eastAsia="仿宋" w:hAnsi="仿宋" w:cs="仿宋" w:hint="eastAsia"/>
            <w:lang w:eastAsia="zh-CN"/>
          </w:rPr>
          <w:t>(二)、加强资金流动监控</w:t>
        </w:r>
        <w:r>
          <w:tab/>
        </w:r>
        <w:r>
          <w:fldChar w:fldCharType="begin"/>
        </w:r>
        <w:r>
          <w:instrText xml:space="preserve"> PAGEREF _Toc22564 \h </w:instrText>
        </w:r>
        <w:r>
          <w:fldChar w:fldCharType="separate"/>
        </w:r>
        <w:r>
          <w:t>44</w:t>
        </w:r>
        <w:r>
          <w:fldChar w:fldCharType="end"/>
        </w:r>
      </w:hyperlink>
    </w:p>
    <w:p>
      <w:pPr>
        <w:pStyle w:val="TOC2"/>
        <w:tabs>
          <w:tab w:val="right" w:leader="dot" w:pos="8306"/>
        </w:tabs>
      </w:pPr>
      <w:hyperlink w:anchor="_Toc32442" w:history="1">
        <w:r>
          <w:rPr>
            <w:rFonts w:ascii="仿宋" w:eastAsia="仿宋" w:hAnsi="仿宋" w:cs="仿宋" w:hint="eastAsia"/>
            <w:lang w:eastAsia="zh-CN"/>
          </w:rPr>
          <w:t>(三)、制定完善的风险控制机制</w:t>
        </w:r>
        <w:r>
          <w:tab/>
        </w:r>
        <w:r>
          <w:fldChar w:fldCharType="begin"/>
        </w:r>
        <w:r>
          <w:instrText xml:space="preserve"> PAGEREF _Toc32442 \h </w:instrText>
        </w:r>
        <w:r>
          <w:fldChar w:fldCharType="separate"/>
        </w:r>
        <w:r>
          <w:t>45</w:t>
        </w:r>
        <w:r>
          <w:fldChar w:fldCharType="end"/>
        </w:r>
      </w:hyperlink>
    </w:p>
    <w:p>
      <w:pPr>
        <w:pStyle w:val="TOC2"/>
        <w:tabs>
          <w:tab w:val="right" w:leader="dot" w:pos="8306"/>
        </w:tabs>
      </w:pPr>
      <w:hyperlink w:anchor="_Toc32228" w:history="1">
        <w:r>
          <w:rPr>
            <w:rFonts w:ascii="仿宋" w:eastAsia="仿宋" w:hAnsi="仿宋" w:cs="仿宋" w:hint="eastAsia"/>
            <w:lang w:eastAsia="zh-CN"/>
          </w:rPr>
          <w:t>(四)、优化成本管理</w:t>
        </w:r>
        <w:r>
          <w:tab/>
        </w:r>
        <w:r>
          <w:fldChar w:fldCharType="begin"/>
        </w:r>
        <w:r>
          <w:instrText xml:space="preserve"> PAGEREF _Toc32228 \h </w:instrText>
        </w:r>
        <w:r>
          <w:fldChar w:fldCharType="separate"/>
        </w:r>
        <w:r>
          <w:t>47</w:t>
        </w:r>
        <w:r>
          <w:fldChar w:fldCharType="end"/>
        </w:r>
      </w:hyperlink>
    </w:p>
    <w:p>
      <w:pPr>
        <w:pStyle w:val="TOC1"/>
        <w:tabs>
          <w:tab w:val="right" w:leader="dot" w:pos="8306"/>
        </w:tabs>
      </w:pPr>
      <w:hyperlink w:anchor="_Toc20435" w:history="1">
        <w:r>
          <w:rPr>
            <w:rFonts w:ascii="仿宋" w:eastAsia="仿宋" w:hAnsi="仿宋" w:cs="仿宋" w:hint="eastAsia"/>
            <w:lang w:eastAsia="zh-CN"/>
          </w:rPr>
          <w:t>十二、洗车机项目风险管理</w:t>
        </w:r>
        <w:r>
          <w:tab/>
        </w:r>
        <w:r>
          <w:fldChar w:fldCharType="begin"/>
        </w:r>
        <w:r>
          <w:instrText xml:space="preserve"> PAGEREF _Toc20435 \h </w:instrText>
        </w:r>
        <w:r>
          <w:fldChar w:fldCharType="separate"/>
        </w:r>
        <w:r>
          <w:t>48</w:t>
        </w:r>
        <w:r>
          <w:fldChar w:fldCharType="end"/>
        </w:r>
      </w:hyperlink>
    </w:p>
    <w:p>
      <w:pPr>
        <w:pStyle w:val="TOC2"/>
        <w:tabs>
          <w:tab w:val="right" w:leader="dot" w:pos="8306"/>
        </w:tabs>
      </w:pPr>
      <w:hyperlink w:anchor="_Toc13108" w:history="1">
        <w:r>
          <w:rPr>
            <w:rFonts w:ascii="仿宋" w:eastAsia="仿宋" w:hAnsi="仿宋" w:cs="仿宋" w:hint="eastAsia"/>
            <w:lang w:eastAsia="zh-CN"/>
          </w:rPr>
          <w:t>(一)、风险识别与评估</w:t>
        </w:r>
        <w:r>
          <w:tab/>
        </w:r>
        <w:r>
          <w:fldChar w:fldCharType="begin"/>
        </w:r>
        <w:r>
          <w:instrText xml:space="preserve"> PAGEREF _Toc13108 \h </w:instrText>
        </w:r>
        <w:r>
          <w:fldChar w:fldCharType="separate"/>
        </w:r>
        <w:r>
          <w:t>48</w:t>
        </w:r>
        <w:r>
          <w:fldChar w:fldCharType="end"/>
        </w:r>
      </w:hyperlink>
    </w:p>
    <w:p>
      <w:pPr>
        <w:pStyle w:val="TOC2"/>
        <w:tabs>
          <w:tab w:val="right" w:leader="dot" w:pos="8306"/>
        </w:tabs>
      </w:pPr>
      <w:hyperlink w:anchor="_Toc26421" w:history="1">
        <w:r>
          <w:rPr>
            <w:rFonts w:ascii="仿宋" w:eastAsia="仿宋" w:hAnsi="仿宋" w:cs="仿宋" w:hint="eastAsia"/>
            <w:lang w:eastAsia="zh-CN"/>
          </w:rPr>
          <w:t>(二)、风险应对策略</w:t>
        </w:r>
        <w:r>
          <w:tab/>
        </w:r>
        <w:r>
          <w:fldChar w:fldCharType="begin"/>
        </w:r>
        <w:r>
          <w:instrText xml:space="preserve"> PAGEREF _Toc26421 \h </w:instrText>
        </w:r>
        <w:r>
          <w:fldChar w:fldCharType="separate"/>
        </w:r>
        <w:r>
          <w:t>49</w:t>
        </w:r>
        <w:r>
          <w:fldChar w:fldCharType="end"/>
        </w:r>
      </w:hyperlink>
    </w:p>
    <w:p>
      <w:pPr>
        <w:pStyle w:val="TOC2"/>
        <w:tabs>
          <w:tab w:val="right" w:leader="dot" w:pos="8306"/>
        </w:tabs>
      </w:pPr>
      <w:hyperlink w:anchor="_Toc13237" w:history="1">
        <w:r>
          <w:rPr>
            <w:rFonts w:ascii="仿宋" w:eastAsia="仿宋" w:hAnsi="仿宋" w:cs="仿宋" w:hint="eastAsia"/>
            <w:lang w:eastAsia="zh-CN"/>
          </w:rPr>
          <w:t>(三)、风险监控与控制</w:t>
        </w:r>
        <w:r>
          <w:tab/>
        </w:r>
        <w:r>
          <w:fldChar w:fldCharType="begin"/>
        </w:r>
        <w:r>
          <w:instrText xml:space="preserve"> PAGEREF _Toc13237 \h </w:instrText>
        </w:r>
        <w:r>
          <w:fldChar w:fldCharType="separate"/>
        </w:r>
        <w:r>
          <w:t>51</w:t>
        </w:r>
        <w:r>
          <w:fldChar w:fldCharType="end"/>
        </w:r>
      </w:hyperlink>
    </w:p>
    <w:p>
      <w:pPr>
        <w:pStyle w:val="TOC1"/>
        <w:tabs>
          <w:tab w:val="right" w:leader="dot" w:pos="8306"/>
        </w:tabs>
      </w:pPr>
      <w:hyperlink w:anchor="_Toc19417" w:history="1">
        <w:r>
          <w:rPr>
            <w:rFonts w:ascii="仿宋" w:eastAsia="仿宋" w:hAnsi="仿宋" w:cs="仿宋" w:hint="eastAsia"/>
            <w:lang w:eastAsia="zh-CN"/>
          </w:rPr>
          <w:t>十三、供应链管理</w:t>
        </w:r>
        <w:r>
          <w:tab/>
        </w:r>
        <w:r>
          <w:fldChar w:fldCharType="begin"/>
        </w:r>
        <w:r>
          <w:instrText xml:space="preserve"> PAGEREF _Toc19417 \h </w:instrText>
        </w:r>
        <w:r>
          <w:fldChar w:fldCharType="separate"/>
        </w:r>
        <w:r>
          <w:t>52</w:t>
        </w:r>
        <w:r>
          <w:fldChar w:fldCharType="end"/>
        </w:r>
      </w:hyperlink>
    </w:p>
    <w:p>
      <w:pPr>
        <w:pStyle w:val="TOC2"/>
        <w:tabs>
          <w:tab w:val="right" w:leader="dot" w:pos="8306"/>
        </w:tabs>
      </w:pPr>
      <w:hyperlink w:anchor="_Toc9458" w:history="1">
        <w:r>
          <w:rPr>
            <w:rFonts w:ascii="仿宋" w:eastAsia="仿宋" w:hAnsi="仿宋" w:cs="仿宋" w:hint="eastAsia"/>
            <w:lang w:eastAsia="zh-CN"/>
          </w:rPr>
          <w:t>(一)、供应链战略规划</w:t>
        </w:r>
        <w:r>
          <w:tab/>
        </w:r>
        <w:r>
          <w:fldChar w:fldCharType="begin"/>
        </w:r>
        <w:r>
          <w:instrText xml:space="preserve"> PAGEREF _Toc9458 \h </w:instrText>
        </w:r>
        <w:r>
          <w:fldChar w:fldCharType="separate"/>
        </w:r>
        <w:r>
          <w:t>52</w:t>
        </w:r>
        <w:r>
          <w:fldChar w:fldCharType="end"/>
        </w:r>
      </w:hyperlink>
    </w:p>
    <w:p>
      <w:pPr>
        <w:pStyle w:val="TOC2"/>
        <w:tabs>
          <w:tab w:val="right" w:leader="dot" w:pos="8306"/>
        </w:tabs>
      </w:pPr>
      <w:hyperlink w:anchor="_Toc9674" w:history="1">
        <w:r>
          <w:rPr>
            <w:rFonts w:ascii="仿宋" w:eastAsia="仿宋" w:hAnsi="仿宋" w:cs="仿宋" w:hint="eastAsia"/>
            <w:lang w:eastAsia="zh-CN"/>
          </w:rPr>
          <w:t>(二)、供应商选择与合作</w:t>
        </w:r>
        <w:r>
          <w:tab/>
        </w:r>
        <w:r>
          <w:fldChar w:fldCharType="begin"/>
        </w:r>
        <w:r>
          <w:instrText xml:space="preserve"> PAGEREF _Toc9674 \h </w:instrText>
        </w:r>
        <w:r>
          <w:fldChar w:fldCharType="separate"/>
        </w:r>
        <w:r>
          <w:t>53</w:t>
        </w:r>
        <w:r>
          <w:fldChar w:fldCharType="end"/>
        </w:r>
      </w:hyperlink>
    </w:p>
    <w:p>
      <w:pPr>
        <w:pStyle w:val="TOC2"/>
        <w:tabs>
          <w:tab w:val="right" w:leader="dot" w:pos="8306"/>
        </w:tabs>
      </w:pPr>
      <w:hyperlink w:anchor="_Toc27849" w:history="1">
        <w:r>
          <w:rPr>
            <w:rFonts w:ascii="仿宋" w:eastAsia="仿宋" w:hAnsi="仿宋" w:cs="仿宋" w:hint="eastAsia"/>
            <w:lang w:eastAsia="zh-CN"/>
          </w:rPr>
          <w:t>(三)、物流与库存管理</w:t>
        </w:r>
        <w:r>
          <w:tab/>
        </w:r>
        <w:r>
          <w:fldChar w:fldCharType="begin"/>
        </w:r>
        <w:r>
          <w:instrText xml:space="preserve"> PAGEREF _Toc27849 \h </w:instrText>
        </w:r>
        <w:r>
          <w:fldChar w:fldCharType="separate"/>
        </w:r>
        <w:r>
          <w:t>55</w:t>
        </w:r>
        <w:r>
          <w:fldChar w:fldCharType="end"/>
        </w:r>
      </w:hyperlink>
    </w:p>
    <w:p>
      <w:pPr>
        <w:pStyle w:val="TOC1"/>
        <w:tabs>
          <w:tab w:val="right" w:leader="dot" w:pos="8306"/>
        </w:tabs>
      </w:pPr>
      <w:hyperlink w:anchor="_Toc12645" w:history="1">
        <w:r>
          <w:rPr>
            <w:rFonts w:ascii="仿宋" w:eastAsia="仿宋" w:hAnsi="仿宋" w:cs="仿宋" w:hint="eastAsia"/>
            <w:lang w:eastAsia="zh-CN"/>
          </w:rPr>
          <w:t>十四、风险识别与分类</w:t>
        </w:r>
        <w:r>
          <w:tab/>
        </w:r>
        <w:r>
          <w:fldChar w:fldCharType="begin"/>
        </w:r>
        <w:r>
          <w:instrText xml:space="preserve"> PAGEREF _Toc12645 \h </w:instrText>
        </w:r>
        <w:r>
          <w:fldChar w:fldCharType="separate"/>
        </w:r>
        <w:r>
          <w:t>56</w:t>
        </w:r>
        <w:r>
          <w:fldChar w:fldCharType="end"/>
        </w:r>
      </w:hyperlink>
    </w:p>
    <w:p>
      <w:pPr>
        <w:pStyle w:val="TOC2"/>
        <w:tabs>
          <w:tab w:val="right" w:leader="dot" w:pos="8306"/>
        </w:tabs>
      </w:pPr>
      <w:hyperlink w:anchor="_Toc29752" w:history="1">
        <w:r>
          <w:rPr>
            <w:rFonts w:ascii="仿宋" w:eastAsia="仿宋" w:hAnsi="仿宋" w:cs="仿宋" w:hint="eastAsia"/>
            <w:lang w:eastAsia="zh-CN"/>
          </w:rPr>
          <w:t>(一)、风险识别</w:t>
        </w:r>
        <w:r>
          <w:tab/>
        </w:r>
        <w:r>
          <w:fldChar w:fldCharType="begin"/>
        </w:r>
        <w:r>
          <w:instrText xml:space="preserve"> PAGEREF _Toc29752 \h </w:instrText>
        </w:r>
        <w:r>
          <w:fldChar w:fldCharType="separate"/>
        </w:r>
        <w:r>
          <w:t>56</w:t>
        </w:r>
        <w:r>
          <w:fldChar w:fldCharType="end"/>
        </w:r>
      </w:hyperlink>
    </w:p>
    <w:p>
      <w:pPr>
        <w:pStyle w:val="TOC2"/>
        <w:tabs>
          <w:tab w:val="right" w:leader="dot" w:pos="8306"/>
        </w:tabs>
      </w:pPr>
      <w:hyperlink w:anchor="_Toc8572" w:history="1">
        <w:r>
          <w:rPr>
            <w:rFonts w:ascii="仿宋" w:eastAsia="仿宋" w:hAnsi="仿宋" w:cs="仿宋" w:hint="eastAsia"/>
            <w:lang w:eastAsia="zh-CN"/>
          </w:rPr>
          <w:t>(二)、风险分类</w:t>
        </w:r>
        <w:r>
          <w:tab/>
        </w:r>
        <w:r>
          <w:fldChar w:fldCharType="begin"/>
        </w:r>
        <w:r>
          <w:instrText xml:space="preserve"> PAGEREF _Toc8572 \h </w:instrText>
        </w:r>
        <w:r>
          <w:fldChar w:fldCharType="separate"/>
        </w:r>
        <w:r>
          <w:t>57</w:t>
        </w:r>
        <w:r>
          <w:fldChar w:fldCharType="end"/>
        </w:r>
      </w:hyperlink>
    </w:p>
    <w:p>
      <w:pPr>
        <w:pStyle w:val="TOC1"/>
        <w:tabs>
          <w:tab w:val="right" w:leader="dot" w:pos="8306"/>
        </w:tabs>
      </w:pPr>
      <w:hyperlink w:anchor="_Toc358" w:history="1">
        <w:r>
          <w:rPr>
            <w:rFonts w:ascii="仿宋" w:eastAsia="仿宋" w:hAnsi="仿宋" w:cs="仿宋" w:hint="eastAsia"/>
            <w:lang w:eastAsia="zh-CN"/>
          </w:rPr>
          <w:t>十五、洗车机项目治理与监督</w:t>
        </w:r>
        <w:r>
          <w:tab/>
        </w:r>
        <w:r>
          <w:fldChar w:fldCharType="begin"/>
        </w:r>
        <w:r>
          <w:instrText xml:space="preserve"> PAGEREF _Toc358 \h </w:instrText>
        </w:r>
        <w:r>
          <w:fldChar w:fldCharType="separate"/>
        </w:r>
        <w:r>
          <w:t>59</w:t>
        </w:r>
        <w:r>
          <w:fldChar w:fldCharType="end"/>
        </w:r>
      </w:hyperlink>
    </w:p>
    <w:p>
      <w:pPr>
        <w:pStyle w:val="TOC2"/>
        <w:tabs>
          <w:tab w:val="right" w:leader="dot" w:pos="8306"/>
        </w:tabs>
      </w:pPr>
      <w:hyperlink w:anchor="_Toc4018" w:history="1">
        <w:r>
          <w:rPr>
            <w:rFonts w:ascii="仿宋" w:eastAsia="仿宋" w:hAnsi="仿宋" w:cs="仿宋" w:hint="eastAsia"/>
            <w:lang w:eastAsia="zh-CN"/>
          </w:rPr>
          <w:t>(一)、洗车机项目治理结构</w:t>
        </w:r>
        <w:r>
          <w:tab/>
        </w:r>
        <w:r>
          <w:fldChar w:fldCharType="begin"/>
        </w:r>
        <w:r>
          <w:instrText xml:space="preserve"> PAGEREF _Toc4018 \h </w:instrText>
        </w:r>
        <w:r>
          <w:fldChar w:fldCharType="separate"/>
        </w:r>
        <w:r>
          <w:t>59</w:t>
        </w:r>
        <w:r>
          <w:fldChar w:fldCharType="end"/>
        </w:r>
      </w:hyperlink>
    </w:p>
    <w:p>
      <w:pPr>
        <w:pStyle w:val="TOC2"/>
        <w:tabs>
          <w:tab w:val="right" w:leader="dot" w:pos="8306"/>
        </w:tabs>
      </w:pPr>
      <w:hyperlink w:anchor="_Toc27427" w:history="1">
        <w:r>
          <w:rPr>
            <w:rFonts w:ascii="仿宋" w:eastAsia="仿宋" w:hAnsi="仿宋" w:cs="仿宋" w:hint="eastAsia"/>
            <w:lang w:eastAsia="zh-CN"/>
          </w:rPr>
          <w:t>(二)、监督与审计</w:t>
        </w:r>
        <w:r>
          <w:tab/>
        </w:r>
        <w:r>
          <w:fldChar w:fldCharType="begin"/>
        </w:r>
        <w:r>
          <w:instrText xml:space="preserve"> PAGEREF _Toc27427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29"/>
      <w:r>
        <w:rPr>
          <w:rFonts w:ascii="仿宋" w:eastAsia="仿宋" w:hAnsi="仿宋" w:cs="仿宋" w:hint="eastAsia"/>
          <w:sz w:val="28"/>
          <w:lang w:eastAsia="zh-CN"/>
        </w:rPr>
        <w:t>一、洗车机项目建设背景及必要性分析</w:t>
      </w:r>
      <w:bookmarkEnd w:id="2"/>
    </w:p>
    <w:p>
      <w:pPr>
        <w:pStyle w:val="Heading2"/>
        <w:rPr>
          <w:rFonts w:ascii="仿宋" w:eastAsia="仿宋" w:hAnsi="仿宋" w:cs="仿宋" w:hint="eastAsia"/>
          <w:lang w:eastAsia="zh-CN"/>
        </w:rPr>
      </w:pPr>
      <w:bookmarkStart w:id="3" w:name="_Toc26024"/>
      <w:r>
        <w:rPr>
          <w:rFonts w:ascii="仿宋" w:eastAsia="仿宋" w:hAnsi="仿宋" w:cs="仿宋" w:hint="eastAsia"/>
          <w:lang w:eastAsia="zh-CN"/>
        </w:rPr>
        <w:t>(一)、洗车机项目背景分析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车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我们的背景分析将深入挖掘当前行业的发展趋势，通过对竞争态势的全面审视，找到洗车机项目在这个潮流中的定位。同时，我们将关注行业内涌现的新兴机遇，以便洗车机项目更好地融入行业发展的潮流中。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车机项目提供了强大的发展动力。我们将聚焦于行业内最新的技术发展趋势，包括但不限于人工智能、大数据分析、物联网等领域。通过深度的技术研究，我们将确保洗车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车机项目发展的源泉。我们将投入更多的精力对市场需求进行深入剖析，超越表面的需求，深入挖掘潜在的市场痛点和机遇。通过对市场需求的细致了解，洗车机项目将更有针对性地设计解决方案，满足市场的多样化需求，从而更好地促进洗车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车机项目战略至关重要。我们将对竞争态势进行更为深入的分析，包括但不限于市场份额、产品特点、客户满意度等多个维度。通过深度的竞争分析，洗车机项目将能够更准确地把握市场脉搏，制定具有竞争力的洗车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洗车机项目的发展具有直接的影响。我们将进行更为全面的法规和政策分析，了解行业发展中的潜在法律风险和合规挑战。通过充分了解和遵守相关法规，洗车机项目将确保在法律框架内合法合规运营，为洗车机项目的稳健发展提供有力支持。</w:t>
      </w:r>
    </w:p>
    <w:p>
      <w:pPr>
        <w:pStyle w:val="Heading2"/>
        <w:ind w:firstLine="560" w:firstLineChars="200"/>
        <w:rPr>
          <w:rFonts w:ascii="仿宋" w:eastAsia="仿宋" w:hAnsi="仿宋" w:cs="仿宋" w:hint="eastAsia"/>
          <w:sz w:val="28"/>
          <w:lang w:eastAsia="zh-CN"/>
        </w:rPr>
      </w:pPr>
      <w:bookmarkStart w:id="4" w:name="_Toc29256"/>
      <w:r>
        <w:rPr>
          <w:rFonts w:ascii="仿宋" w:eastAsia="仿宋" w:hAnsi="仿宋" w:cs="仿宋" w:hint="eastAsia"/>
          <w:sz w:val="28"/>
          <w:lang w:eastAsia="zh-CN"/>
        </w:rPr>
        <w:t>(二)、洗车机项目建设必要性分析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建设的迫切性源于对行业发展趋势的深刻洞察。我们正处于一个行业变革的时代，科技创新、数字化转型成为企业发展的关键动力。洗车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建设不仅仅是为了跟上潮流，更是为了通过技术创新推动企业的持续发展。通过引入先进的技术和解决方案，洗车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车机项目的建设成为必然选择，通过提高产品质量、拓展服务领域，从而在竞争中获得更多的机会。洗车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洗车机项目建设的必要性体现在对客户需求更精准的满足。通过洗车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建设的背后是对企业持续创新的追求。只有通过不断创新，企业才能在竞争中立于不败之地。洗车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43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018"/>
      <w:r>
        <w:rPr>
          <w:rFonts w:ascii="仿宋" w:eastAsia="仿宋" w:hAnsi="仿宋" w:cs="仿宋" w:hint="eastAsia"/>
          <w:lang w:eastAsia="zh-CN"/>
        </w:rPr>
        <w:t>(一)、洗车机行业分析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洗车机行业一直以来都是市场的关注焦点。行业内的发展趋势、竞争态势以及潜在机会都对洗车机项目的推进产生深远的影响。通过深入研究行业的整体概貌，我们将更好地理解行业的核心特征，为洗车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行业，技术一直是推动创新和发展的关键因素。我们将对当前技术趋势进行详尽分析，包括但不限于人工智能、大数据应用、先进制造技术等。这有助于洗车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车机项目成功的基础。我们将对主要竞争对手进行深入研究，包括其市场份额、产品特点、市场定位等。通过全面了解竞争对手的优势和劣势，洗车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295"/>
      <w:r>
        <w:rPr>
          <w:rFonts w:ascii="仿宋" w:eastAsia="仿宋" w:hAnsi="仿宋" w:cs="仿宋" w:hint="eastAsia"/>
          <w:sz w:val="28"/>
          <w:lang w:eastAsia="zh-CN"/>
        </w:rPr>
        <w:t>(二)、洗车机市场分析预测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通过对市场规模的深入调研，我们将预测洗车机市场未来的增长趋势。这包括市场的整体规模、各细分领域的发展趋势等。洗车机项目可以根据市场的扩张速度和潜在机会，制定更符合市场需求的发展策略。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了解消费者的需求是市场分析的核心。我们将通过调查研究，深入挖掘目标消费者的需求特点、购买习惯以及对产品和服务的期望。这有助于洗车机项目更好地定位目标市场，提供更符合消费者期待的解决方案。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车机项目实施过程中需要充分考虑的因素。我们将对市场风险进行全面评估，包括但不限于政策法规风险、市场竞争风险、技术变革风险等。通过对潜在风险的深入分析，洗车机项目可以制定相应的风险缓解策略，降低不确定性对洗车机项目的影响。</w:t>
      </w:r>
    </w:p>
    <w:p>
      <w:pPr>
        <w:pStyle w:val="Heading1"/>
        <w:ind w:firstLine="560" w:firstLineChars="200"/>
        <w:rPr>
          <w:rFonts w:ascii="仿宋" w:eastAsia="仿宋" w:hAnsi="仿宋" w:cs="仿宋" w:hint="eastAsia"/>
          <w:sz w:val="28"/>
          <w:lang w:eastAsia="zh-CN"/>
        </w:rPr>
      </w:pPr>
      <w:bookmarkStart w:id="8" w:name="_Toc31316"/>
      <w:r>
        <w:rPr>
          <w:rFonts w:ascii="仿宋" w:eastAsia="仿宋" w:hAnsi="仿宋" w:cs="仿宋" w:hint="eastAsia"/>
          <w:sz w:val="28"/>
          <w:lang w:eastAsia="zh-CN"/>
        </w:rPr>
        <w:t>三、洗车机项目土建工程</w:t>
      </w:r>
      <w:bookmarkEnd w:id="8"/>
    </w:p>
    <w:p>
      <w:pPr>
        <w:pStyle w:val="Heading2"/>
        <w:rPr>
          <w:rFonts w:ascii="仿宋" w:eastAsia="仿宋" w:hAnsi="仿宋" w:cs="仿宋" w:hint="eastAsia"/>
          <w:lang w:eastAsia="zh-CN"/>
        </w:rPr>
      </w:pPr>
      <w:bookmarkStart w:id="9" w:name="_Toc883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在洗车机项目的建筑工程设计中，我们将秉承一系列重要的设计原则，以确保洗车机项目建筑在功能、美观、可持续性等方面达到最佳效果。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首要原则是确保建筑的功能性得到最大化的发挥。我们将充分理解洗车机项目的实际需求，合理布局各个功能区域，保证建筑在满足业务需求的同时，提供高效的工作环境。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在建筑设计中，我们将综合考虑建设和运营成本。通过精细的经济效益分析，确保设计方案在高效利用资源的同时，对洗车机项目的长期盈利能力有积极的贡献。</w:t>
      </w:r>
    </w:p>
    <w:p>
      <w:pPr>
        <w:pStyle w:val="Heading2"/>
        <w:ind w:firstLine="560" w:firstLineChars="200"/>
        <w:rPr>
          <w:rFonts w:ascii="仿宋" w:eastAsia="仿宋" w:hAnsi="仿宋" w:cs="仿宋" w:hint="eastAsia"/>
          <w:sz w:val="28"/>
          <w:lang w:eastAsia="zh-CN"/>
        </w:rPr>
      </w:pPr>
      <w:bookmarkStart w:id="10" w:name="_Toc2473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车机项目的土建工程设计中，我们将精准设定设计年限，结合洗车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车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21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洗车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车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车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17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本期工程洗车机项目预计总建筑面积XXX平方米，其中：计容建筑面积XXX平方米，计划建筑工程投资XX万元，占洗车机项目总投资的XX%。</w:t>
      </w:r>
    </w:p>
    <w:p>
      <w:pPr>
        <w:pStyle w:val="Heading1"/>
        <w:ind w:firstLine="560" w:firstLineChars="200"/>
        <w:rPr>
          <w:rFonts w:ascii="仿宋" w:eastAsia="仿宋" w:hAnsi="仿宋" w:cs="仿宋" w:hint="eastAsia"/>
          <w:sz w:val="28"/>
          <w:lang w:eastAsia="zh-CN"/>
        </w:rPr>
      </w:pPr>
      <w:bookmarkStart w:id="13" w:name="_Toc14953"/>
      <w:r>
        <w:rPr>
          <w:rFonts w:ascii="仿宋" w:eastAsia="仿宋" w:hAnsi="仿宋" w:cs="仿宋" w:hint="eastAsia"/>
          <w:sz w:val="28"/>
          <w:lang w:eastAsia="zh-CN"/>
        </w:rPr>
        <w:t>四、洗车机项目概论</w:t>
      </w:r>
      <w:bookmarkEnd w:id="13"/>
    </w:p>
    <w:p>
      <w:pPr>
        <w:pStyle w:val="Heading2"/>
        <w:rPr>
          <w:rFonts w:ascii="仿宋" w:eastAsia="仿宋" w:hAnsi="仿宋" w:cs="仿宋" w:hint="eastAsia"/>
          <w:lang w:eastAsia="zh-CN"/>
        </w:rPr>
      </w:pPr>
      <w:bookmarkStart w:id="14" w:name="_Toc2931"/>
      <w:r>
        <w:rPr>
          <w:rFonts w:ascii="仿宋" w:eastAsia="仿宋" w:hAnsi="仿宋" w:cs="仿宋" w:hint="eastAsia"/>
          <w:lang w:eastAsia="zh-CN"/>
        </w:rPr>
        <w:t>(一)、洗车机项目概况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起源追溯至对市场的深入洞察。市场的不断演变与变革为洗车机项目提供了难得的机遇。当前市场存在的需求缺口和变革的大环境共同构成了洗车机项目的背景。这个洗车机项目旨在充分利用市场机遇，填补行业中尚未满足的需求，为客户提供全新的解决方案。市场的变革和需求的增长使得这个洗车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洗车机项目名称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正式命名为洗车机。这个名称不仅仅是一个标识，更代表了洗车机项目的核心理念和愿景。它蕴含着洗车机项目所要解决问题的关键字，具有强烈的表达和辨识度，为洗车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洗车机项目目标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核心目标是提供一种全新、高效的解决方案，满足客户日益增长的需求。洗车机项目追求的不仅仅是满足市场需求，更是在市场中获得卓越的竞争优势。通过不断提升产品或服务的质量和创新水平，洗车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洗车机项目范围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全面涵盖了产品研发、制造、市场推广和售后服务，确保从产品设计到最终用户体验的全方位关注。这一全面的洗车机项目范围是为了确保洗车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洗车机项目时间表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洗车机项目计划在未来18个月内完成，包括研发、测试、市场试点和正式推出等不同阶段。这个时间表的合理设计是为了确保洗车机项目各个阶段的顺利推进，以便按时交付高质量的成果。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洗车机项目预算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洗车机项目总预算估算为XX百万美元，主要分配在研发、市场推广、人员培训和运营等方面。这一充足的预算为洗车机项目提供了充足的资源，确保洗车机项目在各个方面都能取得优异的表现。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洗车机项目风险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洗车机项目可能面临的风险包括市场接受度低、技术难题、竞争激烈等。洗车机项目团队已经制定了相应的风险应对计划，通过前瞻性的风险管理，确保洗车机项目在面对不确定性时能够迅速做出应对。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洗车机项目团队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洗车机项目汇聚了一支经验丰富、多领域专业素养的核心团队，确保洗车机项目在各个方面都能拥有高水平的执行力。团队的协同作战是洗车机项目成功的关键因素之一。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洗车机项目背景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洗车机项目的背景根植于市场对更高效、创新产品的渴望，同时也受到科技发展对行业格局的深刻改变的影响。这为洗车机项目提供了广阔的发展空间和市场需求。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洗车机项目现状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截至目前，洗车机项目已完成市场调研和技术验证，取得了初步的成功。这为洗车机项目在未来的发展奠定了坚实的基础，为更远大的目标打下了坚实的基石。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152"/>
      <w:r>
        <w:rPr>
          <w:rFonts w:ascii="仿宋" w:eastAsia="仿宋" w:hAnsi="仿宋" w:cs="仿宋" w:hint="eastAsia"/>
          <w:sz w:val="28"/>
          <w:lang w:eastAsia="zh-CN"/>
        </w:rPr>
        <w:t>(二)、洗车机项目目标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keyword》洗车机项目首要业务目标是在市场中占据有利地位，实现产品/服务的成功推广和销售。通过不断提升产品质量、创新性，洗车机项目追求成为行业中的领导者，赢得更多客户的青睐。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在科技迅速发展的时代，洗车机项目着眼于技术创新。通过持续的研发和技术升级，洗车机项目旨在推出更具创新性的产品或服务，以满足市场对新鲜、先进解决方案的需求。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为了建立可持续的客户关系，洗车机项目设定了客户满意度目标。通过提供卓越的产品质量和优质的客户服务，洗车机项目追求赢得客户的信任和忠诚度，确保他们的满意度达到行业领先水平。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洗车机项目注重社会责任和可持续发展。通过实施环保、社会责任洗车机项目，洗车机项目致力于在经济发展的同时保护环境，促进社会公平，实现可持续经营。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洗车机项目的团队是实现目标的核心驱动力。因此，洗车机项目设定了团队发展目标，包括提升团队成员的专业技能、培养领导力，以及搭建协同高效的团队工作氛围。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3144"/>
      <w:r>
        <w:rPr>
          <w:rFonts w:ascii="仿宋" w:eastAsia="仿宋" w:hAnsi="仿宋" w:cs="仿宋" w:hint="eastAsia"/>
          <w:sz w:val="28"/>
          <w:lang w:eastAsia="zh-CN"/>
        </w:rPr>
        <w:t>(三)、洗车机项目提出的理由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洗车机项目提出的理由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提出源于对市场机遇的深刻洞察。当前市场中存在的需求缺口和行业发展趋势表明，有巨大的商业机会等待被开发。通过准确捕捉市场机遇，洗车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理念基于对技术创新的信仰。通过持续的研发和技术投入，洗车机项目有望推出更具创新性的产品或服务。在科技飞速发展的当下，洗车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提出是为了增强企业的行业竞争力。通过提升产品或服务的质量和独特性，洗车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响应了消费者需求的变化。随着社会和科技的不断发展，消费者对产品和服务的需求也在发生变化。通过深入了解并及时回应消费者的新需求，洗车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洗车机项目的提出是企业战略发展规划的一部分。在面对日益激烈的市场竞争和不断变化的商业环境中，洗车机项目作为企业战略的一环，旨在为企业开辟新的增长领域，巩固企业在行业中的地位。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洗车机项目的提出不仅仅是基于商业考量，还注重社会责任。通过推出环保、社会责任等方面的洗车机项目，洗车机企业可以在社会中树立积极形象，为社会做出积极贡献，实现经济效益和社会效益的双赢。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洗车机项目的提出反映了对利益相关者期望的关注。包括客户、员工、投资者等利益相关者在企业发展中都有着各自的期望，洗车机项目力求在满足这些期望的同时，取得更大的共赢。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9461"/>
      <w:r>
        <w:rPr>
          <w:rFonts w:ascii="仿宋" w:eastAsia="仿宋" w:hAnsi="仿宋" w:cs="仿宋" w:hint="eastAsia"/>
          <w:sz w:val="28"/>
          <w:lang w:eastAsia="zh-CN"/>
        </w:rPr>
        <w:t>(四)、洗车机项目意义</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在实施洗车机项目的过程中，我们不仅仅是在追逐商业成功，更是为企业和社会的多个层面创造了深远的意义。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车机项目的首要意义在于提升企业的市场竞争力。通过持续的创新和对产品质量的高标准要求，洗车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车机项目的推进将促使行业技术水平的提升。通过引入先进技术和创新性解决方案，洗车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在社会层面，洗车机项目不仅创造了大量就业机会，提高了就业水平，还注重社会责任和环保。通过参与社会公益事业和推动环保洗车机项目，洗车机项目为社会贡献了一份力量，体现了企业对社会的积极回馈。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综合而言，洗车机项目意义重大，不仅推动了企业的发展，也为行业和社会的进步贡献了积极力量。这是一个全面而深刻的影响，将在未来产生可持续的正面效应。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2622"/>
      <w:r>
        <w:rPr>
          <w:rFonts w:ascii="仿宋" w:eastAsia="仿宋" w:hAnsi="仿宋" w:cs="仿宋" w:hint="eastAsia"/>
          <w:sz w:val="28"/>
          <w:lang w:eastAsia="zh-CN"/>
        </w:rPr>
        <w:t>(五)、洗车机项目背景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在当今迅猛发展的商业环境中，洗车机项目的动因根植于对多方面因素的审慎考量。这个洗车机项目的提出并非孤立的决策，而是对企业所处背景深入思考的产物。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https://d.book118.com/346134035142010035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4308C5"/>
    <w:rsid w:val="604308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3403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2024-01-17T12:52:00Z</dcterms:created>
  <dcterms:modified xsi:type="dcterms:W3CDTF">2024-01-17T12:52:47Z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A477D3A134E241A8A1041DEE28625A50_11</vt:lpwstr>
  </property>
  <property fmtid="{D5CDD505-2E9C-101B-9397-08002B2CF9AE}" pid="3" name="KSOProductBuildVer">
    <vt:lpwstr>2052-12.1.0.16120</vt:lpwstr>
  </property>
</Properties>
</file>