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光伏组件背板项目建设方案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2309" w:history="1">
        <w:r>
          <w:rPr>
            <w:rFonts w:ascii="仿宋" w:eastAsia="仿宋" w:hAnsi="仿宋" w:cs="仿宋" w:hint="eastAsia"/>
            <w:lang w:eastAsia="zh-CN"/>
          </w:rPr>
          <w:t>概论</w:t>
        </w:r>
        <w:r>
          <w:tab/>
        </w:r>
        <w:r>
          <w:fldChar w:fldCharType="begin"/>
        </w:r>
        <w:r>
          <w:instrText xml:space="preserve"> PAGEREF _Toc2309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24" w:history="1">
        <w:r>
          <w:rPr>
            <w:rFonts w:ascii="仿宋" w:eastAsia="仿宋" w:hAnsi="仿宋" w:cs="仿宋" w:hint="eastAsia"/>
            <w:lang w:eastAsia="zh-CN"/>
          </w:rPr>
          <w:t>一、环境和生态影响分析</w:t>
        </w:r>
        <w:r>
          <w:tab/>
        </w:r>
        <w:r>
          <w:fldChar w:fldCharType="begin"/>
        </w:r>
        <w:r>
          <w:instrText xml:space="preserve"> PAGEREF _Toc424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398" w:history="1">
        <w:r>
          <w:rPr>
            <w:rFonts w:ascii="仿宋" w:eastAsia="仿宋" w:hAnsi="仿宋" w:cs="仿宋" w:hint="eastAsia"/>
            <w:lang w:eastAsia="zh-CN"/>
          </w:rPr>
          <w:t>(一)、环境和生态现状</w:t>
        </w:r>
        <w:r>
          <w:tab/>
        </w:r>
        <w:r>
          <w:fldChar w:fldCharType="begin"/>
        </w:r>
        <w:r>
          <w:instrText xml:space="preserve"> PAGEREF _Toc10398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287" w:history="1">
        <w:r>
          <w:rPr>
            <w:rFonts w:ascii="仿宋" w:eastAsia="仿宋" w:hAnsi="仿宋" w:cs="仿宋" w:hint="eastAsia"/>
            <w:lang w:eastAsia="zh-CN"/>
          </w:rPr>
          <w:t>(二)、生态环境影响分析</w:t>
        </w:r>
        <w:r>
          <w:tab/>
        </w:r>
        <w:r>
          <w:fldChar w:fldCharType="begin"/>
        </w:r>
        <w:r>
          <w:instrText xml:space="preserve"> PAGEREF _Toc6287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107" w:history="1">
        <w:r>
          <w:rPr>
            <w:rFonts w:ascii="仿宋" w:eastAsia="仿宋" w:hAnsi="仿宋" w:cs="仿宋" w:hint="eastAsia"/>
            <w:lang w:eastAsia="zh-CN"/>
          </w:rPr>
          <w:t>(三)、生态环境保护措施</w:t>
        </w:r>
        <w:r>
          <w:tab/>
        </w:r>
        <w:r>
          <w:fldChar w:fldCharType="begin"/>
        </w:r>
        <w:r>
          <w:instrText xml:space="preserve"> PAGEREF _Toc5107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877" w:history="1">
        <w:r>
          <w:rPr>
            <w:rFonts w:ascii="仿宋" w:eastAsia="仿宋" w:hAnsi="仿宋" w:cs="仿宋" w:hint="eastAsia"/>
            <w:lang w:eastAsia="zh-CN"/>
          </w:rPr>
          <w:t>(四)、地质灾害影响分析</w:t>
        </w:r>
        <w:r>
          <w:tab/>
        </w:r>
        <w:r>
          <w:fldChar w:fldCharType="begin"/>
        </w:r>
        <w:r>
          <w:instrText xml:space="preserve"> PAGEREF _Toc4877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28" w:history="1">
        <w:r>
          <w:rPr>
            <w:rFonts w:ascii="仿宋" w:eastAsia="仿宋" w:hAnsi="仿宋" w:cs="仿宋" w:hint="eastAsia"/>
            <w:lang w:eastAsia="zh-CN"/>
          </w:rPr>
          <w:t>(五)、特殊环境影响</w:t>
        </w:r>
        <w:r>
          <w:tab/>
        </w:r>
        <w:r>
          <w:fldChar w:fldCharType="begin"/>
        </w:r>
        <w:r>
          <w:instrText xml:space="preserve"> PAGEREF _Toc2328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177" w:history="1">
        <w:r>
          <w:rPr>
            <w:rFonts w:ascii="仿宋" w:eastAsia="仿宋" w:hAnsi="仿宋" w:cs="仿宋" w:hint="eastAsia"/>
            <w:lang w:eastAsia="zh-CN"/>
          </w:rPr>
          <w:t>二、背景、必要性分析</w:t>
        </w:r>
        <w:r>
          <w:tab/>
        </w:r>
        <w:r>
          <w:fldChar w:fldCharType="begin"/>
        </w:r>
        <w:r>
          <w:instrText xml:space="preserve"> PAGEREF _Toc14177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739" w:history="1">
        <w:r>
          <w:rPr>
            <w:rFonts w:ascii="仿宋" w:eastAsia="仿宋" w:hAnsi="仿宋" w:cs="仿宋" w:hint="eastAsia"/>
            <w:lang w:eastAsia="zh-CN"/>
          </w:rPr>
          <w:t>(一)、项目建设背景</w:t>
        </w:r>
        <w:r>
          <w:tab/>
        </w:r>
        <w:r>
          <w:fldChar w:fldCharType="begin"/>
        </w:r>
        <w:r>
          <w:instrText xml:space="preserve"> PAGEREF _Toc31739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185" w:history="1">
        <w:r>
          <w:rPr>
            <w:rFonts w:ascii="仿宋" w:eastAsia="仿宋" w:hAnsi="仿宋" w:cs="仿宋" w:hint="eastAsia"/>
            <w:lang w:eastAsia="zh-CN"/>
          </w:rPr>
          <w:t>(二)、必要性分析</w:t>
        </w:r>
        <w:r>
          <w:tab/>
        </w:r>
        <w:r>
          <w:fldChar w:fldCharType="begin"/>
        </w:r>
        <w:r>
          <w:instrText xml:space="preserve"> PAGEREF _Toc32185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108" w:history="1">
        <w:r>
          <w:rPr>
            <w:rFonts w:ascii="仿宋" w:eastAsia="仿宋" w:hAnsi="仿宋" w:cs="仿宋" w:hint="eastAsia"/>
            <w:lang w:eastAsia="zh-CN"/>
          </w:rPr>
          <w:t>(三)、项目建设有利条件</w:t>
        </w:r>
        <w:r>
          <w:tab/>
        </w:r>
        <w:r>
          <w:fldChar w:fldCharType="begin"/>
        </w:r>
        <w:r>
          <w:instrText xml:space="preserve"> PAGEREF _Toc4108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349" w:history="1">
        <w:r>
          <w:rPr>
            <w:rFonts w:ascii="仿宋" w:eastAsia="仿宋" w:hAnsi="仿宋" w:cs="仿宋" w:hint="eastAsia"/>
            <w:lang w:eastAsia="zh-CN"/>
          </w:rPr>
          <w:t>三、发展规划、产业政策和行业准入分析</w:t>
        </w:r>
        <w:r>
          <w:tab/>
        </w:r>
        <w:r>
          <w:fldChar w:fldCharType="begin"/>
        </w:r>
        <w:r>
          <w:instrText xml:space="preserve"> PAGEREF _Toc16349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243" w:history="1">
        <w:r>
          <w:rPr>
            <w:rFonts w:ascii="仿宋" w:eastAsia="仿宋" w:hAnsi="仿宋" w:cs="仿宋" w:hint="eastAsia"/>
            <w:lang w:eastAsia="zh-CN"/>
          </w:rPr>
          <w:t>(一)、发展规划分析</w:t>
        </w:r>
        <w:r>
          <w:tab/>
        </w:r>
        <w:r>
          <w:fldChar w:fldCharType="begin"/>
        </w:r>
        <w:r>
          <w:instrText xml:space="preserve"> PAGEREF _Toc13243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398" w:history="1">
        <w:r>
          <w:rPr>
            <w:rFonts w:ascii="仿宋" w:eastAsia="仿宋" w:hAnsi="仿宋" w:cs="仿宋" w:hint="eastAsia"/>
            <w:lang w:eastAsia="zh-CN"/>
          </w:rPr>
          <w:t>(二)、产业政策分析</w:t>
        </w:r>
        <w:r>
          <w:tab/>
        </w:r>
        <w:r>
          <w:fldChar w:fldCharType="begin"/>
        </w:r>
        <w:r>
          <w:instrText xml:space="preserve"> PAGEREF _Toc26398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427" w:history="1">
        <w:r>
          <w:rPr>
            <w:rFonts w:ascii="仿宋" w:eastAsia="仿宋" w:hAnsi="仿宋" w:cs="仿宋" w:hint="eastAsia"/>
            <w:lang w:eastAsia="zh-CN"/>
          </w:rPr>
          <w:t>(三)、行业准入分析</w:t>
        </w:r>
        <w:r>
          <w:tab/>
        </w:r>
        <w:r>
          <w:fldChar w:fldCharType="begin"/>
        </w:r>
        <w:r>
          <w:instrText xml:space="preserve"> PAGEREF _Toc5427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780" w:history="1">
        <w:r>
          <w:rPr>
            <w:rFonts w:ascii="仿宋" w:eastAsia="仿宋" w:hAnsi="仿宋" w:cs="仿宋" w:hint="eastAsia"/>
            <w:lang w:eastAsia="zh-CN"/>
          </w:rPr>
          <w:t>四、经济影响分析</w:t>
        </w:r>
        <w:r>
          <w:tab/>
        </w:r>
        <w:r>
          <w:fldChar w:fldCharType="begin"/>
        </w:r>
        <w:r>
          <w:instrText xml:space="preserve"> PAGEREF _Toc4780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648" w:history="1">
        <w:r>
          <w:rPr>
            <w:rFonts w:ascii="仿宋" w:eastAsia="仿宋" w:hAnsi="仿宋" w:cs="仿宋" w:hint="eastAsia"/>
            <w:lang w:eastAsia="zh-CN"/>
          </w:rPr>
          <w:t>(一)、经济费用效益或费用效果分析</w:t>
        </w:r>
        <w:r>
          <w:tab/>
        </w:r>
        <w:r>
          <w:fldChar w:fldCharType="begin"/>
        </w:r>
        <w:r>
          <w:instrText xml:space="preserve"> PAGEREF _Toc8648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843" w:history="1">
        <w:r>
          <w:rPr>
            <w:rFonts w:ascii="仿宋" w:eastAsia="仿宋" w:hAnsi="仿宋" w:cs="仿宋" w:hint="eastAsia"/>
            <w:lang w:eastAsia="zh-CN"/>
          </w:rPr>
          <w:t>(二)、行业影响分析</w:t>
        </w:r>
        <w:r>
          <w:tab/>
        </w:r>
        <w:r>
          <w:fldChar w:fldCharType="begin"/>
        </w:r>
        <w:r>
          <w:instrText xml:space="preserve"> PAGEREF _Toc16843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563" w:history="1">
        <w:r>
          <w:rPr>
            <w:rFonts w:ascii="仿宋" w:eastAsia="仿宋" w:hAnsi="仿宋" w:cs="仿宋" w:hint="eastAsia"/>
            <w:lang w:eastAsia="zh-CN"/>
          </w:rPr>
          <w:t>(三)、区域经济影响分析</w:t>
        </w:r>
        <w:r>
          <w:tab/>
        </w:r>
        <w:r>
          <w:fldChar w:fldCharType="begin"/>
        </w:r>
        <w:r>
          <w:instrText xml:space="preserve"> PAGEREF _Toc3563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365" w:history="1">
        <w:r>
          <w:rPr>
            <w:rFonts w:ascii="仿宋" w:eastAsia="仿宋" w:hAnsi="仿宋" w:cs="仿宋" w:hint="eastAsia"/>
            <w:lang w:eastAsia="zh-CN"/>
          </w:rPr>
          <w:t>(四)、宏观经济影响分析</w:t>
        </w:r>
        <w:r>
          <w:tab/>
        </w:r>
        <w:r>
          <w:fldChar w:fldCharType="begin"/>
        </w:r>
        <w:r>
          <w:instrText xml:space="preserve"> PAGEREF _Toc10365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514" w:history="1">
        <w:r>
          <w:rPr>
            <w:rFonts w:ascii="仿宋" w:eastAsia="仿宋" w:hAnsi="仿宋" w:cs="仿宋" w:hint="eastAsia"/>
            <w:lang w:eastAsia="zh-CN"/>
          </w:rPr>
          <w:t>五、项目选址研究</w:t>
        </w:r>
        <w:r>
          <w:tab/>
        </w:r>
        <w:r>
          <w:fldChar w:fldCharType="begin"/>
        </w:r>
        <w:r>
          <w:instrText xml:space="preserve"> PAGEREF _Toc4514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091" w:history="1">
        <w:r>
          <w:rPr>
            <w:rFonts w:ascii="仿宋" w:eastAsia="仿宋" w:hAnsi="仿宋" w:cs="仿宋" w:hint="eastAsia"/>
            <w:lang w:eastAsia="zh-CN"/>
          </w:rPr>
          <w:t>(一)、项目选址原则</w:t>
        </w:r>
        <w:r>
          <w:tab/>
        </w:r>
        <w:r>
          <w:fldChar w:fldCharType="begin"/>
        </w:r>
        <w:r>
          <w:instrText xml:space="preserve"> PAGEREF _Toc19091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682" w:history="1">
        <w:r>
          <w:rPr>
            <w:rFonts w:ascii="仿宋" w:eastAsia="仿宋" w:hAnsi="仿宋" w:cs="仿宋" w:hint="eastAsia"/>
            <w:lang w:eastAsia="zh-CN"/>
          </w:rPr>
          <w:t>(二)、项目选址</w:t>
        </w:r>
        <w:r>
          <w:tab/>
        </w:r>
        <w:r>
          <w:fldChar w:fldCharType="begin"/>
        </w:r>
        <w:r>
          <w:instrText xml:space="preserve"> PAGEREF _Toc9682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221" w:history="1">
        <w:r>
          <w:rPr>
            <w:rFonts w:ascii="仿宋" w:eastAsia="仿宋" w:hAnsi="仿宋" w:cs="仿宋" w:hint="eastAsia"/>
            <w:lang w:eastAsia="zh-CN"/>
          </w:rPr>
          <w:t>(三)、建设条件分析</w:t>
        </w:r>
        <w:r>
          <w:tab/>
        </w:r>
        <w:r>
          <w:fldChar w:fldCharType="begin"/>
        </w:r>
        <w:r>
          <w:instrText xml:space="preserve"> PAGEREF _Toc6221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519" w:history="1">
        <w:r>
          <w:rPr>
            <w:rFonts w:ascii="仿宋" w:eastAsia="仿宋" w:hAnsi="仿宋" w:cs="仿宋" w:hint="eastAsia"/>
            <w:lang w:eastAsia="zh-CN"/>
          </w:rPr>
          <w:t>(四)、用地控制指标</w:t>
        </w:r>
        <w:r>
          <w:tab/>
        </w:r>
        <w:r>
          <w:fldChar w:fldCharType="begin"/>
        </w:r>
        <w:r>
          <w:instrText xml:space="preserve"> PAGEREF _Toc12519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812" w:history="1">
        <w:r>
          <w:rPr>
            <w:rFonts w:ascii="仿宋" w:eastAsia="仿宋" w:hAnsi="仿宋" w:cs="仿宋" w:hint="eastAsia"/>
            <w:lang w:eastAsia="zh-CN"/>
          </w:rPr>
          <w:t>(五)、地总体要求</w:t>
        </w:r>
        <w:r>
          <w:tab/>
        </w:r>
        <w:r>
          <w:fldChar w:fldCharType="begin"/>
        </w:r>
        <w:r>
          <w:instrText xml:space="preserve"> PAGEREF _Toc24812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812" w:history="1">
        <w:r>
          <w:rPr>
            <w:rFonts w:ascii="仿宋" w:eastAsia="仿宋" w:hAnsi="仿宋" w:cs="仿宋" w:hint="eastAsia"/>
            <w:lang w:eastAsia="zh-CN"/>
          </w:rPr>
          <w:t>(六)、节约用地措施</w:t>
        </w:r>
        <w:r>
          <w:tab/>
        </w:r>
        <w:r>
          <w:fldChar w:fldCharType="begin"/>
        </w:r>
        <w:r>
          <w:instrText xml:space="preserve"> PAGEREF _Toc17812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221" w:history="1">
        <w:r>
          <w:rPr>
            <w:rFonts w:ascii="仿宋" w:eastAsia="仿宋" w:hAnsi="仿宋" w:cs="仿宋" w:hint="eastAsia"/>
            <w:lang w:eastAsia="zh-CN"/>
          </w:rPr>
          <w:t>(七)、选址综合评价</w:t>
        </w:r>
        <w:r>
          <w:tab/>
        </w:r>
        <w:r>
          <w:fldChar w:fldCharType="begin"/>
        </w:r>
        <w:r>
          <w:instrText xml:space="preserve"> PAGEREF _Toc21221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846" w:history="1">
        <w:r>
          <w:rPr>
            <w:rFonts w:ascii="仿宋" w:eastAsia="仿宋" w:hAnsi="仿宋" w:cs="仿宋" w:hint="eastAsia"/>
            <w:lang w:eastAsia="zh-CN"/>
          </w:rPr>
          <w:t>六、财务管理与成本控制</w:t>
        </w:r>
        <w:r>
          <w:tab/>
        </w:r>
        <w:r>
          <w:fldChar w:fldCharType="begin"/>
        </w:r>
        <w:r>
          <w:instrText xml:space="preserve"> PAGEREF _Toc27846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021" w:history="1">
        <w:r>
          <w:rPr>
            <w:rFonts w:ascii="仿宋" w:eastAsia="仿宋" w:hAnsi="仿宋" w:cs="仿宋" w:hint="eastAsia"/>
            <w:lang w:eastAsia="zh-CN"/>
          </w:rPr>
          <w:t>(一)、财务管理体系建设</w:t>
        </w:r>
        <w:r>
          <w:tab/>
        </w:r>
        <w:r>
          <w:fldChar w:fldCharType="begin"/>
        </w:r>
        <w:r>
          <w:instrText xml:space="preserve"> PAGEREF _Toc16021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745" w:history="1">
        <w:r>
          <w:rPr>
            <w:rFonts w:ascii="仿宋" w:eastAsia="仿宋" w:hAnsi="仿宋" w:cs="仿宋" w:hint="eastAsia"/>
            <w:lang w:eastAsia="zh-CN"/>
          </w:rPr>
          <w:t>(二)、成本控制措施</w:t>
        </w:r>
        <w:r>
          <w:tab/>
        </w:r>
        <w:r>
          <w:fldChar w:fldCharType="begin"/>
        </w:r>
        <w:r>
          <w:instrText xml:space="preserve"> PAGEREF _Toc31745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244" w:history="1">
        <w:r>
          <w:rPr>
            <w:rFonts w:ascii="仿宋" w:eastAsia="仿宋" w:hAnsi="仿宋" w:cs="仿宋" w:hint="eastAsia"/>
            <w:lang w:eastAsia="zh-CN"/>
          </w:rPr>
          <w:t>七、项目变更管理</w:t>
        </w:r>
        <w:r>
          <w:tab/>
        </w:r>
        <w:r>
          <w:fldChar w:fldCharType="begin"/>
        </w:r>
        <w:r>
          <w:instrText xml:space="preserve"> PAGEREF _Toc14244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335" w:history="1">
        <w:r>
          <w:rPr>
            <w:rFonts w:ascii="仿宋" w:eastAsia="仿宋" w:hAnsi="仿宋" w:cs="仿宋" w:hint="eastAsia"/>
            <w:lang w:eastAsia="zh-CN"/>
          </w:rPr>
          <w:t>(一)、变更控制流程</w:t>
        </w:r>
        <w:r>
          <w:tab/>
        </w:r>
        <w:r>
          <w:fldChar w:fldCharType="begin"/>
        </w:r>
        <w:r>
          <w:instrText xml:space="preserve"> PAGEREF _Toc17335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116" w:history="1">
        <w:r>
          <w:rPr>
            <w:rFonts w:ascii="仿宋" w:eastAsia="仿宋" w:hAnsi="仿宋" w:cs="仿宋" w:hint="eastAsia"/>
            <w:lang w:eastAsia="zh-CN"/>
          </w:rPr>
          <w:t>(二)、影响评估与处理</w:t>
        </w:r>
        <w:r>
          <w:tab/>
        </w:r>
        <w:r>
          <w:fldChar w:fldCharType="begin"/>
        </w:r>
        <w:r>
          <w:instrText xml:space="preserve"> PAGEREF _Toc21116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099" w:history="1">
        <w:r>
          <w:rPr>
            <w:rFonts w:ascii="仿宋" w:eastAsia="仿宋" w:hAnsi="仿宋" w:cs="仿宋" w:hint="eastAsia"/>
            <w:lang w:eastAsia="zh-CN"/>
          </w:rPr>
          <w:t>(三)、变更记录与追踪</w:t>
        </w:r>
        <w:r>
          <w:tab/>
        </w:r>
        <w:r>
          <w:fldChar w:fldCharType="begin"/>
        </w:r>
        <w:r>
          <w:instrText xml:space="preserve"> PAGEREF _Toc32099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238" w:history="1">
        <w:r>
          <w:rPr>
            <w:rFonts w:ascii="仿宋" w:eastAsia="仿宋" w:hAnsi="仿宋" w:cs="仿宋" w:hint="eastAsia"/>
            <w:lang w:eastAsia="zh-CN"/>
          </w:rPr>
          <w:t>(四)、变更管理策略</w:t>
        </w:r>
        <w:r>
          <w:tab/>
        </w:r>
        <w:r>
          <w:fldChar w:fldCharType="begin"/>
        </w:r>
        <w:r>
          <w:instrText xml:space="preserve"> PAGEREF _Toc26238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425" w:history="1">
        <w:r>
          <w:rPr>
            <w:rFonts w:ascii="仿宋" w:eastAsia="仿宋" w:hAnsi="仿宋" w:cs="仿宋" w:hint="eastAsia"/>
            <w:lang w:eastAsia="zh-CN"/>
          </w:rPr>
          <w:t>八、安全与应急管理</w:t>
        </w:r>
        <w:r>
          <w:tab/>
        </w:r>
        <w:r>
          <w:fldChar w:fldCharType="begin"/>
        </w:r>
        <w:r>
          <w:instrText xml:space="preserve"> PAGEREF _Toc24425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118" w:history="1">
        <w:r>
          <w:rPr>
            <w:rFonts w:ascii="仿宋" w:eastAsia="仿宋" w:hAnsi="仿宋" w:cs="仿宋" w:hint="eastAsia"/>
            <w:lang w:eastAsia="zh-CN"/>
          </w:rPr>
          <w:t>(一)、安全生产管理</w:t>
        </w:r>
        <w:r>
          <w:tab/>
        </w:r>
        <w:r>
          <w:fldChar w:fldCharType="begin"/>
        </w:r>
        <w:r>
          <w:instrText xml:space="preserve"> PAGEREF _Toc17118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534" w:history="1">
        <w:r>
          <w:rPr>
            <w:rFonts w:ascii="仿宋" w:eastAsia="仿宋" w:hAnsi="仿宋" w:cs="仿宋" w:hint="eastAsia"/>
            <w:lang w:eastAsia="zh-CN"/>
          </w:rPr>
          <w:t>(二)、应急预案与响应</w:t>
        </w:r>
        <w:r>
          <w:tab/>
        </w:r>
        <w:r>
          <w:fldChar w:fldCharType="begin"/>
        </w:r>
        <w:r>
          <w:instrText xml:space="preserve"> PAGEREF _Toc11534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509" w:history="1">
        <w:r>
          <w:rPr>
            <w:rFonts w:ascii="仿宋" w:eastAsia="仿宋" w:hAnsi="仿宋" w:cs="仿宋" w:hint="eastAsia"/>
            <w:lang w:eastAsia="zh-CN"/>
          </w:rPr>
          <w:t>九、资金管理与财务规划</w:t>
        </w:r>
        <w:r>
          <w:tab/>
        </w:r>
        <w:r>
          <w:fldChar w:fldCharType="begin"/>
        </w:r>
        <w:r>
          <w:instrText xml:space="preserve"> PAGEREF _Toc29509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12" w:history="1">
        <w:r>
          <w:rPr>
            <w:rFonts w:ascii="仿宋" w:eastAsia="仿宋" w:hAnsi="仿宋" w:cs="仿宋" w:hint="eastAsia"/>
            <w:lang w:eastAsia="zh-CN"/>
          </w:rPr>
          <w:t>(一)、项目资金来源与筹措</w:t>
        </w:r>
        <w:r>
          <w:tab/>
        </w:r>
        <w:r>
          <w:fldChar w:fldCharType="begin"/>
        </w:r>
        <w:r>
          <w:instrText xml:space="preserve"> PAGEREF _Toc2812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23216" w:history="1">
        <w:r>
          <w:rPr>
            <w:rFonts w:ascii="仿宋" w:eastAsia="仿宋" w:hAnsi="仿宋" w:cs="仿宋" w:hint="eastAsia"/>
            <w:lang w:eastAsia="zh-CN"/>
          </w:rPr>
          <w:t>(二)、资金使用与监管</w:t>
        </w:r>
        <w:r>
          <w:tab/>
        </w:r>
        <w:r>
          <w:fldChar w:fldCharType="begin"/>
        </w:r>
        <w:r>
          <w:instrText xml:space="preserve"> PAGEREF _Toc23216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912" w:history="1">
        <w:r>
          <w:rPr>
            <w:rFonts w:ascii="仿宋" w:eastAsia="仿宋" w:hAnsi="仿宋" w:cs="仿宋" w:hint="eastAsia"/>
            <w:lang w:eastAsia="zh-CN"/>
          </w:rPr>
          <w:t>(三)、财务规划与预测</w:t>
        </w:r>
        <w:r>
          <w:tab/>
        </w:r>
        <w:r>
          <w:fldChar w:fldCharType="begin"/>
        </w:r>
        <w:r>
          <w:instrText xml:space="preserve"> PAGEREF _Toc25912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103" w:history="1">
        <w:r>
          <w:rPr>
            <w:rFonts w:ascii="仿宋" w:eastAsia="仿宋" w:hAnsi="仿宋" w:cs="仿宋" w:hint="eastAsia"/>
            <w:lang w:eastAsia="zh-CN"/>
          </w:rPr>
          <w:t>十、项目进度计划</w:t>
        </w:r>
        <w:r>
          <w:tab/>
        </w:r>
        <w:r>
          <w:fldChar w:fldCharType="begin"/>
        </w:r>
        <w:r>
          <w:instrText xml:space="preserve"> PAGEREF _Toc24103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897" w:history="1">
        <w:r>
          <w:rPr>
            <w:rFonts w:ascii="仿宋" w:eastAsia="仿宋" w:hAnsi="仿宋" w:cs="仿宋" w:hint="eastAsia"/>
            <w:lang w:eastAsia="zh-CN"/>
          </w:rPr>
          <w:t>(一)、建设周期</w:t>
        </w:r>
        <w:r>
          <w:tab/>
        </w:r>
        <w:r>
          <w:fldChar w:fldCharType="begin"/>
        </w:r>
        <w:r>
          <w:instrText xml:space="preserve"> PAGEREF _Toc22897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174" w:history="1">
        <w:r>
          <w:rPr>
            <w:rFonts w:ascii="仿宋" w:eastAsia="仿宋" w:hAnsi="仿宋" w:cs="仿宋" w:hint="eastAsia"/>
            <w:lang w:eastAsia="zh-CN"/>
          </w:rPr>
          <w:t>(二)、建设进度</w:t>
        </w:r>
        <w:r>
          <w:tab/>
        </w:r>
        <w:r>
          <w:fldChar w:fldCharType="begin"/>
        </w:r>
        <w:r>
          <w:instrText xml:space="preserve"> PAGEREF _Toc26174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939" w:history="1">
        <w:r>
          <w:rPr>
            <w:rFonts w:ascii="仿宋" w:eastAsia="仿宋" w:hAnsi="仿宋" w:cs="仿宋" w:hint="eastAsia"/>
            <w:lang w:eastAsia="zh-CN"/>
          </w:rPr>
          <w:t>(三)、进度安排注意事项</w:t>
        </w:r>
        <w:r>
          <w:tab/>
        </w:r>
        <w:r>
          <w:fldChar w:fldCharType="begin"/>
        </w:r>
        <w:r>
          <w:instrText xml:space="preserve"> PAGEREF _Toc28939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073" w:history="1">
        <w:r>
          <w:rPr>
            <w:rFonts w:ascii="仿宋" w:eastAsia="仿宋" w:hAnsi="仿宋" w:cs="仿宋" w:hint="eastAsia"/>
            <w:lang w:eastAsia="zh-CN"/>
          </w:rPr>
          <w:t>(四)、人力资源配置</w:t>
        </w:r>
        <w:r>
          <w:tab/>
        </w:r>
        <w:r>
          <w:fldChar w:fldCharType="begin"/>
        </w:r>
        <w:r>
          <w:instrText xml:space="preserve"> PAGEREF _Toc30073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191" w:history="1">
        <w:r>
          <w:rPr>
            <w:rFonts w:ascii="仿宋" w:eastAsia="仿宋" w:hAnsi="仿宋" w:cs="仿宋" w:hint="eastAsia"/>
            <w:lang w:eastAsia="zh-CN"/>
          </w:rPr>
          <w:t>(五)、员工培训</w:t>
        </w:r>
        <w:r>
          <w:tab/>
        </w:r>
        <w:r>
          <w:fldChar w:fldCharType="begin"/>
        </w:r>
        <w:r>
          <w:instrText xml:space="preserve"> PAGEREF _Toc4191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170" w:history="1">
        <w:r>
          <w:rPr>
            <w:rFonts w:ascii="仿宋" w:eastAsia="仿宋" w:hAnsi="仿宋" w:cs="仿宋" w:hint="eastAsia"/>
            <w:lang w:eastAsia="zh-CN"/>
          </w:rPr>
          <w:t>(六)、项目实施保障</w:t>
        </w:r>
        <w:r>
          <w:tab/>
        </w:r>
        <w:r>
          <w:fldChar w:fldCharType="begin"/>
        </w:r>
        <w:r>
          <w:instrText xml:space="preserve"> PAGEREF _Toc17170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897" w:history="1">
        <w:r>
          <w:rPr>
            <w:rFonts w:ascii="仿宋" w:eastAsia="仿宋" w:hAnsi="仿宋" w:cs="仿宋" w:hint="eastAsia"/>
            <w:lang w:eastAsia="zh-CN"/>
          </w:rPr>
          <w:t>(七)、安全规范管理</w:t>
        </w:r>
        <w:r>
          <w:tab/>
        </w:r>
        <w:r>
          <w:fldChar w:fldCharType="begin"/>
        </w:r>
        <w:r>
          <w:instrText xml:space="preserve"> PAGEREF _Toc27897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03" w:history="1">
        <w:r>
          <w:rPr>
            <w:rFonts w:ascii="仿宋" w:eastAsia="仿宋" w:hAnsi="仿宋" w:cs="仿宋" w:hint="eastAsia"/>
            <w:lang w:eastAsia="zh-CN"/>
          </w:rPr>
          <w:t>十一、环境保护与治理方案</w:t>
        </w:r>
        <w:r>
          <w:tab/>
        </w:r>
        <w:r>
          <w:fldChar w:fldCharType="begin"/>
        </w:r>
        <w:r>
          <w:instrText xml:space="preserve"> PAGEREF _Toc1203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983" w:history="1">
        <w:r>
          <w:rPr>
            <w:rFonts w:ascii="仿宋" w:eastAsia="仿宋" w:hAnsi="仿宋" w:cs="仿宋" w:hint="eastAsia"/>
            <w:lang w:eastAsia="zh-CN"/>
          </w:rPr>
          <w:t>(一)、项目环境影响评估</w:t>
        </w:r>
        <w:r>
          <w:tab/>
        </w:r>
        <w:r>
          <w:fldChar w:fldCharType="begin"/>
        </w:r>
        <w:r>
          <w:instrText xml:space="preserve"> PAGEREF _Toc10983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007" w:history="1">
        <w:r>
          <w:rPr>
            <w:rFonts w:ascii="仿宋" w:eastAsia="仿宋" w:hAnsi="仿宋" w:cs="仿宋" w:hint="eastAsia"/>
            <w:lang w:eastAsia="zh-CN"/>
          </w:rPr>
          <w:t>(二)、环境保护措施与治理方案</w:t>
        </w:r>
        <w:r>
          <w:tab/>
        </w:r>
        <w:r>
          <w:fldChar w:fldCharType="begin"/>
        </w:r>
        <w:r>
          <w:instrText xml:space="preserve"> PAGEREF _Toc10007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36" w:history="1">
        <w:r>
          <w:rPr>
            <w:rFonts w:ascii="仿宋" w:eastAsia="仿宋" w:hAnsi="仿宋" w:cs="仿宋" w:hint="eastAsia"/>
            <w:lang w:eastAsia="zh-CN"/>
          </w:rPr>
          <w:t>十二、项目质量与标准</w:t>
        </w:r>
        <w:r>
          <w:tab/>
        </w:r>
        <w:r>
          <w:fldChar w:fldCharType="begin"/>
        </w:r>
        <w:r>
          <w:instrText xml:space="preserve"> PAGEREF _Toc336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883" w:history="1">
        <w:r>
          <w:rPr>
            <w:rFonts w:ascii="仿宋" w:eastAsia="仿宋" w:hAnsi="仿宋" w:cs="仿宋" w:hint="eastAsia"/>
            <w:lang w:eastAsia="zh-CN"/>
          </w:rPr>
          <w:t>(一)、质量保障体系</w:t>
        </w:r>
        <w:r>
          <w:tab/>
        </w:r>
        <w:r>
          <w:fldChar w:fldCharType="begin"/>
        </w:r>
        <w:r>
          <w:instrText xml:space="preserve"> PAGEREF _Toc29883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81" w:history="1">
        <w:r>
          <w:rPr>
            <w:rFonts w:ascii="仿宋" w:eastAsia="仿宋" w:hAnsi="仿宋" w:cs="仿宋" w:hint="eastAsia"/>
            <w:lang w:eastAsia="zh-CN"/>
          </w:rPr>
          <w:t>(二)、标准化作业流程</w:t>
        </w:r>
        <w:r>
          <w:tab/>
        </w:r>
        <w:r>
          <w:fldChar w:fldCharType="begin"/>
        </w:r>
        <w:r>
          <w:instrText xml:space="preserve"> PAGEREF _Toc2281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342" w:history="1">
        <w:r>
          <w:rPr>
            <w:rFonts w:ascii="仿宋" w:eastAsia="仿宋" w:hAnsi="仿宋" w:cs="仿宋" w:hint="eastAsia"/>
            <w:lang w:eastAsia="zh-CN"/>
          </w:rPr>
          <w:t>(三)、质量监控与评估</w:t>
        </w:r>
        <w:r>
          <w:tab/>
        </w:r>
        <w:r>
          <w:fldChar w:fldCharType="begin"/>
        </w:r>
        <w:r>
          <w:instrText xml:space="preserve"> PAGEREF _Toc25342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022" w:history="1">
        <w:r>
          <w:rPr>
            <w:rFonts w:ascii="仿宋" w:eastAsia="仿宋" w:hAnsi="仿宋" w:cs="仿宋" w:hint="eastAsia"/>
            <w:lang w:eastAsia="zh-CN"/>
          </w:rPr>
          <w:t>(四)、质量改进计划</w:t>
        </w:r>
        <w:r>
          <w:tab/>
        </w:r>
        <w:r>
          <w:fldChar w:fldCharType="begin"/>
        </w:r>
        <w:r>
          <w:instrText xml:space="preserve"> PAGEREF _Toc11022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742" w:history="1">
        <w:r>
          <w:rPr>
            <w:rFonts w:ascii="仿宋" w:eastAsia="仿宋" w:hAnsi="仿宋" w:cs="仿宋" w:hint="eastAsia"/>
            <w:lang w:eastAsia="zh-CN"/>
          </w:rPr>
          <w:t>十三、企业合规与伦理</w:t>
        </w:r>
        <w:r>
          <w:tab/>
        </w:r>
        <w:r>
          <w:fldChar w:fldCharType="begin"/>
        </w:r>
        <w:r>
          <w:instrText xml:space="preserve"> PAGEREF _Toc16742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800" w:history="1">
        <w:r>
          <w:rPr>
            <w:rFonts w:ascii="仿宋" w:eastAsia="仿宋" w:hAnsi="仿宋" w:cs="仿宋" w:hint="eastAsia"/>
            <w:lang w:eastAsia="zh-CN"/>
          </w:rPr>
          <w:t>(一)、合规政策与程序</w:t>
        </w:r>
        <w:r>
          <w:tab/>
        </w:r>
        <w:r>
          <w:fldChar w:fldCharType="begin"/>
        </w:r>
        <w:r>
          <w:instrText xml:space="preserve"> PAGEREF _Toc7800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185" w:history="1">
        <w:r>
          <w:rPr>
            <w:rFonts w:ascii="仿宋" w:eastAsia="仿宋" w:hAnsi="仿宋" w:cs="仿宋" w:hint="eastAsia"/>
            <w:lang w:eastAsia="zh-CN"/>
          </w:rPr>
          <w:t>(二)、伦理规范与培训</w:t>
        </w:r>
        <w:r>
          <w:tab/>
        </w:r>
        <w:r>
          <w:fldChar w:fldCharType="begin"/>
        </w:r>
        <w:r>
          <w:instrText xml:space="preserve"> PAGEREF _Toc9185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82" w:history="1">
        <w:r>
          <w:rPr>
            <w:rFonts w:ascii="仿宋" w:eastAsia="仿宋" w:hAnsi="仿宋" w:cs="仿宋" w:hint="eastAsia"/>
            <w:lang w:eastAsia="zh-CN"/>
          </w:rPr>
          <w:t>(三)、合规风险评估</w:t>
        </w:r>
        <w:r>
          <w:tab/>
        </w:r>
        <w:r>
          <w:fldChar w:fldCharType="begin"/>
        </w:r>
        <w:r>
          <w:instrText xml:space="preserve"> PAGEREF _Toc1782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684" w:history="1">
        <w:r>
          <w:rPr>
            <w:rFonts w:ascii="仿宋" w:eastAsia="仿宋" w:hAnsi="仿宋" w:cs="仿宋" w:hint="eastAsia"/>
            <w:lang w:eastAsia="zh-CN"/>
          </w:rPr>
          <w:t>(四)、合规监督与执行</w:t>
        </w:r>
        <w:r>
          <w:tab/>
        </w:r>
        <w:r>
          <w:fldChar w:fldCharType="begin"/>
        </w:r>
        <w:r>
          <w:instrText xml:space="preserve"> PAGEREF _Toc26684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220" w:history="1">
        <w:r>
          <w:rPr>
            <w:rFonts w:ascii="仿宋" w:eastAsia="仿宋" w:hAnsi="仿宋" w:cs="仿宋" w:hint="eastAsia"/>
            <w:lang w:eastAsia="zh-CN"/>
          </w:rPr>
          <w:t>十四、成果转化与推广应用</w:t>
        </w:r>
        <w:r>
          <w:tab/>
        </w:r>
        <w:r>
          <w:fldChar w:fldCharType="begin"/>
        </w:r>
        <w:r>
          <w:instrText xml:space="preserve"> PAGEREF _Toc14220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758" w:history="1">
        <w:r>
          <w:rPr>
            <w:rFonts w:ascii="仿宋" w:eastAsia="仿宋" w:hAnsi="仿宋" w:cs="仿宋" w:hint="eastAsia"/>
            <w:lang w:eastAsia="zh-CN"/>
          </w:rPr>
          <w:t>(一)、成果转化策略制定</w:t>
        </w:r>
        <w:r>
          <w:tab/>
        </w:r>
        <w:r>
          <w:fldChar w:fldCharType="begin"/>
        </w:r>
        <w:r>
          <w:instrText xml:space="preserve"> PAGEREF _Toc30758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219" w:history="1">
        <w:r>
          <w:rPr>
            <w:rFonts w:ascii="仿宋" w:eastAsia="仿宋" w:hAnsi="仿宋" w:cs="仿宋" w:hint="eastAsia"/>
            <w:lang w:eastAsia="zh-CN"/>
          </w:rPr>
          <w:t>(二)、成果推广应用方案</w:t>
        </w:r>
        <w:r>
          <w:tab/>
        </w:r>
        <w:r>
          <w:fldChar w:fldCharType="begin"/>
        </w:r>
        <w:r>
          <w:instrText xml:space="preserve"> PAGEREF _Toc21219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435" w:history="1">
        <w:r>
          <w:rPr>
            <w:rFonts w:ascii="仿宋" w:eastAsia="仿宋" w:hAnsi="仿宋" w:cs="仿宋" w:hint="eastAsia"/>
            <w:lang w:eastAsia="zh-CN"/>
          </w:rPr>
          <w:t>十五、合作与交流机制建立</w:t>
        </w:r>
        <w:r>
          <w:tab/>
        </w:r>
        <w:r>
          <w:fldChar w:fldCharType="begin"/>
        </w:r>
        <w:r>
          <w:instrText xml:space="preserve"> PAGEREF _Toc13435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207" w:history="1">
        <w:r>
          <w:rPr>
            <w:rFonts w:ascii="仿宋" w:eastAsia="仿宋" w:hAnsi="仿宋" w:cs="仿宋" w:hint="eastAsia"/>
            <w:lang w:eastAsia="zh-CN"/>
          </w:rPr>
          <w:t>(一)、合作伙伴选择与合作方式</w:t>
        </w:r>
        <w:r>
          <w:tab/>
        </w:r>
        <w:r>
          <w:fldChar w:fldCharType="begin"/>
        </w:r>
        <w:r>
          <w:instrText xml:space="preserve"> PAGEREF _Toc9207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079" w:history="1">
        <w:r>
          <w:rPr>
            <w:rFonts w:ascii="仿宋" w:eastAsia="仿宋" w:hAnsi="仿宋" w:cs="仿宋" w:hint="eastAsia"/>
            <w:lang w:eastAsia="zh-CN"/>
          </w:rPr>
          <w:t>(二)、交流与合作平台搭建</w:t>
        </w:r>
        <w:r>
          <w:tab/>
        </w:r>
        <w:r>
          <w:fldChar w:fldCharType="begin"/>
        </w:r>
        <w:r>
          <w:instrText xml:space="preserve"> PAGEREF _Toc7079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493" w:history="1">
        <w:r>
          <w:rPr>
            <w:rFonts w:ascii="仿宋" w:eastAsia="仿宋" w:hAnsi="仿宋" w:cs="仿宋" w:hint="eastAsia"/>
            <w:lang w:eastAsia="zh-CN"/>
          </w:rPr>
          <w:t>十六、产业协同与集群发展</w:t>
        </w:r>
        <w:r>
          <w:tab/>
        </w:r>
        <w:r>
          <w:fldChar w:fldCharType="begin"/>
        </w:r>
        <w:r>
          <w:instrText xml:space="preserve"> PAGEREF _Toc6493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67" w:history="1">
        <w:r>
          <w:rPr>
            <w:rFonts w:ascii="仿宋" w:eastAsia="仿宋" w:hAnsi="仿宋" w:cs="仿宋" w:hint="eastAsia"/>
            <w:lang w:eastAsia="zh-CN"/>
          </w:rPr>
          <w:t>(一)、产业协同机制建设</w:t>
        </w:r>
        <w:r>
          <w:tab/>
        </w:r>
        <w:r>
          <w:fldChar w:fldCharType="begin"/>
        </w:r>
        <w:r>
          <w:instrText xml:space="preserve"> PAGEREF _Toc3167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475" w:history="1">
        <w:r>
          <w:rPr>
            <w:rFonts w:ascii="仿宋" w:eastAsia="仿宋" w:hAnsi="仿宋" w:cs="仿宋" w:hint="eastAsia"/>
            <w:lang w:eastAsia="zh-CN"/>
          </w:rPr>
          <w:t>(二)、产业集群培育与发展</w:t>
        </w:r>
        <w:r>
          <w:tab/>
        </w:r>
        <w:r>
          <w:fldChar w:fldCharType="begin"/>
        </w:r>
        <w:r>
          <w:instrText xml:space="preserve"> PAGEREF _Toc24475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239" w:history="1">
        <w:r>
          <w:rPr>
            <w:rFonts w:ascii="仿宋" w:eastAsia="仿宋" w:hAnsi="仿宋" w:cs="仿宋" w:hint="eastAsia"/>
            <w:lang w:eastAsia="zh-CN"/>
          </w:rPr>
          <w:t>十七、质量管理与控制</w:t>
        </w:r>
        <w:r>
          <w:tab/>
        </w:r>
        <w:r>
          <w:fldChar w:fldCharType="begin"/>
        </w:r>
        <w:r>
          <w:instrText xml:space="preserve"> PAGEREF _Toc20239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210" w:history="1">
        <w:r>
          <w:rPr>
            <w:rFonts w:ascii="仿宋" w:eastAsia="仿宋" w:hAnsi="仿宋" w:cs="仿宋" w:hint="eastAsia"/>
            <w:lang w:eastAsia="zh-CN"/>
          </w:rPr>
          <w:t>(一)、质量管理体系建设</w:t>
        </w:r>
        <w:r>
          <w:tab/>
        </w:r>
        <w:r>
          <w:fldChar w:fldCharType="begin"/>
        </w:r>
        <w:r>
          <w:instrText xml:space="preserve"> PAGEREF _Toc15210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121" w:history="1">
        <w:r>
          <w:rPr>
            <w:rFonts w:ascii="仿宋" w:eastAsia="仿宋" w:hAnsi="仿宋" w:cs="仿宋" w:hint="eastAsia"/>
            <w:lang w:eastAsia="zh-CN"/>
          </w:rPr>
          <w:t>(二)、质量控制措施</w:t>
        </w:r>
        <w:r>
          <w:tab/>
        </w:r>
        <w:r>
          <w:fldChar w:fldCharType="begin"/>
        </w:r>
        <w:r>
          <w:instrText xml:space="preserve"> PAGEREF _Toc9121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77" w:history="1">
        <w:r>
          <w:rPr>
            <w:rFonts w:ascii="仿宋" w:eastAsia="仿宋" w:hAnsi="仿宋" w:cs="仿宋" w:hint="eastAsia"/>
            <w:lang w:eastAsia="zh-CN"/>
          </w:rPr>
          <w:t>十八、法律法规与政策遵循</w:t>
        </w:r>
        <w:r>
          <w:tab/>
        </w:r>
        <w:r>
          <w:fldChar w:fldCharType="begin"/>
        </w:r>
        <w:r>
          <w:instrText xml:space="preserve"> PAGEREF _Toc2777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007" w:history="1">
        <w:r>
          <w:rPr>
            <w:rFonts w:ascii="仿宋" w:eastAsia="仿宋" w:hAnsi="仿宋" w:cs="仿宋" w:hint="eastAsia"/>
            <w:lang w:eastAsia="zh-CN"/>
          </w:rPr>
          <w:t>(一)、法律法规遵守</w:t>
        </w:r>
        <w:r>
          <w:tab/>
        </w:r>
        <w:r>
          <w:fldChar w:fldCharType="begin"/>
        </w:r>
        <w:r>
          <w:instrText xml:space="preserve"> PAGEREF _Toc16007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622" w:history="1">
        <w:r>
          <w:rPr>
            <w:rFonts w:ascii="仿宋" w:eastAsia="仿宋" w:hAnsi="仿宋" w:cs="仿宋" w:hint="eastAsia"/>
            <w:lang w:eastAsia="zh-CN"/>
          </w:rPr>
          <w:t>(二)、政策导向与利用</w:t>
        </w:r>
        <w:r>
          <w:tab/>
        </w:r>
        <w:r>
          <w:fldChar w:fldCharType="begin"/>
        </w:r>
        <w:r>
          <w:instrText xml:space="preserve"> PAGEREF _Toc19622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141" w:history="1">
        <w:r>
          <w:rPr>
            <w:rFonts w:ascii="仿宋" w:eastAsia="仿宋" w:hAnsi="仿宋" w:cs="仿宋" w:hint="eastAsia"/>
            <w:lang w:eastAsia="zh-CN"/>
          </w:rPr>
          <w:t>十九、创新驱动与持续发展</w:t>
        </w:r>
        <w:r>
          <w:tab/>
        </w:r>
        <w:r>
          <w:fldChar w:fldCharType="begin"/>
        </w:r>
        <w:r>
          <w:instrText xml:space="preserve"> PAGEREF _Toc14141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253" w:history="1">
        <w:r>
          <w:rPr>
            <w:rFonts w:ascii="仿宋" w:eastAsia="仿宋" w:hAnsi="仿宋" w:cs="仿宋" w:hint="eastAsia"/>
            <w:lang w:eastAsia="zh-CN"/>
          </w:rPr>
          <w:t>(一)、创新驱动战略实施</w:t>
        </w:r>
        <w:r>
          <w:tab/>
        </w:r>
        <w:r>
          <w:fldChar w:fldCharType="begin"/>
        </w:r>
        <w:r>
          <w:instrText xml:space="preserve"> PAGEREF _Toc18253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251" w:history="1">
        <w:r>
          <w:rPr>
            <w:rFonts w:ascii="仿宋" w:eastAsia="仿宋" w:hAnsi="仿宋" w:cs="仿宋" w:hint="eastAsia"/>
            <w:lang w:eastAsia="zh-CN"/>
          </w:rPr>
          <w:t>(二)、持续发展路径探索</w:t>
        </w:r>
        <w:r>
          <w:tab/>
        </w:r>
        <w:r>
          <w:fldChar w:fldCharType="begin"/>
        </w:r>
        <w:r>
          <w:instrText xml:space="preserve"> PAGEREF _Toc15251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102" w:history="1">
        <w:r>
          <w:rPr>
            <w:rFonts w:ascii="仿宋" w:eastAsia="仿宋" w:hAnsi="仿宋" w:cs="仿宋" w:hint="eastAsia"/>
            <w:lang w:eastAsia="zh-CN"/>
          </w:rPr>
          <w:t>二十、项目施工方案</w:t>
        </w:r>
        <w:r>
          <w:tab/>
        </w:r>
        <w:r>
          <w:fldChar w:fldCharType="begin"/>
        </w:r>
        <w:r>
          <w:instrText xml:space="preserve"> PAGEREF _Toc30102 \h </w:instrText>
        </w:r>
        <w:r>
          <w:fldChar w:fldCharType="separate"/>
        </w:r>
        <w:r>
          <w:t>89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945" w:history="1">
        <w:r>
          <w:rPr>
            <w:rFonts w:ascii="仿宋" w:eastAsia="仿宋" w:hAnsi="仿宋" w:cs="仿宋" w:hint="eastAsia"/>
            <w:lang w:eastAsia="zh-CN"/>
          </w:rPr>
          <w:t>(一)、施工组织设计</w:t>
        </w:r>
        <w:r>
          <w:tab/>
        </w:r>
        <w:r>
          <w:fldChar w:fldCharType="begin"/>
        </w:r>
        <w:r>
          <w:instrText xml:space="preserve"> PAGEREF _Toc13945 \h </w:instrText>
        </w:r>
        <w:r>
          <w:fldChar w:fldCharType="separate"/>
        </w:r>
        <w:r>
          <w:t>89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640" w:history="1">
        <w:r>
          <w:rPr>
            <w:rFonts w:ascii="仿宋" w:eastAsia="仿宋" w:hAnsi="仿宋" w:cs="仿宋" w:hint="eastAsia"/>
            <w:lang w:eastAsia="zh-CN"/>
          </w:rPr>
          <w:t>(二)、施工工艺与技术路线</w:t>
        </w:r>
        <w:r>
          <w:tab/>
        </w:r>
        <w:r>
          <w:fldChar w:fldCharType="begin"/>
        </w:r>
        <w:r>
          <w:instrText xml:space="preserve"> PAGEREF _Toc19640 \h </w:instrText>
        </w:r>
        <w:r>
          <w:fldChar w:fldCharType="separate"/>
        </w:r>
        <w:r>
          <w:t>91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20022" w:history="1">
        <w:r>
          <w:rPr>
            <w:rFonts w:ascii="仿宋" w:eastAsia="仿宋" w:hAnsi="仿宋" w:cs="仿宋" w:hint="eastAsia"/>
            <w:lang w:eastAsia="zh-CN"/>
          </w:rPr>
          <w:t>(三)、关键节点施工计划</w:t>
        </w:r>
        <w:r>
          <w:tab/>
        </w:r>
        <w:r>
          <w:fldChar w:fldCharType="begin"/>
        </w:r>
        <w:r>
          <w:instrText xml:space="preserve"> PAGEREF _Toc20022 \h </w:instrText>
        </w:r>
        <w:r>
          <w:fldChar w:fldCharType="separate"/>
        </w:r>
        <w:r>
          <w:t>92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538" w:history="1">
        <w:r>
          <w:rPr>
            <w:rFonts w:ascii="仿宋" w:eastAsia="仿宋" w:hAnsi="仿宋" w:cs="仿宋" w:hint="eastAsia"/>
            <w:lang w:eastAsia="zh-CN"/>
          </w:rPr>
          <w:t>(四)、施工现场管理</w:t>
        </w:r>
        <w:r>
          <w:tab/>
        </w:r>
        <w:r>
          <w:fldChar w:fldCharType="begin"/>
        </w:r>
        <w:r>
          <w:instrText xml:space="preserve"> PAGEREF _Toc20538 \h </w:instrText>
        </w:r>
        <w:r>
          <w:fldChar w:fldCharType="separate"/>
        </w:r>
        <w:r>
          <w:t>94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2309"/>
      <w:r>
        <w:rPr>
          <w:rFonts w:ascii="仿宋" w:eastAsia="仿宋" w:hAnsi="仿宋" w:cs="仿宋" w:hint="eastAsia"/>
          <w:lang w:eastAsia="zh-CN"/>
        </w:rPr>
        <w:t>概论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为了有效管理和开展项目工作，本项目建设方案提供了详尽的计划和实施流程。本方案涵盖了项目的目标、所需资源、风险评估和应对措施，并明确了项目组织和责任分工。需要强调的是，本方案仅供学习交流之用，不可做为商业用途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424"/>
      <w:r>
        <w:rPr>
          <w:rFonts w:ascii="仿宋" w:eastAsia="仿宋" w:hAnsi="仿宋" w:cs="仿宋" w:hint="eastAsia"/>
          <w:sz w:val="28"/>
          <w:lang w:eastAsia="zh-CN"/>
        </w:rPr>
        <w:t>一、环境和生态影响分析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10398"/>
      <w:r>
        <w:rPr>
          <w:rFonts w:ascii="仿宋" w:eastAsia="仿宋" w:hAnsi="仿宋" w:cs="仿宋" w:hint="eastAsia"/>
          <w:lang w:eastAsia="zh-CN"/>
        </w:rPr>
        <w:t>(一)、环境和生态现状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环境影响分析：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光伏组件背板项目所在地区，空气质量可能受到附近工业活动的影响。为此，项目将采用封闭式生产工艺和高效空气过滤系统，以最大限度减少空气污染物排放。此外，为保护员工健康，项目将定期监测工作环境中的空气质量，并提供必要的防护设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水资源方面，若项目地区水资源紧张，项目将采用循环水系统，减少水的使用量，并对产生的废水进行严格处理，确保其排放符合环保标准。此外，项目还将评估可能使用的水源的质量，以避免污染物影响生产过程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土壤质量也是一个重要考虑因素。项目将进行土壤样本的化验，确保没有重金属或其他有害物质的污染。此外，项目建设将尽量避免破坏土壤结构，以减少对土地的长期影响。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2"/>
          <w:footerReference w:type="default" r:id="rId13"/>
          <w:type w:val="nextPage"/>
          <w:pgSz w:w="11906" w:h="16838"/>
          <w:pgMar w:top="1440" w:right="1800" w:bottom="1440" w:left="1800" w:header="851" w:footer="992" w:gutter="0"/>
          <w:pgNumType w:start="5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生态系统考量：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光伏组件背板项目将进行详细的生态影响评估，确保不会对当地的动植物种群和自然栖息地造成负面影响。如果项目地点附近有重要的生物栖息地或生态敏感区，项目将重新考虑建设地点或采取相应的保护措施。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项目还计划在周边地区进行植树和绿化活动，以提升生物多样性。例如，可以创建生态廊道，连接周围的自然区域，为野生动植物提供移动和栖息的空间。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在建设和运营过程中，项目将采取措施减少光污染和噪音污染，以减少对周边生态系统的干扰。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可持续发展目标：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光伏组件背板项目将积极采用可持续材料，如再生塑料和生物降解材料，以减少对环境的影响。项目还将推行废物减量和回收计划，例如通过再利用工业废料或建立回收系统。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项目还将探索使用节能技术，如太阳能板或风能，以减少对传统能源的依赖。此外，项目将采用节能灯具、节水装置等措施，以提高能源和水的使用效率。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4"/>
          <w:footerReference w:type="default" r:id="rId15"/>
          <w:type w:val="nextPage"/>
          <w:pgSz w:w="11906" w:h="16838"/>
          <w:pgMar w:top="1440" w:right="1800" w:bottom="1440" w:left="1800" w:header="851" w:footer="992" w:gutter="0"/>
          <w:pgNumType w:start="6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光伏组件背板项目还将参与当地的环保活动和计划，如资助当地的环境保护项目或与社区合作进行环保宣传活动。通过这些活动，项目不仅能够提高自身的环境表现，还能在当地社区中树立积极的环保形象。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6287"/>
      <w:r>
        <w:rPr>
          <w:rFonts w:ascii="仿宋" w:eastAsia="仿宋" w:hAnsi="仿宋" w:cs="仿宋" w:hint="eastAsia"/>
          <w:sz w:val="28"/>
          <w:lang w:eastAsia="zh-CN"/>
        </w:rPr>
        <w:t>(二)、生态环境影响分析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生物多样性影响：项目的实施地点可能会对当地的生物多样性产生影响。需评估项目地区内特有的动植物种群以及它们的栖息地。若项目地点靠近敏感的生态区域，如湿地、森林或保护区，可能会对这些区域的生物多样性构成威胁。例如，建设活动可能会破坏动物的栖息地，造成物种迁移或数量减少。为此，项目可能需要进行环境影响评估，并采取措施减轻对生物多样性的负面影响，如调整项目布局、创建生态补偿区或参与当地生态保护项目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水资源和水体生态影响：光伏组件背板项目在建设和运营过程中可能会对水资源产生影响。这包括对地表水和地下水的影响，以及废水排放对周围水体生态系统的潜在威胁。项目需要考虑其对当地水循环的影响，如降雨径流的变化、地表水和地下水的污染风险。项目应采取适当的水资源管理措施，比如建立废水处理和循环利用系统，以及采用节水技术和设施，确保不对水资源造成过度消耗或污染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土壤和地质影响：光伏组件背板项目的建设可能会对土壤质量和地质结构产生影响。工程建设活动，如挖掘和填埋，可能会改变土壤结构，影响地下水流动和土壤的自然排水能力。此外，工业活动可能会导致土壤污染，如重金属和化学物质的积累。项目需要进行土壤质量评估，并采取措施避免土壤侵蚀和污染，比如实施土地复垦计划和采用环保型建材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6"/>
          <w:footerReference w:type="default" r:id="rId17"/>
          <w:type w:val="nextPage"/>
          <w:pgSz w:w="11906" w:h="16838"/>
          <w:pgMar w:top="1440" w:right="1800" w:bottom="1440" w:left="1800" w:header="851" w:footer="992" w:gutter="0"/>
          <w:pgNumType w:start="7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4.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空气质量和气候影响：光伏组件背板项目在建设和运营阶段可能会对空气质量产生影响。这包括温室气体排放、粉尘和有害气体排放等。项目应采取措施减少对空气质量的负面影响，如使用清洁能源、控制排放源和实施绿化工程。此外，项目还应考虑其对气候变化的影响和适应性，尤其是在排放温室气体方面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5" w:name="_Toc5107"/>
      <w:r>
        <w:rPr>
          <w:rFonts w:ascii="仿宋" w:eastAsia="仿宋" w:hAnsi="仿宋" w:cs="仿宋" w:hint="eastAsia"/>
          <w:sz w:val="28"/>
          <w:lang w:eastAsia="zh-CN"/>
        </w:rPr>
        <w:t>(三)、生态环境保护措施</w:t>
      </w:r>
      <w:bookmarkEnd w:id="5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生物多样性保护：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项目区域内将划定特定区域作为生态保护区，专门用于保护敏感和濒危物种。在这些区域，任何建设活动都将被严格限制，以保护原有的生态环境。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光伏组件背板项目将采用绿色屋顶和生态墙等环境友好型建筑设计，这些设计不仅有助于改善空气质量，还能为城市野生动植物提供栖息地。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项目还将开展本地植被种植活动，如在项目区域周围种植本地树种和灌木，以促进生物多样性，并提供野生动物的食物源和栖息地。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水资源保护与管理：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光伏组件背板项目将建立高效的废水处理系统，确保所有工业废水在排放前都经过适当处理，达到或超过环保标准。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项目将采用节水技术，比如雨水收集系统和高效灌溉设备，以减少对地表水和地下水的消耗。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定期对周边水体进行水质监测，以及时发现并处理任何潜在的污染问题，确保水体的健康和清洁。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8"/>
          <w:footerReference w:type="default" r:id="rId19"/>
          <w:type w:val="nextPage"/>
          <w:pgSz w:w="11906" w:h="16838"/>
          <w:pgMar w:top="1440" w:right="1800" w:bottom="1440" w:left="1800" w:header="851" w:footer="992" w:gutter="0"/>
          <w:pgNumType w:start="8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土壤保护与污染防治：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在建设过程中，项目将最小化土壤移动，避免土壤侵蚀和流失。同时，采用环保材料和技术以减少对土壤的负面影响。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定期进行土壤质量检测，尤其是对重金属和化学污染物的检测，以确保土壤健康，及时处理可能的污染问题。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在项目运营期间，将采取措施防止化学品泄漏和渗透到土壤中，例如建立防漏设施和紧急响应计划。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减少空气污染与温室气体排放：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光伏组件背板项目将致力于使用清洁能源，如太阳能和风能，减少对化石燃料的依赖。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通过采用节能灯具、高效绝缘材料和智能温控系统，降低能源消耗，减少温室气体排放。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实施碳足迹监测和管理系统，对项目的整体碳排放进行跟踪和评估，制定减排目标和策略。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提高环保意识与社区参与：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光伏组件背板项目将举办环保教育研讨会，向员工和当地社区普及环保知识，提升对环境保护重要性的认识。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鼓励员工和社区居民参与环保活动，如植树造林和清理当地水体，增强社区对环境保护的参与和责任感。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0"/>
          <w:footerReference w:type="default" r:id="rId21"/>
          <w:type w:val="nextPage"/>
          <w:pgSz w:w="11906" w:h="16838"/>
          <w:pgMar w:top="1440" w:right="1800" w:bottom="1440" w:left="1800" w:header="851" w:footer="992" w:gutter="0"/>
          <w:pgNumType w:start="9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与当地学校和非政府组织合作，开展环境教育项目，培养下一代的环保意识。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6" w:name="_Toc4877"/>
      <w:r>
        <w:rPr>
          <w:rFonts w:ascii="仿宋" w:eastAsia="仿宋" w:hAnsi="仿宋" w:cs="仿宋" w:hint="eastAsia"/>
          <w:sz w:val="28"/>
          <w:lang w:eastAsia="zh-CN"/>
        </w:rPr>
        <w:t>(四)、地质灾害影响分析</w:t>
      </w:r>
      <w:bookmarkEnd w:id="6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地质稳定性评估：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在光伏组件背板项目启动前，将进行一系列深入的地质调查，包括钻探和土壤取样，以深入了解项目区域的地层结构和土壤组成。特别是对于土壤的承载能力和地下水位的深度进行详细评估。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针对地震风险，项目将聘请地震工程专家对建筑设计进行审查，确保所有结构都符合最新的抗震建筑标准。在地震高发区，建筑将设计为能够承受预期最大震级的影响。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地下水和渗透问题：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光伏组件背板项目将通过地下水位监测系统定期检测水位变化，以预测和预防由高地下水位可能引起的地基问题。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在设计基础设施时，将采用防水材料和构造，如防水混凝土和排水系统，确保地基和地下结构的干燥稳定。此外，将采用地下排水系统和蓄水池，以管理雨水和地下水，防止水分积聚。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泥石流和洪水风险：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光伏组件背板项目将进行详尽的水文和地形分析，以识别可能的洪水和泥石流风险区。基于这些分析，项目将设计防洪设施，如提高地基、构建防洪墙和排水沟。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在泥石流高风险区域，项目将考虑建设拦泥坝和植被覆盖，以减少泥石流的可能性和影响。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滑坡和崩塌风险：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2"/>
          <w:footerReference w:type="default" r:id="rId23"/>
          <w:type w:val="nextPage"/>
          <w:pgSz w:w="11906" w:h="16838"/>
          <w:pgMar w:top="1440" w:right="1800" w:bottom="1440" w:left="1800" w:header="851" w:footer="992" w:gutter="0"/>
          <w:pgNumType w:start="10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对于位于山坡或不稳定地形的项目区域，将进行详细的地形稳定性评估。在必要时，项目将采取地形加固措施，如植被稳定、土钉墙和支撑结构。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光伏组件背板项目还将考虑建设排水系统，以减少地表水对土壤稳定性的影响。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地质灾害的长期监测：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完成初始的地质风险评估后，光伏组件背板项目将安装长期地质监测设备，如倾斜仪、裂缝计和地下水位计，以持续监测地质条件的变化。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项目将设立一个专门的地质监测团队，负责定期检查和维护监测设备，并对收集的数据进行分析，以便及时发现并响应潜在的地质风险。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7" w:name="_Toc2328"/>
      <w:r>
        <w:rPr>
          <w:rFonts w:ascii="仿宋" w:eastAsia="仿宋" w:hAnsi="仿宋" w:cs="仿宋" w:hint="eastAsia"/>
          <w:sz w:val="28"/>
          <w:lang w:eastAsia="zh-CN"/>
        </w:rPr>
        <w:t>(五)、特殊环境影响</w:t>
      </w:r>
      <w:bookmarkEnd w:id="7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位于极端气候条件下时，将特别关注建筑和基础设施的设计，以适应高温、严寒或多风等条件。例如，在高温地区，将采用高效隔热材料和先进的冷却系统，而在寒冷地区，项目重点将放在加强保温和有效供暖上。此外，面对多风或多雨的挑战，建筑将采用能抵抗强风和暴雨的设计和材料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4"/>
          <w:footerReference w:type="default" r:id="rId25"/>
          <w:type w:val="nextPage"/>
          <w:pgSz w:w="11906" w:h="16838"/>
          <w:pgMar w:top="1440" w:right="1800" w:bottom="1440" w:left="1800" w:header="851" w:footer="992" w:gutter="0"/>
          <w:pgNumType w:start="11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如果项目地处地形特殊的环境，如山区或沿海地区，将采取针对性措施确保建筑稳定和地形保护。在山区或丘陵地区，项目将采用特殊的地基处理技术和防滑坡措施，同时在沿海地区，则重点关注潮汐和侵蚀的潜在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在生态敏感区域，如湿地或珊瑚礁附近开展项目，将采取谨慎措施以保护这些敏感生态。这包括限制在敏感区域的建设活动，使用环保材料和技术，并最大限度地利用现有基础设施。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对于项目区域内的文化和历史遗址，项目将调整规划和设计，以避免对这些遗址的破坏，并与相关文化部门合作，确保在整个项目周期中对遗址的保护。同时，项目将探索将文化和历史元素融入设计中，以提升项目的文化价值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光伏组件背板项目将通过这些措施来适应和尊重特殊环境条件，确保项目的可持续发展，同时减少对环境的负面影响。这不仅有助于保护自然和文化遗产，还能提升项目在社会责任方面的表现和形象。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8" w:name="_Toc14177"/>
      <w:r>
        <w:rPr>
          <w:rFonts w:ascii="仿宋" w:eastAsia="仿宋" w:hAnsi="仿宋" w:cs="仿宋" w:hint="eastAsia"/>
          <w:sz w:val="28"/>
          <w:lang w:eastAsia="zh-CN"/>
        </w:rPr>
        <w:t>二、背景、必要性分析</w:t>
      </w:r>
      <w:bookmarkEnd w:id="8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9" w:name="_Toc31739"/>
      <w:r>
        <w:rPr>
          <w:rFonts w:ascii="仿宋" w:eastAsia="仿宋" w:hAnsi="仿宋" w:cs="仿宋" w:hint="eastAsia"/>
          <w:lang w:eastAsia="zh-CN"/>
        </w:rPr>
        <w:t>(一)、项目建设背景</w:t>
      </w:r>
      <w:bookmarkEnd w:id="9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光伏组件背板项目起源于对当前市场需求和技术趋势的深入洞察。随着全球经济的快速发展和技术的不断进步，对于创新型解决方案的需求日益增长。项目的主要目的是利用最新的科技发展，如人工智能、大数据分析和可持续能源技术，提供高效、环保的产品和服务，以满足这一市场需求，并推动相关领域的技术进步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2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https://d.book118.com/346134120152010044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27"/>
      <w:footerReference w:type="default" r:id="rId28"/>
      <w:type w:val="nextPage"/>
      <w:pgSz w:w="11906" w:h="16838"/>
      <w:pgMar w:top="1440" w:right="1800" w:bottom="1440" w:left="1800" w:header="851" w:footer="992" w:gutter="0"/>
      <w:pgNumType w:start="12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10</w:t>
    </w:r>
    <w:r>
      <w:rPr>
        <w:rStyle w:val="PageNumber"/>
      </w:rPr>
      <w:fldChar w:fldCharType="end"/>
    </w:r>
  </w:p>
  <w:p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12</w:t>
    </w:r>
    <w:r>
      <w:rPr>
        <w:rStyle w:val="PageNumber"/>
      </w:rPr>
      <w:fldChar w:fldCharType="end"/>
    </w:r>
  </w:p>
  <w:p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12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7</w:t>
    </w:r>
    <w:r>
      <w:rPr>
        <w:rStyle w:val="PageNumber"/>
      </w:rPr>
      <w:fldChar w:fldCharType="end"/>
    </w:r>
  </w:p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9</w:t>
    </w:r>
    <w:r>
      <w:rPr>
        <w:rStyle w:val="PageNumber"/>
      </w:rPr>
      <w:fldChar w:fldCharType="end"/>
    </w:r>
  </w:p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9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光伏组件背板项目建设方案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光伏组件背板项目建设方案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光伏组件背板项目建设方案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光伏组件背板项目建设方案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光伏组件背板项目建设方案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光伏组件背板项目建设方案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光伏组件背板项目建设方案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光伏组件背板项目建设方案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光伏组件背板项目建设方案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光伏组件背板项目建设方案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光伏组件背板项目建设方案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光伏组件背板项目建设方案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49E2666"/>
    <w:rsid w:val="449E2666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autoRedefine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eader" Target="header5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footer" Target="footer7.xml" /><Relationship Id="rId18" Type="http://schemas.openxmlformats.org/officeDocument/2006/relationships/header" Target="header8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footer" Target="footer10.xml" /><Relationship Id="rId24" Type="http://schemas.openxmlformats.org/officeDocument/2006/relationships/header" Target="header11.xml" /><Relationship Id="rId25" Type="http://schemas.openxmlformats.org/officeDocument/2006/relationships/footer" Target="footer11.xml" /><Relationship Id="rId26" Type="http://schemas.openxmlformats.org/officeDocument/2006/relationships/hyperlink" Target="https://d.book118.com/346134120152010044" TargetMode="External" /><Relationship Id="rId27" Type="http://schemas.openxmlformats.org/officeDocument/2006/relationships/header" Target="header12.xml" /><Relationship Id="rId28" Type="http://schemas.openxmlformats.org/officeDocument/2006/relationships/footer" Target="footer12.xml" /><Relationship Id="rId29" Type="http://schemas.openxmlformats.org/officeDocument/2006/relationships/theme" Target="theme/theme1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张宇峰</dc:creator>
  <cp:lastModifiedBy>张宇峰</cp:lastModifiedBy>
  <cp:revision>1</cp:revision>
  <dcterms:created xsi:type="dcterms:W3CDTF">2024-02-05T12:34:00Z</dcterms:created>
  <dcterms:modified xsi:type="dcterms:W3CDTF">2024-02-05T12:34:58Z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41E7F63A03B14AC08B4DFDA28F1E47EC_11</vt:lpwstr>
  </property>
  <property fmtid="{D5CDD505-2E9C-101B-9397-08002B2CF9AE}" pid="3" name="KSOProductBuildVer">
    <vt:lpwstr>2052-12.1.0.16250</vt:lpwstr>
  </property>
</Properties>
</file>