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无碱玻璃基片项目规划设计纲要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34" w:history="1">
        <w:r>
          <w:rPr>
            <w:rFonts w:ascii="仿宋" w:eastAsia="仿宋" w:hAnsi="仿宋" w:cs="仿宋" w:hint="eastAsia"/>
            <w:lang w:eastAsia="zh-CN"/>
          </w:rPr>
          <w:t>概论</w:t>
        </w:r>
        <w:r>
          <w:tab/>
        </w:r>
        <w:r>
          <w:fldChar w:fldCharType="begin"/>
        </w:r>
        <w:r>
          <w:instrText xml:space="preserve"> PAGEREF _Toc23934 \h </w:instrText>
        </w:r>
        <w:r>
          <w:fldChar w:fldCharType="separate"/>
        </w:r>
        <w:r>
          <w:t>3</w:t>
        </w:r>
        <w:r>
          <w:fldChar w:fldCharType="end"/>
        </w:r>
      </w:hyperlink>
    </w:p>
    <w:p>
      <w:pPr>
        <w:pStyle w:val="TOC1"/>
        <w:tabs>
          <w:tab w:val="right" w:leader="dot" w:pos="8306"/>
        </w:tabs>
      </w:pPr>
      <w:hyperlink w:anchor="_Toc28955" w:history="1">
        <w:r>
          <w:rPr>
            <w:rFonts w:ascii="仿宋" w:eastAsia="仿宋" w:hAnsi="仿宋" w:cs="仿宋" w:hint="eastAsia"/>
            <w:lang w:eastAsia="zh-CN"/>
          </w:rPr>
          <w:t>一、无碱玻璃基片项目选址可行性分析</w:t>
        </w:r>
        <w:r>
          <w:tab/>
        </w:r>
        <w:r>
          <w:fldChar w:fldCharType="begin"/>
        </w:r>
        <w:r>
          <w:instrText xml:space="preserve"> PAGEREF _Toc28955 \h </w:instrText>
        </w:r>
        <w:r>
          <w:fldChar w:fldCharType="separate"/>
        </w:r>
        <w:r>
          <w:t>3</w:t>
        </w:r>
        <w:r>
          <w:fldChar w:fldCharType="end"/>
        </w:r>
      </w:hyperlink>
    </w:p>
    <w:p>
      <w:pPr>
        <w:pStyle w:val="TOC2"/>
        <w:tabs>
          <w:tab w:val="right" w:leader="dot" w:pos="8306"/>
        </w:tabs>
      </w:pPr>
      <w:hyperlink w:anchor="_Toc4344" w:history="1">
        <w:r>
          <w:rPr>
            <w:rFonts w:ascii="仿宋" w:eastAsia="仿宋" w:hAnsi="仿宋" w:cs="仿宋" w:hint="eastAsia"/>
            <w:lang w:eastAsia="zh-CN"/>
          </w:rPr>
          <w:t>(一)、无碱玻璃基片项目选址</w:t>
        </w:r>
        <w:r>
          <w:tab/>
        </w:r>
        <w:r>
          <w:fldChar w:fldCharType="begin"/>
        </w:r>
        <w:r>
          <w:instrText xml:space="preserve"> PAGEREF _Toc4344 \h </w:instrText>
        </w:r>
        <w:r>
          <w:fldChar w:fldCharType="separate"/>
        </w:r>
        <w:r>
          <w:t>3</w:t>
        </w:r>
        <w:r>
          <w:fldChar w:fldCharType="end"/>
        </w:r>
      </w:hyperlink>
    </w:p>
    <w:p>
      <w:pPr>
        <w:pStyle w:val="TOC2"/>
        <w:tabs>
          <w:tab w:val="right" w:leader="dot" w:pos="8306"/>
        </w:tabs>
      </w:pPr>
      <w:hyperlink w:anchor="_Toc888" w:history="1">
        <w:r>
          <w:rPr>
            <w:rFonts w:ascii="仿宋" w:eastAsia="仿宋" w:hAnsi="仿宋" w:cs="仿宋" w:hint="eastAsia"/>
            <w:lang w:eastAsia="zh-CN"/>
          </w:rPr>
          <w:t>(二)、用地控制指标</w:t>
        </w:r>
        <w:r>
          <w:tab/>
        </w:r>
        <w:r>
          <w:fldChar w:fldCharType="begin"/>
        </w:r>
        <w:r>
          <w:instrText xml:space="preserve"> PAGEREF _Toc888 \h </w:instrText>
        </w:r>
        <w:r>
          <w:fldChar w:fldCharType="separate"/>
        </w:r>
        <w:r>
          <w:t>3</w:t>
        </w:r>
        <w:r>
          <w:fldChar w:fldCharType="end"/>
        </w:r>
      </w:hyperlink>
    </w:p>
    <w:p>
      <w:pPr>
        <w:pStyle w:val="TOC2"/>
        <w:tabs>
          <w:tab w:val="right" w:leader="dot" w:pos="8306"/>
        </w:tabs>
      </w:pPr>
      <w:hyperlink w:anchor="_Toc20256" w:history="1">
        <w:r>
          <w:rPr>
            <w:rFonts w:ascii="仿宋" w:eastAsia="仿宋" w:hAnsi="仿宋" w:cs="仿宋" w:hint="eastAsia"/>
            <w:lang w:eastAsia="zh-CN"/>
          </w:rPr>
          <w:t>(三)、节约用地措施</w:t>
        </w:r>
        <w:r>
          <w:tab/>
        </w:r>
        <w:r>
          <w:fldChar w:fldCharType="begin"/>
        </w:r>
        <w:r>
          <w:instrText xml:space="preserve"> PAGEREF _Toc20256 \h </w:instrText>
        </w:r>
        <w:r>
          <w:fldChar w:fldCharType="separate"/>
        </w:r>
        <w:r>
          <w:t>5</w:t>
        </w:r>
        <w:r>
          <w:fldChar w:fldCharType="end"/>
        </w:r>
      </w:hyperlink>
    </w:p>
    <w:p>
      <w:pPr>
        <w:pStyle w:val="TOC2"/>
        <w:tabs>
          <w:tab w:val="right" w:leader="dot" w:pos="8306"/>
        </w:tabs>
      </w:pPr>
      <w:hyperlink w:anchor="_Toc30301" w:history="1">
        <w:r>
          <w:rPr>
            <w:rFonts w:ascii="仿宋" w:eastAsia="仿宋" w:hAnsi="仿宋" w:cs="仿宋" w:hint="eastAsia"/>
            <w:lang w:eastAsia="zh-CN"/>
          </w:rPr>
          <w:t>(四)、总图布置方案</w:t>
        </w:r>
        <w:r>
          <w:tab/>
        </w:r>
        <w:r>
          <w:fldChar w:fldCharType="begin"/>
        </w:r>
        <w:r>
          <w:instrText xml:space="preserve"> PAGEREF _Toc30301 \h </w:instrText>
        </w:r>
        <w:r>
          <w:fldChar w:fldCharType="separate"/>
        </w:r>
        <w:r>
          <w:t>6</w:t>
        </w:r>
        <w:r>
          <w:fldChar w:fldCharType="end"/>
        </w:r>
      </w:hyperlink>
    </w:p>
    <w:p>
      <w:pPr>
        <w:pStyle w:val="TOC2"/>
        <w:tabs>
          <w:tab w:val="right" w:leader="dot" w:pos="8306"/>
        </w:tabs>
      </w:pPr>
      <w:hyperlink w:anchor="_Toc18168" w:history="1">
        <w:r>
          <w:rPr>
            <w:rFonts w:ascii="仿宋" w:eastAsia="仿宋" w:hAnsi="仿宋" w:cs="仿宋" w:hint="eastAsia"/>
            <w:lang w:eastAsia="zh-CN"/>
          </w:rPr>
          <w:t>(五)、选址综合评价</w:t>
        </w:r>
        <w:r>
          <w:tab/>
        </w:r>
        <w:r>
          <w:fldChar w:fldCharType="begin"/>
        </w:r>
        <w:r>
          <w:instrText xml:space="preserve"> PAGEREF _Toc18168 \h </w:instrText>
        </w:r>
        <w:r>
          <w:fldChar w:fldCharType="separate"/>
        </w:r>
        <w:r>
          <w:t>7</w:t>
        </w:r>
        <w:r>
          <w:fldChar w:fldCharType="end"/>
        </w:r>
      </w:hyperlink>
    </w:p>
    <w:p>
      <w:pPr>
        <w:pStyle w:val="TOC1"/>
        <w:tabs>
          <w:tab w:val="right" w:leader="dot" w:pos="8306"/>
        </w:tabs>
      </w:pPr>
      <w:hyperlink w:anchor="_Toc4962" w:history="1">
        <w:r>
          <w:rPr>
            <w:rFonts w:ascii="仿宋" w:eastAsia="仿宋" w:hAnsi="仿宋" w:cs="仿宋" w:hint="eastAsia"/>
            <w:lang w:eastAsia="zh-CN"/>
          </w:rPr>
          <w:t>二、产品规划分析</w:t>
        </w:r>
        <w:r>
          <w:tab/>
        </w:r>
        <w:r>
          <w:fldChar w:fldCharType="begin"/>
        </w:r>
        <w:r>
          <w:instrText xml:space="preserve"> PAGEREF _Toc4962 \h </w:instrText>
        </w:r>
        <w:r>
          <w:fldChar w:fldCharType="separate"/>
        </w:r>
        <w:r>
          <w:t>8</w:t>
        </w:r>
        <w:r>
          <w:fldChar w:fldCharType="end"/>
        </w:r>
      </w:hyperlink>
    </w:p>
    <w:p>
      <w:pPr>
        <w:pStyle w:val="TOC2"/>
        <w:tabs>
          <w:tab w:val="right" w:leader="dot" w:pos="8306"/>
        </w:tabs>
      </w:pPr>
      <w:hyperlink w:anchor="_Toc32746" w:history="1">
        <w:r>
          <w:rPr>
            <w:rFonts w:ascii="仿宋" w:eastAsia="仿宋" w:hAnsi="仿宋" w:cs="仿宋" w:hint="eastAsia"/>
            <w:lang w:eastAsia="zh-CN"/>
          </w:rPr>
          <w:t>(一)、产品规划</w:t>
        </w:r>
        <w:r>
          <w:tab/>
        </w:r>
        <w:r>
          <w:fldChar w:fldCharType="begin"/>
        </w:r>
        <w:r>
          <w:instrText xml:space="preserve"> PAGEREF _Toc32746 \h </w:instrText>
        </w:r>
        <w:r>
          <w:fldChar w:fldCharType="separate"/>
        </w:r>
        <w:r>
          <w:t>8</w:t>
        </w:r>
        <w:r>
          <w:fldChar w:fldCharType="end"/>
        </w:r>
      </w:hyperlink>
    </w:p>
    <w:p>
      <w:pPr>
        <w:pStyle w:val="TOC2"/>
        <w:tabs>
          <w:tab w:val="right" w:leader="dot" w:pos="8306"/>
        </w:tabs>
      </w:pPr>
      <w:hyperlink w:anchor="_Toc24491" w:history="1">
        <w:r>
          <w:rPr>
            <w:rFonts w:ascii="仿宋" w:eastAsia="仿宋" w:hAnsi="仿宋" w:cs="仿宋" w:hint="eastAsia"/>
            <w:lang w:eastAsia="zh-CN"/>
          </w:rPr>
          <w:t>(二)、建设规模</w:t>
        </w:r>
        <w:r>
          <w:tab/>
        </w:r>
        <w:r>
          <w:fldChar w:fldCharType="begin"/>
        </w:r>
        <w:r>
          <w:instrText xml:space="preserve"> PAGEREF _Toc24491 \h </w:instrText>
        </w:r>
        <w:r>
          <w:fldChar w:fldCharType="separate"/>
        </w:r>
        <w:r>
          <w:t>9</w:t>
        </w:r>
        <w:r>
          <w:fldChar w:fldCharType="end"/>
        </w:r>
      </w:hyperlink>
    </w:p>
    <w:p>
      <w:pPr>
        <w:pStyle w:val="TOC1"/>
        <w:tabs>
          <w:tab w:val="right" w:leader="dot" w:pos="8306"/>
        </w:tabs>
      </w:pPr>
      <w:hyperlink w:anchor="_Toc16455" w:history="1">
        <w:r>
          <w:rPr>
            <w:rFonts w:ascii="仿宋" w:eastAsia="仿宋" w:hAnsi="仿宋" w:cs="仿宋" w:hint="eastAsia"/>
            <w:lang w:eastAsia="zh-CN"/>
          </w:rPr>
          <w:t>三、无碱玻璃基片项目可持续发展</w:t>
        </w:r>
        <w:r>
          <w:tab/>
        </w:r>
        <w:r>
          <w:fldChar w:fldCharType="begin"/>
        </w:r>
        <w:r>
          <w:instrText xml:space="preserve"> PAGEREF _Toc16455 \h </w:instrText>
        </w:r>
        <w:r>
          <w:fldChar w:fldCharType="separate"/>
        </w:r>
        <w:r>
          <w:t>10</w:t>
        </w:r>
        <w:r>
          <w:fldChar w:fldCharType="end"/>
        </w:r>
      </w:hyperlink>
    </w:p>
    <w:p>
      <w:pPr>
        <w:pStyle w:val="TOC2"/>
        <w:tabs>
          <w:tab w:val="right" w:leader="dot" w:pos="8306"/>
        </w:tabs>
      </w:pPr>
      <w:hyperlink w:anchor="_Toc3849" w:history="1">
        <w:r>
          <w:rPr>
            <w:rFonts w:ascii="仿宋" w:eastAsia="仿宋" w:hAnsi="仿宋" w:cs="仿宋" w:hint="eastAsia"/>
            <w:lang w:eastAsia="zh-CN"/>
          </w:rPr>
          <w:t>(一)、可持续战略与实践</w:t>
        </w:r>
        <w:r>
          <w:tab/>
        </w:r>
        <w:r>
          <w:fldChar w:fldCharType="begin"/>
        </w:r>
        <w:r>
          <w:instrText xml:space="preserve"> PAGEREF _Toc3849 \h </w:instrText>
        </w:r>
        <w:r>
          <w:fldChar w:fldCharType="separate"/>
        </w:r>
        <w:r>
          <w:t>10</w:t>
        </w:r>
        <w:r>
          <w:fldChar w:fldCharType="end"/>
        </w:r>
      </w:hyperlink>
    </w:p>
    <w:p>
      <w:pPr>
        <w:pStyle w:val="TOC2"/>
        <w:tabs>
          <w:tab w:val="right" w:leader="dot" w:pos="8306"/>
        </w:tabs>
      </w:pPr>
      <w:hyperlink w:anchor="_Toc16498" w:history="1">
        <w:r>
          <w:rPr>
            <w:rFonts w:ascii="仿宋" w:eastAsia="仿宋" w:hAnsi="仿宋" w:cs="仿宋" w:hint="eastAsia"/>
            <w:lang w:eastAsia="zh-CN"/>
          </w:rPr>
          <w:t>(二)、环保与社会责任</w:t>
        </w:r>
        <w:r>
          <w:tab/>
        </w:r>
        <w:r>
          <w:fldChar w:fldCharType="begin"/>
        </w:r>
        <w:r>
          <w:instrText xml:space="preserve"> PAGEREF _Toc16498 \h </w:instrText>
        </w:r>
        <w:r>
          <w:fldChar w:fldCharType="separate"/>
        </w:r>
        <w:r>
          <w:t>11</w:t>
        </w:r>
        <w:r>
          <w:fldChar w:fldCharType="end"/>
        </w:r>
      </w:hyperlink>
    </w:p>
    <w:p>
      <w:pPr>
        <w:pStyle w:val="TOC1"/>
        <w:tabs>
          <w:tab w:val="right" w:leader="dot" w:pos="8306"/>
        </w:tabs>
      </w:pPr>
      <w:hyperlink w:anchor="_Toc17621" w:history="1">
        <w:r>
          <w:rPr>
            <w:rFonts w:ascii="仿宋" w:eastAsia="仿宋" w:hAnsi="仿宋" w:cs="仿宋" w:hint="eastAsia"/>
            <w:lang w:eastAsia="zh-CN"/>
          </w:rPr>
          <w:t>四、无碱玻璃基片项目土建工程</w:t>
        </w:r>
        <w:r>
          <w:tab/>
        </w:r>
        <w:r>
          <w:fldChar w:fldCharType="begin"/>
        </w:r>
        <w:r>
          <w:instrText xml:space="preserve"> PAGEREF _Toc17621 \h </w:instrText>
        </w:r>
        <w:r>
          <w:fldChar w:fldCharType="separate"/>
        </w:r>
        <w:r>
          <w:t>12</w:t>
        </w:r>
        <w:r>
          <w:fldChar w:fldCharType="end"/>
        </w:r>
      </w:hyperlink>
    </w:p>
    <w:p>
      <w:pPr>
        <w:pStyle w:val="TOC2"/>
        <w:tabs>
          <w:tab w:val="right" w:leader="dot" w:pos="8306"/>
        </w:tabs>
      </w:pPr>
      <w:hyperlink w:anchor="_Toc22724" w:history="1">
        <w:r>
          <w:rPr>
            <w:rFonts w:ascii="仿宋" w:eastAsia="仿宋" w:hAnsi="仿宋" w:cs="仿宋" w:hint="eastAsia"/>
            <w:lang w:eastAsia="zh-CN"/>
          </w:rPr>
          <w:t>(一)、建筑工程设计原则</w:t>
        </w:r>
        <w:r>
          <w:tab/>
        </w:r>
        <w:r>
          <w:fldChar w:fldCharType="begin"/>
        </w:r>
        <w:r>
          <w:instrText xml:space="preserve"> PAGEREF _Toc22724 \h </w:instrText>
        </w:r>
        <w:r>
          <w:fldChar w:fldCharType="separate"/>
        </w:r>
        <w:r>
          <w:t>12</w:t>
        </w:r>
        <w:r>
          <w:fldChar w:fldCharType="end"/>
        </w:r>
      </w:hyperlink>
    </w:p>
    <w:p>
      <w:pPr>
        <w:pStyle w:val="TOC2"/>
        <w:tabs>
          <w:tab w:val="right" w:leader="dot" w:pos="8306"/>
        </w:tabs>
      </w:pPr>
      <w:hyperlink w:anchor="_Toc14565" w:history="1">
        <w:r>
          <w:rPr>
            <w:rFonts w:ascii="仿宋" w:eastAsia="仿宋" w:hAnsi="仿宋" w:cs="仿宋" w:hint="eastAsia"/>
            <w:lang w:eastAsia="zh-CN"/>
          </w:rPr>
          <w:t>(二)、土建工程设计年限及安全等级</w:t>
        </w:r>
        <w:r>
          <w:tab/>
        </w:r>
        <w:r>
          <w:fldChar w:fldCharType="begin"/>
        </w:r>
        <w:r>
          <w:instrText xml:space="preserve"> PAGEREF _Toc14565 \h </w:instrText>
        </w:r>
        <w:r>
          <w:fldChar w:fldCharType="separate"/>
        </w:r>
        <w:r>
          <w:t>13</w:t>
        </w:r>
        <w:r>
          <w:fldChar w:fldCharType="end"/>
        </w:r>
      </w:hyperlink>
    </w:p>
    <w:p>
      <w:pPr>
        <w:pStyle w:val="TOC2"/>
        <w:tabs>
          <w:tab w:val="right" w:leader="dot" w:pos="8306"/>
        </w:tabs>
      </w:pPr>
      <w:hyperlink w:anchor="_Toc1833" w:history="1">
        <w:r>
          <w:rPr>
            <w:rFonts w:ascii="仿宋" w:eastAsia="仿宋" w:hAnsi="仿宋" w:cs="仿宋" w:hint="eastAsia"/>
            <w:lang w:eastAsia="zh-CN"/>
          </w:rPr>
          <w:t>(三)、建筑工程设计总体要求</w:t>
        </w:r>
        <w:r>
          <w:tab/>
        </w:r>
        <w:r>
          <w:fldChar w:fldCharType="begin"/>
        </w:r>
        <w:r>
          <w:instrText xml:space="preserve"> PAGEREF _Toc1833 \h </w:instrText>
        </w:r>
        <w:r>
          <w:fldChar w:fldCharType="separate"/>
        </w:r>
        <w:r>
          <w:t>14</w:t>
        </w:r>
        <w:r>
          <w:fldChar w:fldCharType="end"/>
        </w:r>
      </w:hyperlink>
    </w:p>
    <w:p>
      <w:pPr>
        <w:pStyle w:val="TOC2"/>
        <w:tabs>
          <w:tab w:val="right" w:leader="dot" w:pos="8306"/>
        </w:tabs>
      </w:pPr>
      <w:hyperlink w:anchor="_Toc18713" w:history="1">
        <w:r>
          <w:rPr>
            <w:rFonts w:ascii="仿宋" w:eastAsia="仿宋" w:hAnsi="仿宋" w:cs="仿宋" w:hint="eastAsia"/>
            <w:lang w:eastAsia="zh-CN"/>
          </w:rPr>
          <w:t>(四)、土建工程建设指标</w:t>
        </w:r>
        <w:r>
          <w:tab/>
        </w:r>
        <w:r>
          <w:fldChar w:fldCharType="begin"/>
        </w:r>
        <w:r>
          <w:instrText xml:space="preserve"> PAGEREF _Toc18713 \h </w:instrText>
        </w:r>
        <w:r>
          <w:fldChar w:fldCharType="separate"/>
        </w:r>
        <w:r>
          <w:t>15</w:t>
        </w:r>
        <w:r>
          <w:fldChar w:fldCharType="end"/>
        </w:r>
      </w:hyperlink>
    </w:p>
    <w:p>
      <w:pPr>
        <w:pStyle w:val="TOC1"/>
        <w:tabs>
          <w:tab w:val="right" w:leader="dot" w:pos="8306"/>
        </w:tabs>
      </w:pPr>
      <w:hyperlink w:anchor="_Toc21250" w:history="1">
        <w:r>
          <w:rPr>
            <w:rFonts w:ascii="仿宋" w:eastAsia="仿宋" w:hAnsi="仿宋" w:cs="仿宋" w:hint="eastAsia"/>
            <w:lang w:eastAsia="zh-CN"/>
          </w:rPr>
          <w:t>五、无碱玻璃基片项目文档管理</w:t>
        </w:r>
        <w:r>
          <w:tab/>
        </w:r>
        <w:r>
          <w:fldChar w:fldCharType="begin"/>
        </w:r>
        <w:r>
          <w:instrText xml:space="preserve"> PAGEREF _Toc21250 \h </w:instrText>
        </w:r>
        <w:r>
          <w:fldChar w:fldCharType="separate"/>
        </w:r>
        <w:r>
          <w:t>15</w:t>
        </w:r>
        <w:r>
          <w:fldChar w:fldCharType="end"/>
        </w:r>
      </w:hyperlink>
    </w:p>
    <w:p>
      <w:pPr>
        <w:pStyle w:val="TOC2"/>
        <w:tabs>
          <w:tab w:val="right" w:leader="dot" w:pos="8306"/>
        </w:tabs>
      </w:pPr>
      <w:hyperlink w:anchor="_Toc1097" w:history="1">
        <w:r>
          <w:rPr>
            <w:rFonts w:ascii="仿宋" w:eastAsia="仿宋" w:hAnsi="仿宋" w:cs="仿宋" w:hint="eastAsia"/>
            <w:lang w:eastAsia="zh-CN"/>
          </w:rPr>
          <w:t>(一)、文档编制与审查</w:t>
        </w:r>
        <w:r>
          <w:tab/>
        </w:r>
        <w:r>
          <w:fldChar w:fldCharType="begin"/>
        </w:r>
        <w:r>
          <w:instrText xml:space="preserve"> PAGEREF _Toc1097 \h </w:instrText>
        </w:r>
        <w:r>
          <w:fldChar w:fldCharType="separate"/>
        </w:r>
        <w:r>
          <w:t>15</w:t>
        </w:r>
        <w:r>
          <w:fldChar w:fldCharType="end"/>
        </w:r>
      </w:hyperlink>
    </w:p>
    <w:p>
      <w:pPr>
        <w:pStyle w:val="TOC2"/>
        <w:tabs>
          <w:tab w:val="right" w:leader="dot" w:pos="8306"/>
        </w:tabs>
      </w:pPr>
      <w:hyperlink w:anchor="_Toc2269" w:history="1">
        <w:r>
          <w:rPr>
            <w:rFonts w:ascii="仿宋" w:eastAsia="仿宋" w:hAnsi="仿宋" w:cs="仿宋" w:hint="eastAsia"/>
            <w:lang w:eastAsia="zh-CN"/>
          </w:rPr>
          <w:t>(二)、文档发布与分发</w:t>
        </w:r>
        <w:r>
          <w:tab/>
        </w:r>
        <w:r>
          <w:fldChar w:fldCharType="begin"/>
        </w:r>
        <w:r>
          <w:instrText xml:space="preserve"> PAGEREF _Toc2269 \h </w:instrText>
        </w:r>
        <w:r>
          <w:fldChar w:fldCharType="separate"/>
        </w:r>
        <w:r>
          <w:t>17</w:t>
        </w:r>
        <w:r>
          <w:fldChar w:fldCharType="end"/>
        </w:r>
      </w:hyperlink>
    </w:p>
    <w:p>
      <w:pPr>
        <w:pStyle w:val="TOC2"/>
        <w:tabs>
          <w:tab w:val="right" w:leader="dot" w:pos="8306"/>
        </w:tabs>
      </w:pPr>
      <w:hyperlink w:anchor="_Toc24985" w:history="1">
        <w:r>
          <w:rPr>
            <w:rFonts w:ascii="仿宋" w:eastAsia="仿宋" w:hAnsi="仿宋" w:cs="仿宋" w:hint="eastAsia"/>
            <w:lang w:eastAsia="zh-CN"/>
          </w:rPr>
          <w:t>(三)、文档存档与归档</w:t>
        </w:r>
        <w:r>
          <w:tab/>
        </w:r>
        <w:r>
          <w:fldChar w:fldCharType="begin"/>
        </w:r>
        <w:r>
          <w:instrText xml:space="preserve"> PAGEREF _Toc24985 \h </w:instrText>
        </w:r>
        <w:r>
          <w:fldChar w:fldCharType="separate"/>
        </w:r>
        <w:r>
          <w:t>17</w:t>
        </w:r>
        <w:r>
          <w:fldChar w:fldCharType="end"/>
        </w:r>
      </w:hyperlink>
    </w:p>
    <w:p>
      <w:pPr>
        <w:pStyle w:val="TOC1"/>
        <w:tabs>
          <w:tab w:val="right" w:leader="dot" w:pos="8306"/>
        </w:tabs>
      </w:pPr>
      <w:hyperlink w:anchor="_Toc21743" w:history="1">
        <w:r>
          <w:rPr>
            <w:rFonts w:ascii="仿宋" w:eastAsia="仿宋" w:hAnsi="仿宋" w:cs="仿宋" w:hint="eastAsia"/>
            <w:lang w:eastAsia="zh-CN"/>
          </w:rPr>
          <w:t>六、无碱玻璃基片项目危机管理</w:t>
        </w:r>
        <w:r>
          <w:tab/>
        </w:r>
        <w:r>
          <w:fldChar w:fldCharType="begin"/>
        </w:r>
        <w:r>
          <w:instrText xml:space="preserve"> PAGEREF _Toc21743 \h </w:instrText>
        </w:r>
        <w:r>
          <w:fldChar w:fldCharType="separate"/>
        </w:r>
        <w:r>
          <w:t>19</w:t>
        </w:r>
        <w:r>
          <w:fldChar w:fldCharType="end"/>
        </w:r>
      </w:hyperlink>
    </w:p>
    <w:p>
      <w:pPr>
        <w:pStyle w:val="TOC2"/>
        <w:tabs>
          <w:tab w:val="right" w:leader="dot" w:pos="8306"/>
        </w:tabs>
      </w:pPr>
      <w:hyperlink w:anchor="_Toc12160" w:history="1">
        <w:r>
          <w:rPr>
            <w:rFonts w:ascii="仿宋" w:eastAsia="仿宋" w:hAnsi="仿宋" w:cs="仿宋" w:hint="eastAsia"/>
            <w:lang w:eastAsia="zh-CN"/>
          </w:rPr>
          <w:t>(一)、危机预警与识别</w:t>
        </w:r>
        <w:r>
          <w:tab/>
        </w:r>
        <w:r>
          <w:fldChar w:fldCharType="begin"/>
        </w:r>
        <w:r>
          <w:instrText xml:space="preserve"> PAGEREF _Toc12160 \h </w:instrText>
        </w:r>
        <w:r>
          <w:fldChar w:fldCharType="separate"/>
        </w:r>
        <w:r>
          <w:t>19</w:t>
        </w:r>
        <w:r>
          <w:fldChar w:fldCharType="end"/>
        </w:r>
      </w:hyperlink>
    </w:p>
    <w:p>
      <w:pPr>
        <w:pStyle w:val="TOC2"/>
        <w:tabs>
          <w:tab w:val="right" w:leader="dot" w:pos="8306"/>
        </w:tabs>
      </w:pPr>
      <w:hyperlink w:anchor="_Toc14978" w:history="1">
        <w:r>
          <w:rPr>
            <w:rFonts w:ascii="仿宋" w:eastAsia="仿宋" w:hAnsi="仿宋" w:cs="仿宋" w:hint="eastAsia"/>
            <w:lang w:eastAsia="zh-CN"/>
          </w:rPr>
          <w:t>(二)、危机应对与恢复</w:t>
        </w:r>
        <w:r>
          <w:tab/>
        </w:r>
        <w:r>
          <w:fldChar w:fldCharType="begin"/>
        </w:r>
        <w:r>
          <w:instrText xml:space="preserve"> PAGEREF _Toc14978 \h </w:instrText>
        </w:r>
        <w:r>
          <w:fldChar w:fldCharType="separate"/>
        </w:r>
        <w:r>
          <w:t>20</w:t>
        </w:r>
        <w:r>
          <w:fldChar w:fldCharType="end"/>
        </w:r>
      </w:hyperlink>
    </w:p>
    <w:p>
      <w:pPr>
        <w:pStyle w:val="TOC1"/>
        <w:tabs>
          <w:tab w:val="right" w:leader="dot" w:pos="8306"/>
        </w:tabs>
      </w:pPr>
      <w:hyperlink w:anchor="_Toc24588" w:history="1">
        <w:r>
          <w:rPr>
            <w:rFonts w:ascii="仿宋" w:eastAsia="仿宋" w:hAnsi="仿宋" w:cs="仿宋" w:hint="eastAsia"/>
            <w:lang w:eastAsia="zh-CN"/>
          </w:rPr>
          <w:t>七、无碱玻璃基片项目技术管理</w:t>
        </w:r>
        <w:r>
          <w:tab/>
        </w:r>
        <w:r>
          <w:fldChar w:fldCharType="begin"/>
        </w:r>
        <w:r>
          <w:instrText xml:space="preserve"> PAGEREF _Toc24588 \h </w:instrText>
        </w:r>
        <w:r>
          <w:fldChar w:fldCharType="separate"/>
        </w:r>
        <w:r>
          <w:t>21</w:t>
        </w:r>
        <w:r>
          <w:fldChar w:fldCharType="end"/>
        </w:r>
      </w:hyperlink>
    </w:p>
    <w:p>
      <w:pPr>
        <w:pStyle w:val="TOC2"/>
        <w:tabs>
          <w:tab w:val="right" w:leader="dot" w:pos="8306"/>
        </w:tabs>
      </w:pPr>
      <w:hyperlink w:anchor="_Toc6067" w:history="1">
        <w:r>
          <w:rPr>
            <w:rFonts w:ascii="仿宋" w:eastAsia="仿宋" w:hAnsi="仿宋" w:cs="仿宋" w:hint="eastAsia"/>
            <w:lang w:eastAsia="zh-CN"/>
          </w:rPr>
          <w:t>(一)、技术方案选用方向</w:t>
        </w:r>
        <w:r>
          <w:tab/>
        </w:r>
        <w:r>
          <w:fldChar w:fldCharType="begin"/>
        </w:r>
        <w:r>
          <w:instrText xml:space="preserve"> PAGEREF _Toc6067 \h </w:instrText>
        </w:r>
        <w:r>
          <w:fldChar w:fldCharType="separate"/>
        </w:r>
        <w:r>
          <w:t>21</w:t>
        </w:r>
        <w:r>
          <w:fldChar w:fldCharType="end"/>
        </w:r>
      </w:hyperlink>
    </w:p>
    <w:p>
      <w:pPr>
        <w:pStyle w:val="TOC2"/>
        <w:tabs>
          <w:tab w:val="right" w:leader="dot" w:pos="8306"/>
        </w:tabs>
      </w:pPr>
      <w:hyperlink w:anchor="_Toc17436" w:history="1">
        <w:r>
          <w:rPr>
            <w:rFonts w:ascii="仿宋" w:eastAsia="仿宋" w:hAnsi="仿宋" w:cs="仿宋" w:hint="eastAsia"/>
            <w:lang w:eastAsia="zh-CN"/>
          </w:rPr>
          <w:t>(二)、工艺技术方案选用原则</w:t>
        </w:r>
        <w:r>
          <w:tab/>
        </w:r>
        <w:r>
          <w:fldChar w:fldCharType="begin"/>
        </w:r>
        <w:r>
          <w:instrText xml:space="preserve"> PAGEREF _Toc17436 \h </w:instrText>
        </w:r>
        <w:r>
          <w:fldChar w:fldCharType="separate"/>
        </w:r>
        <w:r>
          <w:t>23</w:t>
        </w:r>
        <w:r>
          <w:fldChar w:fldCharType="end"/>
        </w:r>
      </w:hyperlink>
    </w:p>
    <w:p>
      <w:pPr>
        <w:pStyle w:val="TOC2"/>
        <w:tabs>
          <w:tab w:val="right" w:leader="dot" w:pos="8306"/>
        </w:tabs>
      </w:pPr>
      <w:hyperlink w:anchor="_Toc8241" w:history="1">
        <w:r>
          <w:rPr>
            <w:rFonts w:ascii="仿宋" w:eastAsia="仿宋" w:hAnsi="仿宋" w:cs="仿宋" w:hint="eastAsia"/>
            <w:lang w:eastAsia="zh-CN"/>
          </w:rPr>
          <w:t>(三)、工艺技术方案要求</w:t>
        </w:r>
        <w:r>
          <w:tab/>
        </w:r>
        <w:r>
          <w:fldChar w:fldCharType="begin"/>
        </w:r>
        <w:r>
          <w:instrText xml:space="preserve"> PAGEREF _Toc8241 \h </w:instrText>
        </w:r>
        <w:r>
          <w:fldChar w:fldCharType="separate"/>
        </w:r>
        <w:r>
          <w:t>25</w:t>
        </w:r>
        <w:r>
          <w:fldChar w:fldCharType="end"/>
        </w:r>
      </w:hyperlink>
    </w:p>
    <w:p>
      <w:pPr>
        <w:pStyle w:val="TOC1"/>
        <w:tabs>
          <w:tab w:val="right" w:leader="dot" w:pos="8306"/>
        </w:tabs>
      </w:pPr>
      <w:hyperlink w:anchor="_Toc5555" w:history="1">
        <w:r>
          <w:rPr>
            <w:rFonts w:ascii="仿宋" w:eastAsia="仿宋" w:hAnsi="仿宋" w:cs="仿宋" w:hint="eastAsia"/>
            <w:lang w:eastAsia="zh-CN"/>
          </w:rPr>
          <w:t>八、生产安全保护</w:t>
        </w:r>
        <w:r>
          <w:tab/>
        </w:r>
        <w:r>
          <w:fldChar w:fldCharType="begin"/>
        </w:r>
        <w:r>
          <w:instrText xml:space="preserve"> PAGEREF _Toc5555 \h </w:instrText>
        </w:r>
        <w:r>
          <w:fldChar w:fldCharType="separate"/>
        </w:r>
        <w:r>
          <w:t>27</w:t>
        </w:r>
        <w:r>
          <w:fldChar w:fldCharType="end"/>
        </w:r>
      </w:hyperlink>
    </w:p>
    <w:p>
      <w:pPr>
        <w:pStyle w:val="TOC2"/>
        <w:tabs>
          <w:tab w:val="right" w:leader="dot" w:pos="8306"/>
        </w:tabs>
      </w:pPr>
      <w:hyperlink w:anchor="_Toc20187" w:history="1">
        <w:r>
          <w:rPr>
            <w:rFonts w:ascii="仿宋" w:eastAsia="仿宋" w:hAnsi="仿宋" w:cs="仿宋" w:hint="eastAsia"/>
            <w:lang w:eastAsia="zh-CN"/>
          </w:rPr>
          <w:t>(一)、消防安全</w:t>
        </w:r>
        <w:r>
          <w:tab/>
        </w:r>
        <w:r>
          <w:fldChar w:fldCharType="begin"/>
        </w:r>
        <w:r>
          <w:instrText xml:space="preserve"> PAGEREF _Toc20187 \h </w:instrText>
        </w:r>
        <w:r>
          <w:fldChar w:fldCharType="separate"/>
        </w:r>
        <w:r>
          <w:t>27</w:t>
        </w:r>
        <w:r>
          <w:fldChar w:fldCharType="end"/>
        </w:r>
      </w:hyperlink>
    </w:p>
    <w:p>
      <w:pPr>
        <w:pStyle w:val="TOC2"/>
        <w:tabs>
          <w:tab w:val="right" w:leader="dot" w:pos="8306"/>
        </w:tabs>
      </w:pPr>
      <w:hyperlink w:anchor="_Toc29067" w:history="1">
        <w:r>
          <w:rPr>
            <w:rFonts w:ascii="仿宋" w:eastAsia="仿宋" w:hAnsi="仿宋" w:cs="仿宋" w:hint="eastAsia"/>
            <w:lang w:eastAsia="zh-CN"/>
          </w:rPr>
          <w:t>(二)、防火防爆总图布置措施</w:t>
        </w:r>
        <w:r>
          <w:tab/>
        </w:r>
        <w:r>
          <w:fldChar w:fldCharType="begin"/>
        </w:r>
        <w:r>
          <w:instrText xml:space="preserve"> PAGEREF _Toc29067 \h </w:instrText>
        </w:r>
        <w:r>
          <w:fldChar w:fldCharType="separate"/>
        </w:r>
        <w:r>
          <w:t>29</w:t>
        </w:r>
        <w:r>
          <w:fldChar w:fldCharType="end"/>
        </w:r>
      </w:hyperlink>
    </w:p>
    <w:p>
      <w:pPr>
        <w:pStyle w:val="TOC2"/>
        <w:tabs>
          <w:tab w:val="right" w:leader="dot" w:pos="8306"/>
        </w:tabs>
      </w:pPr>
      <w:hyperlink w:anchor="_Toc3441" w:history="1">
        <w:r>
          <w:rPr>
            <w:rFonts w:ascii="仿宋" w:eastAsia="仿宋" w:hAnsi="仿宋" w:cs="仿宋" w:hint="eastAsia"/>
            <w:lang w:eastAsia="zh-CN"/>
          </w:rPr>
          <w:t>(三)、自然灾害防范措施</w:t>
        </w:r>
        <w:r>
          <w:tab/>
        </w:r>
        <w:r>
          <w:fldChar w:fldCharType="begin"/>
        </w:r>
        <w:r>
          <w:instrText xml:space="preserve"> PAGEREF _Toc3441 \h </w:instrText>
        </w:r>
        <w:r>
          <w:fldChar w:fldCharType="separate"/>
        </w:r>
        <w:r>
          <w:t>30</w:t>
        </w:r>
        <w:r>
          <w:fldChar w:fldCharType="end"/>
        </w:r>
      </w:hyperlink>
    </w:p>
    <w:p>
      <w:pPr>
        <w:pStyle w:val="TOC2"/>
        <w:tabs>
          <w:tab w:val="right" w:leader="dot" w:pos="8306"/>
        </w:tabs>
      </w:pPr>
      <w:hyperlink w:anchor="_Toc8846" w:history="1">
        <w:r>
          <w:rPr>
            <w:rFonts w:ascii="仿宋" w:eastAsia="仿宋" w:hAnsi="仿宋" w:cs="仿宋" w:hint="eastAsia"/>
            <w:lang w:eastAsia="zh-CN"/>
          </w:rPr>
          <w:t>(四)、安全色及安全标志使用要求</w:t>
        </w:r>
        <w:r>
          <w:tab/>
        </w:r>
        <w:r>
          <w:fldChar w:fldCharType="begin"/>
        </w:r>
        <w:r>
          <w:instrText xml:space="preserve"> PAGEREF _Toc8846 \h </w:instrText>
        </w:r>
        <w:r>
          <w:fldChar w:fldCharType="separate"/>
        </w:r>
        <w:r>
          <w:t>31</w:t>
        </w:r>
        <w:r>
          <w:fldChar w:fldCharType="end"/>
        </w:r>
      </w:hyperlink>
    </w:p>
    <w:p>
      <w:pPr>
        <w:pStyle w:val="TOC2"/>
        <w:tabs>
          <w:tab w:val="right" w:leader="dot" w:pos="8306"/>
        </w:tabs>
      </w:pPr>
      <w:hyperlink w:anchor="_Toc2743" w:history="1">
        <w:r>
          <w:rPr>
            <w:rFonts w:ascii="仿宋" w:eastAsia="仿宋" w:hAnsi="仿宋" w:cs="仿宋" w:hint="eastAsia"/>
            <w:lang w:eastAsia="zh-CN"/>
          </w:rPr>
          <w:t>(五)、防尘防毒措施</w:t>
        </w:r>
        <w:r>
          <w:tab/>
        </w:r>
        <w:r>
          <w:fldChar w:fldCharType="begin"/>
        </w:r>
        <w:r>
          <w:instrText xml:space="preserve"> PAGEREF _Toc2743 \h </w:instrText>
        </w:r>
        <w:r>
          <w:fldChar w:fldCharType="separate"/>
        </w:r>
        <w:r>
          <w:t>32</w:t>
        </w:r>
        <w:r>
          <w:fldChar w:fldCharType="end"/>
        </w:r>
      </w:hyperlink>
    </w:p>
    <w:p>
      <w:pPr>
        <w:pStyle w:val="TOC2"/>
        <w:tabs>
          <w:tab w:val="right" w:leader="dot" w:pos="8306"/>
        </w:tabs>
      </w:pPr>
      <w:hyperlink w:anchor="_Toc30187" w:history="1">
        <w:r>
          <w:rPr>
            <w:rFonts w:ascii="仿宋" w:eastAsia="仿宋" w:hAnsi="仿宋" w:cs="仿宋" w:hint="eastAsia"/>
            <w:lang w:eastAsia="zh-CN"/>
          </w:rPr>
          <w:t>(六)、防静电、触电防护及防雷措施</w:t>
        </w:r>
        <w:r>
          <w:tab/>
        </w:r>
        <w:r>
          <w:fldChar w:fldCharType="begin"/>
        </w:r>
        <w:r>
          <w:instrText xml:space="preserve"> PAGEREF _Toc30187 \h </w:instrText>
        </w:r>
        <w:r>
          <w:fldChar w:fldCharType="separate"/>
        </w:r>
        <w:r>
          <w:t>33</w:t>
        </w:r>
        <w:r>
          <w:fldChar w:fldCharType="end"/>
        </w:r>
      </w:hyperlink>
    </w:p>
    <w:p>
      <w:pPr>
        <w:pStyle w:val="TOC2"/>
        <w:tabs>
          <w:tab w:val="right" w:leader="dot" w:pos="8306"/>
        </w:tabs>
      </w:pPr>
      <w:hyperlink w:anchor="_Toc15030" w:history="1">
        <w:r>
          <w:rPr>
            <w:rFonts w:ascii="仿宋" w:eastAsia="仿宋" w:hAnsi="仿宋" w:cs="仿宋" w:hint="eastAsia"/>
            <w:lang w:eastAsia="zh-CN"/>
          </w:rPr>
          <w:t>(七)、机械设备安全保障措施</w:t>
        </w:r>
        <w:r>
          <w:tab/>
        </w:r>
        <w:r>
          <w:fldChar w:fldCharType="begin"/>
        </w:r>
        <w:r>
          <w:instrText xml:space="preserve"> PAGEREF _Toc15030 \h </w:instrText>
        </w:r>
        <w:r>
          <w:fldChar w:fldCharType="separate"/>
        </w:r>
        <w:r>
          <w:t>34</w:t>
        </w:r>
        <w:r>
          <w:fldChar w:fldCharType="end"/>
        </w:r>
      </w:hyperlink>
    </w:p>
    <w:p>
      <w:pPr>
        <w:pStyle w:val="TOC1"/>
        <w:tabs>
          <w:tab w:val="right" w:leader="dot" w:pos="8306"/>
        </w:tabs>
      </w:pPr>
      <w:hyperlink w:anchor="_Toc17617" w:history="1">
        <w:r>
          <w:rPr>
            <w:rFonts w:ascii="仿宋" w:eastAsia="仿宋" w:hAnsi="仿宋" w:cs="仿宋" w:hint="eastAsia"/>
            <w:lang w:eastAsia="zh-CN"/>
          </w:rPr>
          <w:t>九、无碱玻璃基片项目财务管理</w:t>
        </w:r>
        <w:r>
          <w:tab/>
        </w:r>
        <w:r>
          <w:fldChar w:fldCharType="begin"/>
        </w:r>
        <w:r>
          <w:instrText xml:space="preserve"> PAGEREF _Toc17617 \h </w:instrText>
        </w:r>
        <w:r>
          <w:fldChar w:fldCharType="separate"/>
        </w:r>
        <w:r>
          <w:t>35</w:t>
        </w:r>
        <w:r>
          <w:fldChar w:fldCharType="end"/>
        </w:r>
      </w:hyperlink>
    </w:p>
    <w:p>
      <w:pPr>
        <w:pStyle w:val="TOC2"/>
        <w:tabs>
          <w:tab w:val="right" w:leader="dot" w:pos="8306"/>
        </w:tabs>
      </w:pPr>
      <w:hyperlink w:anchor="_Toc6656" w:history="1">
        <w:r>
          <w:rPr>
            <w:rFonts w:ascii="仿宋" w:eastAsia="仿宋" w:hAnsi="仿宋" w:cs="仿宋" w:hint="eastAsia"/>
            <w:lang w:eastAsia="zh-CN"/>
          </w:rPr>
          <w:t>(一)、资金需求大</w:t>
        </w:r>
        <w:r>
          <w:tab/>
        </w:r>
        <w:r>
          <w:fldChar w:fldCharType="begin"/>
        </w:r>
        <w:r>
          <w:instrText xml:space="preserve"> PAGEREF _Toc6656 \h </w:instrText>
        </w:r>
        <w:r>
          <w:fldChar w:fldCharType="separate"/>
        </w:r>
        <w:r>
          <w:t>35</w:t>
        </w:r>
        <w:r>
          <w:fldChar w:fldCharType="end"/>
        </w:r>
      </w:hyperlink>
    </w:p>
    <w:p>
      <w:pPr>
        <w:pStyle w:val="TOC2"/>
        <w:tabs>
          <w:tab w:val="right" w:leader="dot" w:pos="8306"/>
        </w:tabs>
      </w:pPr>
      <w:hyperlink w:anchor="_Toc2335" w:history="1">
        <w:r>
          <w:rPr>
            <w:rFonts w:ascii="仿宋" w:eastAsia="仿宋" w:hAnsi="仿宋" w:cs="仿宋" w:hint="eastAsia"/>
            <w:lang w:eastAsia="zh-CN"/>
          </w:rPr>
          <w:t>(二)、研发周期长</w:t>
        </w:r>
        <w:r>
          <w:tab/>
        </w:r>
        <w:r>
          <w:fldChar w:fldCharType="begin"/>
        </w:r>
        <w:r>
          <w:instrText xml:space="preserve"> PAGEREF _Toc2335 \h </w:instrText>
        </w:r>
        <w:r>
          <w:fldChar w:fldCharType="separate"/>
        </w:r>
        <w:r>
          <w:t>37</w:t>
        </w:r>
        <w:r>
          <w:fldChar w:fldCharType="end"/>
        </w:r>
      </w:hyperlink>
    </w:p>
    <w:p>
      <w:pPr>
        <w:pStyle w:val="TOC2"/>
        <w:tabs>
          <w:tab w:val="right" w:leader="dot" w:pos="8306"/>
        </w:tabs>
      </w:pPr>
      <w:hyperlink w:anchor="_Toc21543" w:history="1">
        <w:r>
          <w:rPr>
            <w:rFonts w:ascii="仿宋" w:eastAsia="仿宋" w:hAnsi="仿宋" w:cs="仿宋" w:hint="eastAsia"/>
            <w:lang w:eastAsia="zh-CN"/>
          </w:rPr>
          <w:t>(三)、市场风险大</w:t>
        </w:r>
        <w:r>
          <w:tab/>
        </w:r>
        <w:r>
          <w:fldChar w:fldCharType="begin"/>
        </w:r>
        <w:r>
          <w:instrText xml:space="preserve"> PAGEREF _Toc21543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06" w:history="1">
        <w:r>
          <w:rPr>
            <w:rFonts w:ascii="仿宋" w:eastAsia="仿宋" w:hAnsi="仿宋" w:cs="仿宋" w:hint="eastAsia"/>
            <w:lang w:eastAsia="zh-CN"/>
          </w:rPr>
          <w:t>(四)、利润率高</w:t>
        </w:r>
        <w:r>
          <w:tab/>
        </w:r>
        <w:r>
          <w:fldChar w:fldCharType="begin"/>
        </w:r>
        <w:r>
          <w:instrText xml:space="preserve"> PAGEREF _Toc15506 \h </w:instrText>
        </w:r>
        <w:r>
          <w:fldChar w:fldCharType="separate"/>
        </w:r>
        <w:r>
          <w:t>40</w:t>
        </w:r>
        <w:r>
          <w:fldChar w:fldCharType="end"/>
        </w:r>
      </w:hyperlink>
    </w:p>
    <w:p>
      <w:pPr>
        <w:pStyle w:val="TOC1"/>
        <w:tabs>
          <w:tab w:val="right" w:leader="dot" w:pos="8306"/>
        </w:tabs>
      </w:pPr>
      <w:hyperlink w:anchor="_Toc11966" w:history="1">
        <w:r>
          <w:rPr>
            <w:rFonts w:ascii="仿宋" w:eastAsia="仿宋" w:hAnsi="仿宋" w:cs="仿宋" w:hint="eastAsia"/>
            <w:lang w:eastAsia="zh-CN"/>
          </w:rPr>
          <w:t>十、无碱玻璃基片项目投资规划</w:t>
        </w:r>
        <w:r>
          <w:tab/>
        </w:r>
        <w:r>
          <w:fldChar w:fldCharType="begin"/>
        </w:r>
        <w:r>
          <w:instrText xml:space="preserve"> PAGEREF _Toc11966 \h </w:instrText>
        </w:r>
        <w:r>
          <w:fldChar w:fldCharType="separate"/>
        </w:r>
        <w:r>
          <w:t>43</w:t>
        </w:r>
        <w:r>
          <w:fldChar w:fldCharType="end"/>
        </w:r>
      </w:hyperlink>
    </w:p>
    <w:p>
      <w:pPr>
        <w:pStyle w:val="TOC2"/>
        <w:tabs>
          <w:tab w:val="right" w:leader="dot" w:pos="8306"/>
        </w:tabs>
      </w:pPr>
      <w:hyperlink w:anchor="_Toc32291" w:history="1">
        <w:r>
          <w:rPr>
            <w:rFonts w:ascii="仿宋" w:eastAsia="仿宋" w:hAnsi="仿宋" w:cs="仿宋" w:hint="eastAsia"/>
            <w:lang w:eastAsia="zh-CN"/>
          </w:rPr>
          <w:t>(一)、无碱玻璃基片项目总投资估算</w:t>
        </w:r>
        <w:r>
          <w:tab/>
        </w:r>
        <w:r>
          <w:fldChar w:fldCharType="begin"/>
        </w:r>
        <w:r>
          <w:instrText xml:space="preserve"> PAGEREF _Toc32291 \h </w:instrText>
        </w:r>
        <w:r>
          <w:fldChar w:fldCharType="separate"/>
        </w:r>
        <w:r>
          <w:t>43</w:t>
        </w:r>
        <w:r>
          <w:fldChar w:fldCharType="end"/>
        </w:r>
      </w:hyperlink>
    </w:p>
    <w:p>
      <w:pPr>
        <w:pStyle w:val="TOC2"/>
        <w:tabs>
          <w:tab w:val="right" w:leader="dot" w:pos="8306"/>
        </w:tabs>
      </w:pPr>
      <w:hyperlink w:anchor="_Toc26020" w:history="1">
        <w:r>
          <w:rPr>
            <w:rFonts w:ascii="仿宋" w:eastAsia="仿宋" w:hAnsi="仿宋" w:cs="仿宋" w:hint="eastAsia"/>
            <w:lang w:eastAsia="zh-CN"/>
          </w:rPr>
          <w:t>(二)、资金筹措</w:t>
        </w:r>
        <w:r>
          <w:tab/>
        </w:r>
        <w:r>
          <w:fldChar w:fldCharType="begin"/>
        </w:r>
        <w:r>
          <w:instrText xml:space="preserve"> PAGEREF _Toc26020 \h </w:instrText>
        </w:r>
        <w:r>
          <w:fldChar w:fldCharType="separate"/>
        </w:r>
        <w:r>
          <w:t>44</w:t>
        </w:r>
        <w:r>
          <w:fldChar w:fldCharType="end"/>
        </w:r>
      </w:hyperlink>
    </w:p>
    <w:p>
      <w:pPr>
        <w:pStyle w:val="TOC1"/>
        <w:tabs>
          <w:tab w:val="right" w:leader="dot" w:pos="8306"/>
        </w:tabs>
      </w:pPr>
      <w:hyperlink w:anchor="_Toc6084" w:history="1">
        <w:r>
          <w:rPr>
            <w:rFonts w:ascii="仿宋" w:eastAsia="仿宋" w:hAnsi="仿宋" w:cs="仿宋" w:hint="eastAsia"/>
            <w:lang w:eastAsia="zh-CN"/>
          </w:rPr>
          <w:t>十一、无碱玻璃基片项目人力资源管理</w:t>
        </w:r>
        <w:r>
          <w:tab/>
        </w:r>
        <w:r>
          <w:fldChar w:fldCharType="begin"/>
        </w:r>
        <w:r>
          <w:instrText xml:space="preserve"> PAGEREF _Toc6084 \h </w:instrText>
        </w:r>
        <w:r>
          <w:fldChar w:fldCharType="separate"/>
        </w:r>
        <w:r>
          <w:t>45</w:t>
        </w:r>
        <w:r>
          <w:fldChar w:fldCharType="end"/>
        </w:r>
      </w:hyperlink>
    </w:p>
    <w:p>
      <w:pPr>
        <w:pStyle w:val="TOC2"/>
        <w:tabs>
          <w:tab w:val="right" w:leader="dot" w:pos="8306"/>
        </w:tabs>
      </w:pPr>
      <w:hyperlink w:anchor="_Toc19049" w:history="1">
        <w:r>
          <w:rPr>
            <w:rFonts w:ascii="仿宋" w:eastAsia="仿宋" w:hAnsi="仿宋" w:cs="仿宋" w:hint="eastAsia"/>
            <w:lang w:eastAsia="zh-CN"/>
          </w:rPr>
          <w:t>(一)、建立健全的预算管理制度</w:t>
        </w:r>
        <w:r>
          <w:tab/>
        </w:r>
        <w:r>
          <w:fldChar w:fldCharType="begin"/>
        </w:r>
        <w:r>
          <w:instrText xml:space="preserve"> PAGEREF _Toc19049 \h </w:instrText>
        </w:r>
        <w:r>
          <w:fldChar w:fldCharType="separate"/>
        </w:r>
        <w:r>
          <w:t>45</w:t>
        </w:r>
        <w:r>
          <w:fldChar w:fldCharType="end"/>
        </w:r>
      </w:hyperlink>
    </w:p>
    <w:p>
      <w:pPr>
        <w:pStyle w:val="TOC2"/>
        <w:tabs>
          <w:tab w:val="right" w:leader="dot" w:pos="8306"/>
        </w:tabs>
      </w:pPr>
      <w:hyperlink w:anchor="_Toc3740" w:history="1">
        <w:r>
          <w:rPr>
            <w:rFonts w:ascii="仿宋" w:eastAsia="仿宋" w:hAnsi="仿宋" w:cs="仿宋" w:hint="eastAsia"/>
            <w:lang w:eastAsia="zh-CN"/>
          </w:rPr>
          <w:t>(二)、加强资金流动监控</w:t>
        </w:r>
        <w:r>
          <w:tab/>
        </w:r>
        <w:r>
          <w:fldChar w:fldCharType="begin"/>
        </w:r>
        <w:r>
          <w:instrText xml:space="preserve"> PAGEREF _Toc3740 \h </w:instrText>
        </w:r>
        <w:r>
          <w:fldChar w:fldCharType="separate"/>
        </w:r>
        <w:r>
          <w:t>46</w:t>
        </w:r>
        <w:r>
          <w:fldChar w:fldCharType="end"/>
        </w:r>
      </w:hyperlink>
    </w:p>
    <w:p>
      <w:pPr>
        <w:pStyle w:val="TOC2"/>
        <w:tabs>
          <w:tab w:val="right" w:leader="dot" w:pos="8306"/>
        </w:tabs>
      </w:pPr>
      <w:hyperlink w:anchor="_Toc18440" w:history="1">
        <w:r>
          <w:rPr>
            <w:rFonts w:ascii="仿宋" w:eastAsia="仿宋" w:hAnsi="仿宋" w:cs="仿宋" w:hint="eastAsia"/>
            <w:lang w:eastAsia="zh-CN"/>
          </w:rPr>
          <w:t>(三)、制定完善的风险控制机制</w:t>
        </w:r>
        <w:r>
          <w:tab/>
        </w:r>
        <w:r>
          <w:fldChar w:fldCharType="begin"/>
        </w:r>
        <w:r>
          <w:instrText xml:space="preserve"> PAGEREF _Toc18440 \h </w:instrText>
        </w:r>
        <w:r>
          <w:fldChar w:fldCharType="separate"/>
        </w:r>
        <w:r>
          <w:t>47</w:t>
        </w:r>
        <w:r>
          <w:fldChar w:fldCharType="end"/>
        </w:r>
      </w:hyperlink>
    </w:p>
    <w:p>
      <w:pPr>
        <w:pStyle w:val="TOC2"/>
        <w:tabs>
          <w:tab w:val="right" w:leader="dot" w:pos="8306"/>
        </w:tabs>
      </w:pPr>
      <w:hyperlink w:anchor="_Toc31336" w:history="1">
        <w:r>
          <w:rPr>
            <w:rFonts w:ascii="仿宋" w:eastAsia="仿宋" w:hAnsi="仿宋" w:cs="仿宋" w:hint="eastAsia"/>
            <w:lang w:eastAsia="zh-CN"/>
          </w:rPr>
          <w:t>(四)、优化成本管理</w:t>
        </w:r>
        <w:r>
          <w:tab/>
        </w:r>
        <w:r>
          <w:fldChar w:fldCharType="begin"/>
        </w:r>
        <w:r>
          <w:instrText xml:space="preserve"> PAGEREF _Toc31336 \h </w:instrText>
        </w:r>
        <w:r>
          <w:fldChar w:fldCharType="separate"/>
        </w:r>
        <w:r>
          <w:t>49</w:t>
        </w:r>
        <w:r>
          <w:fldChar w:fldCharType="end"/>
        </w:r>
      </w:hyperlink>
    </w:p>
    <w:p>
      <w:pPr>
        <w:pStyle w:val="TOC1"/>
        <w:tabs>
          <w:tab w:val="right" w:leader="dot" w:pos="8306"/>
        </w:tabs>
      </w:pPr>
      <w:hyperlink w:anchor="_Toc13647" w:history="1">
        <w:r>
          <w:rPr>
            <w:rFonts w:ascii="仿宋" w:eastAsia="仿宋" w:hAnsi="仿宋" w:cs="仿宋" w:hint="eastAsia"/>
            <w:lang w:eastAsia="zh-CN"/>
          </w:rPr>
          <w:t>十二、无碱玻璃基片项目创新与研发</w:t>
        </w:r>
        <w:r>
          <w:tab/>
        </w:r>
        <w:r>
          <w:fldChar w:fldCharType="begin"/>
        </w:r>
        <w:r>
          <w:instrText xml:space="preserve"> PAGEREF _Toc13647 \h </w:instrText>
        </w:r>
        <w:r>
          <w:fldChar w:fldCharType="separate"/>
        </w:r>
        <w:r>
          <w:t>50</w:t>
        </w:r>
        <w:r>
          <w:fldChar w:fldCharType="end"/>
        </w:r>
      </w:hyperlink>
    </w:p>
    <w:p>
      <w:pPr>
        <w:pStyle w:val="TOC2"/>
        <w:tabs>
          <w:tab w:val="right" w:leader="dot" w:pos="8306"/>
        </w:tabs>
      </w:pPr>
      <w:hyperlink w:anchor="_Toc1204" w:history="1">
        <w:r>
          <w:rPr>
            <w:rFonts w:ascii="仿宋" w:eastAsia="仿宋" w:hAnsi="仿宋" w:cs="仿宋" w:hint="eastAsia"/>
            <w:lang w:eastAsia="zh-CN"/>
          </w:rPr>
          <w:t>(一)、创新策略与方向</w:t>
        </w:r>
        <w:r>
          <w:tab/>
        </w:r>
        <w:r>
          <w:fldChar w:fldCharType="begin"/>
        </w:r>
        <w:r>
          <w:instrText xml:space="preserve"> PAGEREF _Toc1204 \h </w:instrText>
        </w:r>
        <w:r>
          <w:fldChar w:fldCharType="separate"/>
        </w:r>
        <w:r>
          <w:t>50</w:t>
        </w:r>
        <w:r>
          <w:fldChar w:fldCharType="end"/>
        </w:r>
      </w:hyperlink>
    </w:p>
    <w:p>
      <w:pPr>
        <w:pStyle w:val="TOC2"/>
        <w:tabs>
          <w:tab w:val="right" w:leader="dot" w:pos="8306"/>
        </w:tabs>
      </w:pPr>
      <w:hyperlink w:anchor="_Toc29611" w:history="1">
        <w:r>
          <w:rPr>
            <w:rFonts w:ascii="仿宋" w:eastAsia="仿宋" w:hAnsi="仿宋" w:cs="仿宋" w:hint="eastAsia"/>
            <w:lang w:eastAsia="zh-CN"/>
          </w:rPr>
          <w:t>(二)、研发规划与投入</w:t>
        </w:r>
        <w:r>
          <w:tab/>
        </w:r>
        <w:r>
          <w:fldChar w:fldCharType="begin"/>
        </w:r>
        <w:r>
          <w:instrText xml:space="preserve"> PAGEREF _Toc29611 \h </w:instrText>
        </w:r>
        <w:r>
          <w:fldChar w:fldCharType="separate"/>
        </w:r>
        <w:r>
          <w:t>52</w:t>
        </w:r>
        <w:r>
          <w:fldChar w:fldCharType="end"/>
        </w:r>
      </w:hyperlink>
    </w:p>
    <w:p>
      <w:pPr>
        <w:pStyle w:val="TOC1"/>
        <w:tabs>
          <w:tab w:val="right" w:leader="dot" w:pos="8306"/>
        </w:tabs>
      </w:pPr>
      <w:hyperlink w:anchor="_Toc14082" w:history="1">
        <w:r>
          <w:rPr>
            <w:rFonts w:ascii="仿宋" w:eastAsia="仿宋" w:hAnsi="仿宋" w:cs="仿宋" w:hint="eastAsia"/>
            <w:lang w:eastAsia="zh-CN"/>
          </w:rPr>
          <w:t>十三、无碱玻璃基片项目实施保障措施</w:t>
        </w:r>
        <w:r>
          <w:tab/>
        </w:r>
        <w:r>
          <w:fldChar w:fldCharType="begin"/>
        </w:r>
        <w:r>
          <w:instrText xml:space="preserve"> PAGEREF _Toc14082 \h </w:instrText>
        </w:r>
        <w:r>
          <w:fldChar w:fldCharType="separate"/>
        </w:r>
        <w:r>
          <w:t>53</w:t>
        </w:r>
        <w:r>
          <w:fldChar w:fldCharType="end"/>
        </w:r>
      </w:hyperlink>
    </w:p>
    <w:p>
      <w:pPr>
        <w:pStyle w:val="TOC2"/>
        <w:tabs>
          <w:tab w:val="right" w:leader="dot" w:pos="8306"/>
        </w:tabs>
      </w:pPr>
      <w:hyperlink w:anchor="_Toc1333" w:history="1">
        <w:r>
          <w:rPr>
            <w:rFonts w:ascii="仿宋" w:eastAsia="仿宋" w:hAnsi="仿宋" w:cs="仿宋" w:hint="eastAsia"/>
            <w:lang w:eastAsia="zh-CN"/>
          </w:rPr>
          <w:t>(一)、无碱玻璃基片项目实施保障机制</w:t>
        </w:r>
        <w:r>
          <w:tab/>
        </w:r>
        <w:r>
          <w:fldChar w:fldCharType="begin"/>
        </w:r>
        <w:r>
          <w:instrText xml:space="preserve"> PAGEREF _Toc1333 \h </w:instrText>
        </w:r>
        <w:r>
          <w:fldChar w:fldCharType="separate"/>
        </w:r>
        <w:r>
          <w:t>53</w:t>
        </w:r>
        <w:r>
          <w:fldChar w:fldCharType="end"/>
        </w:r>
      </w:hyperlink>
    </w:p>
    <w:p>
      <w:pPr>
        <w:pStyle w:val="TOC2"/>
        <w:tabs>
          <w:tab w:val="right" w:leader="dot" w:pos="8306"/>
        </w:tabs>
      </w:pPr>
      <w:hyperlink w:anchor="_Toc14116" w:history="1">
        <w:r>
          <w:rPr>
            <w:rFonts w:ascii="仿宋" w:eastAsia="仿宋" w:hAnsi="仿宋" w:cs="仿宋" w:hint="eastAsia"/>
            <w:lang w:eastAsia="zh-CN"/>
          </w:rPr>
          <w:t>(二)、无碱玻璃基片项目法律合规要求</w:t>
        </w:r>
        <w:r>
          <w:tab/>
        </w:r>
        <w:r>
          <w:fldChar w:fldCharType="begin"/>
        </w:r>
        <w:r>
          <w:instrText xml:space="preserve"> PAGEREF _Toc14116 \h </w:instrText>
        </w:r>
        <w:r>
          <w:fldChar w:fldCharType="separate"/>
        </w:r>
        <w:r>
          <w:t>57</w:t>
        </w:r>
        <w:r>
          <w:fldChar w:fldCharType="end"/>
        </w:r>
      </w:hyperlink>
    </w:p>
    <w:p>
      <w:pPr>
        <w:pStyle w:val="TOC2"/>
        <w:tabs>
          <w:tab w:val="right" w:leader="dot" w:pos="8306"/>
        </w:tabs>
      </w:pPr>
      <w:hyperlink w:anchor="_Toc23596" w:history="1">
        <w:r>
          <w:rPr>
            <w:rFonts w:ascii="仿宋" w:eastAsia="仿宋" w:hAnsi="仿宋" w:cs="仿宋" w:hint="eastAsia"/>
            <w:lang w:eastAsia="zh-CN"/>
          </w:rPr>
          <w:t>(三)、无碱玻璃基片项目合同管理与法律事务</w:t>
        </w:r>
        <w:r>
          <w:tab/>
        </w:r>
        <w:r>
          <w:fldChar w:fldCharType="begin"/>
        </w:r>
        <w:r>
          <w:instrText xml:space="preserve"> PAGEREF _Toc23596 \h </w:instrText>
        </w:r>
        <w:r>
          <w:fldChar w:fldCharType="separate"/>
        </w:r>
        <w:r>
          <w:t>61</w:t>
        </w:r>
        <w:r>
          <w:fldChar w:fldCharType="end"/>
        </w:r>
      </w:hyperlink>
    </w:p>
    <w:p>
      <w:pPr>
        <w:pStyle w:val="TOC2"/>
        <w:tabs>
          <w:tab w:val="right" w:leader="dot" w:pos="8306"/>
        </w:tabs>
      </w:pPr>
      <w:hyperlink w:anchor="_Toc19274" w:history="1">
        <w:r>
          <w:rPr>
            <w:rFonts w:ascii="仿宋" w:eastAsia="仿宋" w:hAnsi="仿宋" w:cs="仿宋" w:hint="eastAsia"/>
            <w:lang w:eastAsia="zh-CN"/>
          </w:rPr>
          <w:t>(四)、无碱玻璃基片项目知识产权保护策略</w:t>
        </w:r>
        <w:r>
          <w:tab/>
        </w:r>
        <w:r>
          <w:fldChar w:fldCharType="begin"/>
        </w:r>
        <w:r>
          <w:instrText xml:space="preserve"> PAGEREF _Toc19274 \h </w:instrText>
        </w:r>
        <w:r>
          <w:fldChar w:fldCharType="separate"/>
        </w:r>
        <w:r>
          <w:t>68</w:t>
        </w:r>
        <w:r>
          <w:fldChar w:fldCharType="end"/>
        </w:r>
      </w:hyperlink>
    </w:p>
    <w:p>
      <w:pPr>
        <w:pStyle w:val="TOC1"/>
        <w:tabs>
          <w:tab w:val="right" w:leader="dot" w:pos="8306"/>
        </w:tabs>
      </w:pPr>
      <w:hyperlink w:anchor="_Toc30529" w:history="1">
        <w:r>
          <w:rPr>
            <w:rFonts w:ascii="仿宋" w:eastAsia="仿宋" w:hAnsi="仿宋" w:cs="仿宋" w:hint="eastAsia"/>
            <w:lang w:eastAsia="zh-CN"/>
          </w:rPr>
          <w:t>十四、无碱玻璃基片项目工程方案分析</w:t>
        </w:r>
        <w:r>
          <w:tab/>
        </w:r>
        <w:r>
          <w:fldChar w:fldCharType="begin"/>
        </w:r>
        <w:r>
          <w:instrText xml:space="preserve"> PAGEREF _Toc30529 \h </w:instrText>
        </w:r>
        <w:r>
          <w:fldChar w:fldCharType="separate"/>
        </w:r>
        <w:r>
          <w:t>70</w:t>
        </w:r>
        <w:r>
          <w:fldChar w:fldCharType="end"/>
        </w:r>
      </w:hyperlink>
    </w:p>
    <w:p>
      <w:pPr>
        <w:pStyle w:val="TOC2"/>
        <w:tabs>
          <w:tab w:val="right" w:leader="dot" w:pos="8306"/>
        </w:tabs>
      </w:pPr>
      <w:hyperlink w:anchor="_Toc2962" w:history="1">
        <w:r>
          <w:rPr>
            <w:rFonts w:ascii="仿宋" w:eastAsia="仿宋" w:hAnsi="仿宋" w:cs="仿宋" w:hint="eastAsia"/>
            <w:lang w:eastAsia="zh-CN"/>
          </w:rPr>
          <w:t>(一)、建筑工程设计原则</w:t>
        </w:r>
        <w:r>
          <w:tab/>
        </w:r>
        <w:r>
          <w:fldChar w:fldCharType="begin"/>
        </w:r>
        <w:r>
          <w:instrText xml:space="preserve"> PAGEREF _Toc2962 \h </w:instrText>
        </w:r>
        <w:r>
          <w:fldChar w:fldCharType="separate"/>
        </w:r>
        <w:r>
          <w:t>70</w:t>
        </w:r>
        <w:r>
          <w:fldChar w:fldCharType="end"/>
        </w:r>
      </w:hyperlink>
    </w:p>
    <w:p>
      <w:pPr>
        <w:pStyle w:val="TOC2"/>
        <w:tabs>
          <w:tab w:val="right" w:leader="dot" w:pos="8306"/>
        </w:tabs>
      </w:pPr>
      <w:hyperlink w:anchor="_Toc14701" w:history="1">
        <w:r>
          <w:rPr>
            <w:rFonts w:ascii="仿宋" w:eastAsia="仿宋" w:hAnsi="仿宋" w:cs="仿宋" w:hint="eastAsia"/>
            <w:lang w:eastAsia="zh-CN"/>
          </w:rPr>
          <w:t>(二)、土建工程建设指标</w:t>
        </w:r>
        <w:r>
          <w:tab/>
        </w:r>
        <w:r>
          <w:fldChar w:fldCharType="begin"/>
        </w:r>
        <w:r>
          <w:instrText xml:space="preserve"> PAGEREF _Toc14701 \h </w:instrText>
        </w:r>
        <w:r>
          <w:fldChar w:fldCharType="separate"/>
        </w:r>
        <w:r>
          <w:t>73</w:t>
        </w:r>
        <w:r>
          <w:fldChar w:fldCharType="end"/>
        </w:r>
      </w:hyperlink>
    </w:p>
    <w:p>
      <w:pPr>
        <w:pStyle w:val="TOC1"/>
        <w:tabs>
          <w:tab w:val="right" w:leader="dot" w:pos="8306"/>
        </w:tabs>
      </w:pPr>
      <w:hyperlink w:anchor="_Toc5413" w:history="1">
        <w:r>
          <w:rPr>
            <w:rFonts w:ascii="仿宋" w:eastAsia="仿宋" w:hAnsi="仿宋" w:cs="仿宋" w:hint="eastAsia"/>
            <w:lang w:eastAsia="zh-CN"/>
          </w:rPr>
          <w:t>十五、利益相关者分析与沟通计划</w:t>
        </w:r>
        <w:r>
          <w:tab/>
        </w:r>
        <w:r>
          <w:fldChar w:fldCharType="begin"/>
        </w:r>
        <w:r>
          <w:instrText xml:space="preserve"> PAGEREF _Toc5413 \h </w:instrText>
        </w:r>
        <w:r>
          <w:fldChar w:fldCharType="separate"/>
        </w:r>
        <w:r>
          <w:t>75</w:t>
        </w:r>
        <w:r>
          <w:fldChar w:fldCharType="end"/>
        </w:r>
      </w:hyperlink>
    </w:p>
    <w:p>
      <w:pPr>
        <w:pStyle w:val="TOC2"/>
        <w:tabs>
          <w:tab w:val="right" w:leader="dot" w:pos="8306"/>
        </w:tabs>
      </w:pPr>
      <w:hyperlink w:anchor="_Toc8472" w:history="1">
        <w:r>
          <w:rPr>
            <w:rFonts w:ascii="仿宋" w:eastAsia="仿宋" w:hAnsi="仿宋" w:cs="仿宋" w:hint="eastAsia"/>
            <w:lang w:eastAsia="zh-CN"/>
          </w:rPr>
          <w:t>(一)、利益相关者分析</w:t>
        </w:r>
        <w:r>
          <w:tab/>
        </w:r>
        <w:r>
          <w:fldChar w:fldCharType="begin"/>
        </w:r>
        <w:r>
          <w:instrText xml:space="preserve"> PAGEREF _Toc8472 \h </w:instrText>
        </w:r>
        <w:r>
          <w:fldChar w:fldCharType="separate"/>
        </w:r>
        <w:r>
          <w:t>75</w:t>
        </w:r>
        <w:r>
          <w:fldChar w:fldCharType="end"/>
        </w:r>
      </w:hyperlink>
    </w:p>
    <w:p>
      <w:pPr>
        <w:pStyle w:val="TOC2"/>
        <w:tabs>
          <w:tab w:val="right" w:leader="dot" w:pos="8306"/>
        </w:tabs>
      </w:pPr>
      <w:hyperlink w:anchor="_Toc29470" w:history="1">
        <w:r>
          <w:rPr>
            <w:rFonts w:ascii="仿宋" w:eastAsia="仿宋" w:hAnsi="仿宋" w:cs="仿宋" w:hint="eastAsia"/>
            <w:lang w:eastAsia="zh-CN"/>
          </w:rPr>
          <w:t>(二)、沟通计划</w:t>
        </w:r>
        <w:r>
          <w:tab/>
        </w:r>
        <w:r>
          <w:fldChar w:fldCharType="begin"/>
        </w:r>
        <w:r>
          <w:instrText xml:space="preserve"> PAGEREF _Toc29470 \h </w:instrText>
        </w:r>
        <w:r>
          <w:fldChar w:fldCharType="separate"/>
        </w:r>
        <w:r>
          <w:t>76</w:t>
        </w:r>
        <w:r>
          <w:fldChar w:fldCharType="end"/>
        </w:r>
      </w:hyperlink>
    </w:p>
    <w:p>
      <w:pPr>
        <w:pStyle w:val="TOC1"/>
        <w:tabs>
          <w:tab w:val="right" w:leader="dot" w:pos="8306"/>
        </w:tabs>
      </w:pPr>
      <w:hyperlink w:anchor="_Toc25054" w:history="1">
        <w:r>
          <w:rPr>
            <w:rFonts w:ascii="仿宋" w:eastAsia="仿宋" w:hAnsi="仿宋" w:cs="仿宋" w:hint="eastAsia"/>
            <w:lang w:eastAsia="zh-CN"/>
          </w:rPr>
          <w:t>十六、质量管理体系</w:t>
        </w:r>
        <w:r>
          <w:tab/>
        </w:r>
        <w:r>
          <w:fldChar w:fldCharType="begin"/>
        </w:r>
        <w:r>
          <w:instrText xml:space="preserve"> PAGEREF _Toc25054 \h </w:instrText>
        </w:r>
        <w:r>
          <w:fldChar w:fldCharType="separate"/>
        </w:r>
        <w:r>
          <w:t>78</w:t>
        </w:r>
        <w:r>
          <w:fldChar w:fldCharType="end"/>
        </w:r>
      </w:hyperlink>
    </w:p>
    <w:p>
      <w:pPr>
        <w:pStyle w:val="TOC2"/>
        <w:tabs>
          <w:tab w:val="right" w:leader="dot" w:pos="8306"/>
        </w:tabs>
      </w:pPr>
      <w:hyperlink w:anchor="_Toc21459" w:history="1">
        <w:r>
          <w:rPr>
            <w:rFonts w:ascii="仿宋" w:eastAsia="仿宋" w:hAnsi="仿宋" w:cs="仿宋" w:hint="eastAsia"/>
            <w:lang w:eastAsia="zh-CN"/>
          </w:rPr>
          <w:t>(一)、质量目标与方针</w:t>
        </w:r>
        <w:r>
          <w:tab/>
        </w:r>
        <w:r>
          <w:fldChar w:fldCharType="begin"/>
        </w:r>
        <w:r>
          <w:instrText xml:space="preserve"> PAGEREF _Toc21459 \h </w:instrText>
        </w:r>
        <w:r>
          <w:fldChar w:fldCharType="separate"/>
        </w:r>
        <w:r>
          <w:t>78</w:t>
        </w:r>
        <w:r>
          <w:fldChar w:fldCharType="end"/>
        </w:r>
      </w:hyperlink>
    </w:p>
    <w:p>
      <w:pPr>
        <w:pStyle w:val="TOC2"/>
        <w:tabs>
          <w:tab w:val="right" w:leader="dot" w:pos="8306"/>
        </w:tabs>
      </w:pPr>
      <w:hyperlink w:anchor="_Toc15683" w:history="1">
        <w:r>
          <w:rPr>
            <w:rFonts w:ascii="仿宋" w:eastAsia="仿宋" w:hAnsi="仿宋" w:cs="仿宋" w:hint="eastAsia"/>
            <w:lang w:eastAsia="zh-CN"/>
          </w:rPr>
          <w:t>(二)、质量管理责任</w:t>
        </w:r>
        <w:r>
          <w:tab/>
        </w:r>
        <w:r>
          <w:fldChar w:fldCharType="begin"/>
        </w:r>
        <w:r>
          <w:instrText xml:space="preserve"> PAGEREF _Toc15683 \h </w:instrText>
        </w:r>
        <w:r>
          <w:fldChar w:fldCharType="separate"/>
        </w:r>
        <w:r>
          <w:t>79</w:t>
        </w:r>
        <w:r>
          <w:fldChar w:fldCharType="end"/>
        </w:r>
      </w:hyperlink>
    </w:p>
    <w:p>
      <w:pPr>
        <w:pStyle w:val="TOC2"/>
        <w:tabs>
          <w:tab w:val="right" w:leader="dot" w:pos="8306"/>
        </w:tabs>
      </w:pPr>
      <w:hyperlink w:anchor="_Toc5432" w:history="1">
        <w:r>
          <w:rPr>
            <w:rFonts w:ascii="仿宋" w:eastAsia="仿宋" w:hAnsi="仿宋" w:cs="仿宋" w:hint="eastAsia"/>
            <w:lang w:eastAsia="zh-CN"/>
          </w:rPr>
          <w:t>(三)、质量管理体系文件</w:t>
        </w:r>
        <w:r>
          <w:tab/>
        </w:r>
        <w:r>
          <w:fldChar w:fldCharType="begin"/>
        </w:r>
        <w:r>
          <w:instrText xml:space="preserve"> PAGEREF _Toc5432 \h </w:instrText>
        </w:r>
        <w:r>
          <w:fldChar w:fldCharType="separate"/>
        </w:r>
        <w:r>
          <w:t>80</w:t>
        </w:r>
        <w:r>
          <w:fldChar w:fldCharType="end"/>
        </w:r>
      </w:hyperlink>
    </w:p>
    <w:p>
      <w:pPr>
        <w:pStyle w:val="TOC2"/>
        <w:tabs>
          <w:tab w:val="right" w:leader="dot" w:pos="8306"/>
        </w:tabs>
      </w:pPr>
      <w:hyperlink w:anchor="_Toc6655" w:history="1">
        <w:r>
          <w:rPr>
            <w:rFonts w:ascii="仿宋" w:eastAsia="仿宋" w:hAnsi="仿宋" w:cs="仿宋" w:hint="eastAsia"/>
            <w:lang w:eastAsia="zh-CN"/>
          </w:rPr>
          <w:t>(四)、质量培训与教育</w:t>
        </w:r>
        <w:r>
          <w:tab/>
        </w:r>
        <w:r>
          <w:fldChar w:fldCharType="begin"/>
        </w:r>
        <w:r>
          <w:instrText xml:space="preserve"> PAGEREF _Toc6655 \h </w:instrText>
        </w:r>
        <w:r>
          <w:fldChar w:fldCharType="separate"/>
        </w:r>
        <w:r>
          <w:t>82</w:t>
        </w:r>
        <w:r>
          <w:fldChar w:fldCharType="end"/>
        </w:r>
      </w:hyperlink>
    </w:p>
    <w:p>
      <w:pPr>
        <w:pStyle w:val="TOC2"/>
        <w:tabs>
          <w:tab w:val="right" w:leader="dot" w:pos="8306"/>
        </w:tabs>
      </w:pPr>
      <w:hyperlink w:anchor="_Toc18794" w:history="1">
        <w:r>
          <w:rPr>
            <w:rFonts w:ascii="仿宋" w:eastAsia="仿宋" w:hAnsi="仿宋" w:cs="仿宋" w:hint="eastAsia"/>
            <w:lang w:eastAsia="zh-CN"/>
          </w:rPr>
          <w:t>(五)、质量审核与评价</w:t>
        </w:r>
        <w:r>
          <w:tab/>
        </w:r>
        <w:r>
          <w:fldChar w:fldCharType="begin"/>
        </w:r>
        <w:r>
          <w:instrText xml:space="preserve"> PAGEREF _Toc18794 \h </w:instrText>
        </w:r>
        <w:r>
          <w:fldChar w:fldCharType="separate"/>
        </w:r>
        <w:r>
          <w:t>83</w:t>
        </w:r>
        <w:r>
          <w:fldChar w:fldCharType="end"/>
        </w:r>
      </w:hyperlink>
    </w:p>
    <w:p>
      <w:pPr>
        <w:pStyle w:val="TOC2"/>
        <w:tabs>
          <w:tab w:val="right" w:leader="dot" w:pos="8306"/>
        </w:tabs>
      </w:pPr>
      <w:hyperlink w:anchor="_Toc5847" w:history="1">
        <w:r>
          <w:rPr>
            <w:rFonts w:ascii="仿宋" w:eastAsia="仿宋" w:hAnsi="仿宋" w:cs="仿宋" w:hint="eastAsia"/>
            <w:lang w:eastAsia="zh-CN"/>
          </w:rPr>
          <w:t>(六)、不符合与纠正措施</w:t>
        </w:r>
        <w:r>
          <w:tab/>
        </w:r>
        <w:r>
          <w:fldChar w:fldCharType="begin"/>
        </w:r>
        <w:r>
          <w:instrText xml:space="preserve"> PAGEREF _Toc5847 \h </w:instrText>
        </w:r>
        <w:r>
          <w:fldChar w:fldCharType="separate"/>
        </w:r>
        <w:r>
          <w:t>84</w:t>
        </w:r>
        <w:r>
          <w:fldChar w:fldCharType="end"/>
        </w:r>
      </w:hyperlink>
    </w:p>
    <w:p>
      <w:pPr>
        <w:pStyle w:val="TOC1"/>
        <w:tabs>
          <w:tab w:val="right" w:leader="dot" w:pos="8306"/>
        </w:tabs>
      </w:pPr>
      <w:hyperlink w:anchor="_Toc7348" w:history="1">
        <w:r>
          <w:rPr>
            <w:rFonts w:ascii="仿宋" w:eastAsia="仿宋" w:hAnsi="仿宋" w:cs="仿宋" w:hint="eastAsia"/>
            <w:lang w:eastAsia="zh-CN"/>
          </w:rPr>
          <w:t>十七、营销与推广策略</w:t>
        </w:r>
        <w:r>
          <w:tab/>
        </w:r>
        <w:r>
          <w:fldChar w:fldCharType="begin"/>
        </w:r>
        <w:r>
          <w:instrText xml:space="preserve"> PAGEREF _Toc7348 \h </w:instrText>
        </w:r>
        <w:r>
          <w:fldChar w:fldCharType="separate"/>
        </w:r>
        <w:r>
          <w:t>86</w:t>
        </w:r>
        <w:r>
          <w:fldChar w:fldCharType="end"/>
        </w:r>
      </w:hyperlink>
    </w:p>
    <w:p>
      <w:pPr>
        <w:pStyle w:val="TOC2"/>
        <w:tabs>
          <w:tab w:val="right" w:leader="dot" w:pos="8306"/>
        </w:tabs>
      </w:pPr>
      <w:hyperlink w:anchor="_Toc32032" w:history="1">
        <w:r>
          <w:rPr>
            <w:rFonts w:ascii="仿宋" w:eastAsia="仿宋" w:hAnsi="仿宋" w:cs="仿宋" w:hint="eastAsia"/>
            <w:lang w:eastAsia="zh-CN"/>
          </w:rPr>
          <w:t>(一)、产品/服务定位与特点</w:t>
        </w:r>
        <w:r>
          <w:tab/>
        </w:r>
        <w:r>
          <w:fldChar w:fldCharType="begin"/>
        </w:r>
        <w:r>
          <w:instrText xml:space="preserve"> PAGEREF _Toc32032 \h </w:instrText>
        </w:r>
        <w:r>
          <w:fldChar w:fldCharType="separate"/>
        </w:r>
        <w:r>
          <w:t>86</w:t>
        </w:r>
        <w:r>
          <w:fldChar w:fldCharType="end"/>
        </w:r>
      </w:hyperlink>
    </w:p>
    <w:p>
      <w:pPr>
        <w:pStyle w:val="TOC2"/>
        <w:tabs>
          <w:tab w:val="right" w:leader="dot" w:pos="8306"/>
        </w:tabs>
      </w:pPr>
      <w:hyperlink w:anchor="_Toc4227" w:history="1">
        <w:r>
          <w:rPr>
            <w:rFonts w:ascii="仿宋" w:eastAsia="仿宋" w:hAnsi="仿宋" w:cs="仿宋" w:hint="eastAsia"/>
            <w:lang w:eastAsia="zh-CN"/>
          </w:rPr>
          <w:t>(二)、市场定位与竞争分析</w:t>
        </w:r>
        <w:r>
          <w:tab/>
        </w:r>
        <w:r>
          <w:fldChar w:fldCharType="begin"/>
        </w:r>
        <w:r>
          <w:instrText xml:space="preserve"> PAGEREF _Toc4227 \h </w:instrText>
        </w:r>
        <w:r>
          <w:fldChar w:fldCharType="separate"/>
        </w:r>
        <w:r>
          <w:t>87</w:t>
        </w:r>
        <w:r>
          <w:fldChar w:fldCharType="end"/>
        </w:r>
      </w:hyperlink>
    </w:p>
    <w:p>
      <w:pPr>
        <w:pStyle w:val="TOC2"/>
        <w:tabs>
          <w:tab w:val="right" w:leader="dot" w:pos="8306"/>
        </w:tabs>
      </w:pPr>
      <w:hyperlink w:anchor="_Toc22613" w:history="1">
        <w:r>
          <w:rPr>
            <w:rFonts w:ascii="仿宋" w:eastAsia="仿宋" w:hAnsi="仿宋" w:cs="仿宋" w:hint="eastAsia"/>
            <w:lang w:eastAsia="zh-CN"/>
          </w:rPr>
          <w:t>(三)、营销渠道与策略</w:t>
        </w:r>
        <w:r>
          <w:tab/>
        </w:r>
        <w:r>
          <w:fldChar w:fldCharType="begin"/>
        </w:r>
        <w:r>
          <w:instrText xml:space="preserve"> PAGEREF _Toc22613 \h </w:instrText>
        </w:r>
        <w:r>
          <w:fldChar w:fldCharType="separate"/>
        </w:r>
        <w:r>
          <w:t>88</w:t>
        </w:r>
        <w:r>
          <w:fldChar w:fldCharType="end"/>
        </w:r>
      </w:hyperlink>
    </w:p>
    <w:p>
      <w:pPr>
        <w:pStyle w:val="TOC2"/>
        <w:tabs>
          <w:tab w:val="right" w:leader="dot" w:pos="8306"/>
        </w:tabs>
      </w:pPr>
      <w:hyperlink w:anchor="_Toc23328" w:history="1">
        <w:r>
          <w:rPr>
            <w:rFonts w:ascii="仿宋" w:eastAsia="仿宋" w:hAnsi="仿宋" w:cs="仿宋" w:hint="eastAsia"/>
            <w:lang w:eastAsia="zh-CN"/>
          </w:rPr>
          <w:t>(四)、推广与宣传活动</w:t>
        </w:r>
        <w:r>
          <w:tab/>
        </w:r>
        <w:r>
          <w:fldChar w:fldCharType="begin"/>
        </w:r>
        <w:r>
          <w:instrText xml:space="preserve"> PAGEREF _Toc23328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955"/>
      <w:r>
        <w:rPr>
          <w:rFonts w:ascii="仿宋" w:eastAsia="仿宋" w:hAnsi="仿宋" w:cs="仿宋" w:hint="eastAsia"/>
          <w:sz w:val="28"/>
          <w:lang w:eastAsia="zh-CN"/>
        </w:rPr>
        <w:t>一、无碱玻璃基片项目选址可行性分析</w:t>
      </w:r>
      <w:bookmarkEnd w:id="2"/>
    </w:p>
    <w:p>
      <w:pPr>
        <w:pStyle w:val="Heading2"/>
        <w:rPr>
          <w:rFonts w:ascii="仿宋" w:eastAsia="仿宋" w:hAnsi="仿宋" w:cs="仿宋" w:hint="eastAsia"/>
          <w:lang w:eastAsia="zh-CN"/>
        </w:rPr>
      </w:pPr>
      <w:bookmarkStart w:id="3" w:name="_Toc4344"/>
      <w:r>
        <w:rPr>
          <w:rFonts w:ascii="仿宋" w:eastAsia="仿宋" w:hAnsi="仿宋" w:cs="仿宋" w:hint="eastAsia"/>
          <w:lang w:eastAsia="zh-CN"/>
        </w:rPr>
        <w:t>(一)、无碱玻璃基片项目选址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该无碱玻璃基片项目选址位于XX省XX市XX区XXX街道</w:t>
      </w:r>
    </w:p>
    <w:p>
      <w:pPr>
        <w:pStyle w:val="Heading2"/>
        <w:ind w:firstLine="560" w:firstLineChars="200"/>
        <w:rPr>
          <w:rFonts w:ascii="仿宋" w:eastAsia="仿宋" w:hAnsi="仿宋" w:cs="仿宋" w:hint="eastAsia"/>
          <w:sz w:val="28"/>
          <w:lang w:eastAsia="zh-CN"/>
        </w:rPr>
      </w:pPr>
      <w:bookmarkStart w:id="4" w:name="_Toc88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无碱玻璃基片项目的征地面积将根据无碱玻璃基片项目的实际规模和需求进行精确规划。具体面积XXX平方米，旨在确保无碱玻璃基片项目不仅能够满足当前的发展需求，还能够预留空间以适应未来的扩展。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净用地面积是在征地面积基础上去除不可利用面积后的实际可开发用地。具体面积XXX平方米，考虑到环保、交通、安全等多方面因素，以确保无碱玻璃基片项目在整体利用效率上达到最优。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无碱玻璃基片项目计划建设的建筑总规模具体面积XXX平方米。这一规模的确定综合考虑了无碱玻璃基片项目的性质、规模，以及城市规划的相关要求，确保建筑布局与周边环境协调一致。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绿地率是无碱玻璃基片项目用地中被规划为绿地的比例。具体面积XXX平方米，旨在通过合理规划绿地，改善无碱玻璃基片项目周边环境，提升居民生活质量，并符合城市整体绿化规划。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容积率是用地上可以建设的建筑总体积与用地面积之比。具体面积XXX，通过合理的容积率规划，确保无碱玻璃基片项目建筑规模与周边环境和谐共生。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无碱玻璃基片项目选址与当地城市规划相一致，具体面积XXX平方米。通过与城市规划部门深入沟通，确保无碱玻璃基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无碱玻璃基片项目选址符合当地产业政策，具体面积XXX平方米。这包括无碱玻璃基片项目对当地经济的促进作用，以及对相关产业的带动效应，确保无碱玻璃基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用地总体要求必须符合环保和可持续发展的原则，具体面积XXX平方米。通过采用绿色建筑设计、节能减排等措施，确保无碱玻璃基片项目在建设和运营过程中对环境的影响最小化，达到可持续发展的要求。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确保无碱玻璃基片项目选址具备必要的公共设施配套，具体面积XXX平方米。这包括交通便利性、教育、医疗等基础设施，以提高居民生活品质，使得无碱玻璃基片项目选址更具吸引力。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考虑用地总体要求对当地社会稳定性的影响，具体面积XXX平方米。通过深入了解当地社区反馈，确保无碱玻璃基片项目的选址和建设过程对当地社会和谐稳定产生积极作用。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无碱玻璃基片项目选址不仅符合法规和规划，还在实际操作中具有可行性。这一全面规划将为无碱玻璃基片项目的成功实施提供坚实的基础，确保无碱玻璃基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25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碱玻璃基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无碱玻璃基片项目的设备规划和空间设计中，我们将采取灵活设备布局的措施。设备布局将根据实际需求进行灵活设计，避免不必要的浪费。通过合理规划设备摆放位置，我们将提高设备的利用率，减少设备间距，以确保无碱玻璃基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无碱玻璃基片项目内部引入共享设施的概念，例如共享会议室、办公区等。通过这种方式，我们可以减少对资源的重复建设，提高资源共享效率，从而减小无碱玻璃基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30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无碱玻璃基片项目的总图布置中，我们将不同功能区域进行明确的规划，以最大程度满足无碱玻璃基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16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无碱玻璃基片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无碱玻璃基片项目对环境的影响是综合评价的重要因素之一。我们将详细考虑选址周边的自然环境、生态保护区、水源地等情况，确保无碱玻璃基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对选址的评价还需充分考虑当地政府的产业政策和法规。我们将详细了解无碱玻璃基片项目所在地的相关政策，确保无碱玻璃基片项目的规划和运营与当地法规相符，降低不必要的法律风险。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考虑到社会稳定性对企业运营的重要性，我们将评估选址地区的社会安全情况、劳工关系、社区反馈等方面，以确保无碱玻璃基片项目的建设和运营不会受到社会稳定性的负面影响。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最后，我们将综合考虑用地成本，包括土地购置费用、土地开发成本等。通过对用地成本的详细评估，我们能够做出更为精确的经济效益分析，为无碱玻璃基片项目的投资决策提供有力支持。</w:t>
      </w:r>
    </w:p>
    <w:p>
      <w:pPr>
        <w:pStyle w:val="Heading1"/>
        <w:ind w:firstLine="560" w:firstLineChars="200"/>
        <w:rPr>
          <w:rFonts w:ascii="仿宋" w:eastAsia="仿宋" w:hAnsi="仿宋" w:cs="仿宋" w:hint="eastAsia"/>
          <w:sz w:val="28"/>
          <w:lang w:eastAsia="zh-CN"/>
        </w:rPr>
      </w:pPr>
      <w:bookmarkStart w:id="8" w:name="_Toc4962"/>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3274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无碱玻璃基片项目的主要产品是XXXX，预计年产值为XXX万元。这一产品在市场中占据着重要的地位，其广泛的应用范围使得该无碱玻璃基片项目的市场前景非常广阔。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无碱玻璃基片项目的xxx产品作为重要的原材料之一，将在多个领域发挥关键作用。其在建筑、交通、能源等方面的广泛应用将为整个产业链提供强大的支持，形成产业协同效应。无碱玻璃基片项目的年产值XXX万XXX万XXX万万元不仅反映了其在市场上的巨大潜力，更预示着它对国民经济的积极贡献。这种关联度高、涉及面广的产业关系，使得该无碱玻璃基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449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无碱玻璃基片项目总征地面积为XXXX平方米，相当于约XX.XX亩，其中净用地面积为XXXX平方米，红线范围内相当于约XX.XX亩。这一用地规模充分考虑了无碱玻璃基片项目的建设需求，保障了无碱玻璃基片项目在合适的空间内得以充分发展。无碱玻璃基片项目规划的总建筑面积为XXXX平方米，其中主体工程建设占XXXX平方米，计容建筑面积达XXXX平方米。预计建筑工程的投资将达到XXXX万元，为无碱玻璃基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碱玻璃基片项目计划购置的设备共计XXXX台（套），设备购置费用为XXXX万元。这一设备购置计划充分考虑到无碱玻璃基片项目的生产需求和技术要求，确保了无碱玻璃基片项目在生产运营中具备先进的技术装备和高效的生产能力。设备的合理配置将为无碱玻璃基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碱玻璃基片项目计划总投资为XXXX万元，预计年实现营业收入为XXXX万元。这一产能规模的设定旨在确保无碱玻璃基片项目能够在投资与回报之间取得平衡，实现长期可持续的发展。无碱玻璃基片项目的总投资充分考虑到各个方面的需求，包括用地建设、设备购置等多个环节，以确保无碱玻璃基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6455"/>
      <w:r>
        <w:rPr>
          <w:rFonts w:ascii="仿宋" w:eastAsia="仿宋" w:hAnsi="仿宋" w:cs="仿宋" w:hint="eastAsia"/>
          <w:sz w:val="28"/>
          <w:lang w:eastAsia="zh-CN"/>
        </w:rPr>
        <w:t>三、无碱玻璃基片项目可持续发展</w:t>
      </w:r>
      <w:bookmarkEnd w:id="11"/>
    </w:p>
    <w:p>
      <w:pPr>
        <w:pStyle w:val="Heading2"/>
        <w:rPr>
          <w:rFonts w:ascii="仿宋" w:eastAsia="仿宋" w:hAnsi="仿宋" w:cs="仿宋" w:hint="eastAsia"/>
          <w:lang w:eastAsia="zh-CN"/>
        </w:rPr>
      </w:pPr>
      <w:bookmarkStart w:id="12" w:name="_Toc3849"/>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碱玻璃基片项目中，无碱玻璃基片项目团队着眼于未来，明确了可持续发展的战略方向。制定的具体可持续发展目标包括降低资源使用、采用环保技术、最大化社会效益等。这一步骤不仅有助于无碱玻璃基片项目在环保和社会责任方面达到最高标准，也为未来提供了明确的指引，确保无碱玻璃基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可持续实践的融入无碱玻璃基片项目管理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无碱玻璃基片项目管理周期。从无碱玻璃基片项目规划开始，无碱玻璃基片项目团队就考虑了环境和社会的因素。在执行阶段，无碱玻璃基片项目团队积极推动绿色技术的应用，优化资源利用。此外，关注员工的社会责任，通过培训和沟通活动提高员工对可持续发展的认知，使他们能够在日常工作中践行可持续实践。这些举措不仅为无碱玻璃基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6498"/>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扎根于无碱玻璃基片项目的可持续发展理念，我们深信环保与社会责任是无碱玻璃基片项目成功的关键支柱。在无碱玻璃基片项目的每一步，我们都致力于通过创新和实践，履行对环境和社会的坚定责任。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碱玻璃基片项目团队通过引入先进的环保技术、建立高效的废物处理系统以及推动能源节约措施，积极履行环保责任。定期的环保监测和评估确保无碱玻璃基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碱玻璃基片项目不仅致力于自身可持续发展，还注重对社会的回馈。通过支持社区无碱玻璃基片项目、参与慈善事业、提供培训机会等方式，无碱玻璃基片项目积极履行社会责任。与当地社区建立积极互动，关注员工的工作与生活平衡，以及员工的身心健康，是无碱玻璃基片项目在社会责任层面的关键举措。这样的实践不仅增强了无碱玻璃基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7621"/>
      <w:r>
        <w:rPr>
          <w:rFonts w:ascii="仿宋" w:eastAsia="仿宋" w:hAnsi="仿宋" w:cs="仿宋" w:hint="eastAsia"/>
          <w:sz w:val="28"/>
          <w:lang w:eastAsia="zh-CN"/>
        </w:rPr>
        <w:t>四、无碱玻璃基片项目土建工程</w:t>
      </w:r>
      <w:bookmarkEnd w:id="14"/>
    </w:p>
    <w:p>
      <w:pPr>
        <w:pStyle w:val="Heading2"/>
        <w:rPr>
          <w:rFonts w:ascii="仿宋" w:eastAsia="仿宋" w:hAnsi="仿宋" w:cs="仿宋" w:hint="eastAsia"/>
          <w:lang w:eastAsia="zh-CN"/>
        </w:rPr>
      </w:pPr>
      <w:bookmarkStart w:id="15" w:name="_Toc2272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在无碱玻璃基片项目的建筑工程设计中，我们将秉承一系列重要的设计原则，以确保无碱玻璃基片项目建筑在功能、美观、可持续性等方面达到最佳效果。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首要原则是确保建筑的功能性得到最大化的发挥。我们将充分理解无碱玻璃基片项目的实际需求，合理布局各个功能区域，保证建筑在满足业务需求的同时，提供高效的工作环境。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在建筑设计中，我们将综合考虑建设和运营成本。通过精细的经济效益分析，确保设计方案在高效利用资源的同时，对无碱玻璃基片项目的长期盈利能力有积极的贡献。</w:t>
      </w:r>
    </w:p>
    <w:p>
      <w:pPr>
        <w:pStyle w:val="Heading2"/>
        <w:ind w:firstLine="560" w:firstLineChars="200"/>
        <w:rPr>
          <w:rFonts w:ascii="仿宋" w:eastAsia="仿宋" w:hAnsi="仿宋" w:cs="仿宋" w:hint="eastAsia"/>
          <w:sz w:val="28"/>
          <w:lang w:eastAsia="zh-CN"/>
        </w:rPr>
      </w:pPr>
      <w:bookmarkStart w:id="16" w:name="_Toc1456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碱玻璃基片项目的土建工程设计中，我们将精准设定设计年限，结合无碱玻璃基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碱玻璃基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833"/>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无碱玻璃基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无碱玻璃基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无碱玻璃基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8713"/>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本期工程无碱玻璃基片项目预计总建筑面积XXX平方米，其中：计容建筑面积XXX平方米，计划建筑工程投资XX万元，占无碱玻璃基片项目总投资的XX%。</w:t>
      </w:r>
    </w:p>
    <w:p>
      <w:pPr>
        <w:pStyle w:val="Heading1"/>
        <w:ind w:firstLine="560" w:firstLineChars="200"/>
        <w:rPr>
          <w:rFonts w:ascii="仿宋" w:eastAsia="仿宋" w:hAnsi="仿宋" w:cs="仿宋" w:hint="eastAsia"/>
          <w:sz w:val="28"/>
          <w:lang w:eastAsia="zh-CN"/>
        </w:rPr>
      </w:pPr>
      <w:bookmarkStart w:id="19" w:name="_Toc21250"/>
      <w:r>
        <w:rPr>
          <w:rFonts w:ascii="仿宋" w:eastAsia="仿宋" w:hAnsi="仿宋" w:cs="仿宋" w:hint="eastAsia"/>
          <w:sz w:val="28"/>
          <w:lang w:eastAsia="zh-CN"/>
        </w:rPr>
        <w:t>五、无碱玻璃基片项目文档管理</w:t>
      </w:r>
      <w:bookmarkEnd w:id="19"/>
    </w:p>
    <w:p>
      <w:pPr>
        <w:pStyle w:val="Heading2"/>
        <w:rPr>
          <w:rFonts w:ascii="仿宋" w:eastAsia="仿宋" w:hAnsi="仿宋" w:cs="仿宋" w:hint="eastAsia"/>
          <w:lang w:eastAsia="zh-CN"/>
        </w:rPr>
      </w:pPr>
      <w:bookmarkStart w:id="20" w:name="_Toc1097"/>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无碱玻璃基片项目高度重视文档的质量和准确性，以支持无碱玻璃基片项目的各项活动和决策。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碱玻璃基片项目文档的编制始于无碱玻璃基片项目计划的初期，我们制定了详细的文档编制计划，明确了每个文档的内容、格式和编写责任人。在无碱玻璃基片项目启动阶段，我们首先编制了无碱玻璃基片项目章程，明确定义了无碱玻璃基片项目的目标、范围、风险等关键要素。随后，无碱玻璃基片项目团队根据计划陆续编制了需求文档、设计文档、测试文档等各类文档，确保无碱玻璃基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无碱玻璃基片项目管理中的重要环节，旨在确保无碱玻璃基片项目文档符合质量标准和无碱玻璃基片项目需求。在无碱玻璃基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无碱玻璃基片项目相关利益方和专业领域的专家对文档进行独立审查。这有助于获取更全面、客观的反馈，确保无碱玻璃基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无碱玻璃基片项目在文档编制与审查方面建立了严格的管理机制，通过规范的流程和多维度的审查，确保无碱玻璃基片项目文档的质量、准确性和可靠性，为无碱玻璃基片项目的顺利推进提供了有力支持。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https://d.book118.com/346152133202010101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无碱玻璃基片项目规划设计纲要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无碱玻璃基片项目规划设计纲要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无碱玻璃基片项目规划设计纲要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无碱玻璃基片项目规划设计纲要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无碱玻璃基片项目规划设计纲要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无碱玻璃基片项目规划设计纲要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无碱玻璃基片项目规划设计纲要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无碱玻璃基片项目规划设计纲要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无碱玻璃基片项目规划设计纲要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无碱玻璃基片项目规划设计纲要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无碱玻璃基片项目规划设计纲要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无碱玻璃基片项目规划设计纲要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无碱玻璃基片项目规划设计纲要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无碱玻璃基片项目规划设计纲要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无碱玻璃基片项目规划设计纲要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无碱玻璃基片项目规划设计纲要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无碱玻璃基片项目规划设计纲要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DD3B6D"/>
    <w:rsid w:val="6DDD3B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152133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2024-03-03T21:25:00Z</dcterms:created>
  <dcterms:modified xsi:type="dcterms:W3CDTF">2024-03-03T21:26:25Z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512B45EC8BAE4FA398CD3D6E13E428FC_11</vt:lpwstr>
  </property>
  <property fmtid="{D5CDD505-2E9C-101B-9397-08002B2CF9AE}" pid="3" name="KSOProductBuildVer">
    <vt:lpwstr>2052-12.1.0.16388</vt:lpwstr>
  </property>
</Properties>
</file>