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2024年劳务员之劳务员专业管理实务题库</w:t>
      </w:r>
    </w:p>
    <w:p/>
    <w:p>
      <w:pPr>
        <w:jc w:val="center"/>
      </w:pPr>
      <w:r>
        <w:rPr>
          <w:rFonts w:ascii="黑体" w:hAnsi="黑体"/>
          <w:b/>
          <w:sz w:val="28"/>
        </w:rPr>
        <w:t>第一部分  单选题(200题)</w:t>
      </w:r>
    </w:p>
    <w:p>
      <w:r>
        <w:t>1、企业事业单位或者其他组织提供不真实或者不完整的统计资料，情节严重的，处（    ）的罚款。</w:t>
        <w:br/>
        <w:t>A.3、5万元</w:t>
        <w:br/>
        <w:t>B.5、10万元</w:t>
        <w:br/>
        <w:t>C.5、20万元</w:t>
        <w:br/>
        <w:t>D.20、50万元</w:t>
        <w:br/>
        <w:br/>
        <w:t xml:space="preserve">【答案】：C </w:t>
      </w:r>
    </w:p>
    <w:p>
      <w:r>
        <w:t>2、劳务分包是工程承包人将建筑工程施工中的劳务作业发包给（    ）其他劳务企业的行为。</w:t>
        <w:br/>
        <w:t>A.有实力的</w:t>
        <w:br/>
        <w:t>B.劳务专业完全对口的</w:t>
        <w:br/>
        <w:t>C.具有劳务资质的</w:t>
        <w:br/>
        <w:t>D.劳务技能水平高的</w:t>
        <w:br/>
        <w:br/>
        <w:t xml:space="preserve">【答案】：C </w:t>
      </w:r>
    </w:p>
    <w:p>
      <w:r>
        <w:t>3、劳务队伍管理人员请假（    ）。</w:t>
        <w:br/>
        <w:t>A.只需经劳务分包项目经理批准</w:t>
        <w:br/>
        <w:t>B.只需经项目部劳务员的批准</w:t>
        <w:br/>
        <w:t>C.必须经劳务分包项目经理和项目部劳务员的批准</w:t>
        <w:br/>
        <w:t>D.必须经劳务分包项目经理或项目部劳务员的批准</w:t>
        <w:br/>
        <w:br/>
        <w:t xml:space="preserve">【答案】：C </w:t>
      </w:r>
    </w:p>
    <w:p>
      <w:pPr>
        <w:sectPr w:rsidSect="00034616">
          <w:pgSz w:w="12240" w:h="15840"/>
          <w:pgMar w:top="1440" w:right="1800" w:bottom="1440" w:left="1800" w:header="720" w:footer="720" w:gutter="0"/>
          <w:cols w:space="720"/>
          <w:docGrid w:linePitch="360"/>
        </w:sectPr>
      </w:pPr>
      <w:r>
        <w:t>4、劳动能力鉴定按照属地原则由单位所在地设区的（</w:t>
      </w:r>
      <w:r>
        <w:t xml:space="preserve"> </w:t>
      </w:r>
      <w:r>
        <w:t xml:space="preserve"> </w:t>
      </w:r>
      <w:r>
        <w:t xml:space="preserve"> </w:t>
      </w:r>
    </w:p>
    <w:p>
      <w:r>
        <w:t xml:space="preserve"> ）级劳动能力鉴定委员会办理。</w:t>
        <w:br/>
        <w:t>A.省</w:t>
        <w:br/>
        <w:t>B.市</w:t>
        <w:br/>
        <w:t>C.县</w:t>
        <w:br/>
        <w:t>D.区</w:t>
        <w:br/>
        <w:br/>
        <w:t>【答案】：B</w:t>
      </w:r>
      <w:r>
        <w:t xml:space="preserve"> </w:t>
      </w:r>
    </w:p>
    <w:p>
      <w:r>
        <w:t>5、劳动合同作为劳动关系双方当事人权利义务的协议，劳动合同法第十条明确规定，劳动合同应当以（    ）形式订立。</w:t>
        <w:br/>
        <w:t>A.口头</w:t>
        <w:br/>
        <w:t>B.书面</w:t>
        <w:br/>
        <w:t>C.公开</w:t>
        <w:br/>
        <w:t>D.公证</w:t>
        <w:br/>
        <w:br/>
        <w:t xml:space="preserve">【答案】：B </w:t>
      </w:r>
    </w:p>
    <w:p>
      <w:r>
        <w:t>6、劳务纠纷调解的有效期限是（    ）。</w:t>
        <w:br/>
        <w:t>A.20天</w:t>
        <w:br/>
        <w:t>B.30天</w:t>
        <w:br/>
        <w:t>C.45天</w:t>
        <w:br/>
        <w:t>D.60天</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7、调查劳务企业人员的思想动态是（    ）。</w:t>
        <w:br/>
        <w:t>A.总承包单位领导小组</w:t>
        <w:br/>
        <w:t>B.宣传工作组</w:t>
        <w:br/>
        <w:t>C.行政保障工作组</w:t>
        <w:br/>
        <w:t>D.法律援助工作组</w:t>
        <w:br/>
        <w:br/>
        <w:t xml:space="preserve">【答案】：B </w:t>
      </w:r>
    </w:p>
    <w:p>
      <w:r>
        <w:t>8、下列关于劳动者与用人单位的竞业限制说法错误的是（    ）。</w:t>
        <w:br/>
        <w:t>A.竞业限制期间应给予劳动者经济补偿</w:t>
        <w:br/>
        <w:t>B.竞业限制的人员适用于用人单位的所有人</w:t>
        <w:br/>
        <w:t>C.竞业限制期限不得超过两年</w:t>
        <w:br/>
        <w:t>D.竞业期内可以到非竞业单位就业</w:t>
        <w:br/>
        <w:br/>
        <w:t xml:space="preserve">【答案】：B </w:t>
      </w:r>
    </w:p>
    <w:p>
      <w:r>
        <w:t>9、职工患病或非因公负伤，停止工作满（    ）以上的，停发工资，由用人单位按其工龄长短给付相当于本人工资一定比例的疾病津贴。</w:t>
        <w:br/>
        <w:t>A.一周</w:t>
        <w:br/>
        <w:t>B.一个月</w:t>
        <w:br/>
        <w:t>C.一季度</w:t>
        <w:br/>
        <w:t>D.一年</w:t>
        <w:br/>
        <w:br/>
        <w:t xml:space="preserve">【答案】：B </w:t>
      </w:r>
    </w:p>
    <w:p>
      <w:r>
        <w:t>10、下列各项中，不属于劳务管理档案资料编制要求的是（    ）。</w:t>
        <w:br/>
        <w:t>A.真实</w:t>
        <w:br/>
        <w:t>B.有效</w:t>
        <w:br/>
        <w:t>C.完整</w:t>
        <w:br/>
        <w:t>D.电子化</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r>
        <w:t>11、劳务队伍进度考核标准中项目经理管理能力为优的是（    ）。</w:t>
        <w:br/>
        <w:t>A.主动执行、落实工作任务</w:t>
        <w:br/>
        <w:t>B.主动配合，在技术交底后自行组织施工活动</w:t>
        <w:br/>
        <w:t>C.能够按施工方案进行施工</w:t>
        <w:br/>
        <w:t>D.能够主动采取措施满足工期要求</w:t>
        <w:br/>
        <w:br/>
        <w:t xml:space="preserve">【答案】：B </w:t>
      </w:r>
    </w:p>
    <w:p>
      <w:r>
        <w:t>12、实名制管理系统中的“双卡”是指（    ）。</w:t>
        <w:br/>
        <w:t>A.工作卡和工资卡</w:t>
        <w:br/>
        <w:t>B.工资卡和床头卡</w:t>
        <w:br/>
        <w:t>C.床头卡和金融卡</w:t>
        <w:br/>
        <w:t>D.工作卡和床头卡</w:t>
        <w:br/>
        <w:br/>
        <w:t xml:space="preserve">【答案】：D </w:t>
      </w:r>
    </w:p>
    <w:p>
      <w:r>
        <w:t>13、劳动合同审查，是指劳动行政主管部门审查、证明劳动合同真实性、合法性的一项（    ）措施。</w:t>
        <w:br/>
        <w:t>A.行政监督</w:t>
        <w:br/>
        <w:t>B.保障</w:t>
        <w:br/>
        <w:t>C.保证</w:t>
        <w:br/>
        <w:t>D.法律</w:t>
        <w:br/>
        <w:br/>
        <w:t xml:space="preserve">【答案】：A </w:t>
      </w:r>
    </w:p>
    <w:p>
      <w:r>
        <w:t>14、劳务分包人是指与承包人签订合同协议书的，具有（    ）的当事人及取得该当事人资格的合法继承人。</w:t>
        <w:br/>
        <w:t>A.相应劳务作业承包资质</w:t>
        <w:br/>
        <w:t>B.合格劳务分包名录</w:t>
        <w:br/>
        <w:t>C.相同专业施工</w:t>
        <w:br/>
        <w:t>D.综合劳务作业</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r>
        <w:t>15、国家对基本养老保险个人账户资金所征的利息税比例为（</w:t>
      </w:r>
      <w:r>
        <w:t xml:space="preserve"> </w:t>
      </w:r>
      <w:r>
        <w:t xml:space="preserve"> </w:t>
      </w:r>
      <w:r>
        <w:t xml:space="preserve"> </w:t>
      </w:r>
    </w:p>
    <w:p>
      <w:r>
        <w:t xml:space="preserve"> ）。</w:t>
        <w:br/>
        <w:t>A.20%</w:t>
        <w:br/>
        <w:t>B.15%</w:t>
        <w:br/>
        <w:t>C.5%</w:t>
        <w:br/>
        <w:t>D.免征</w:t>
        <w:br/>
        <w:br/>
        <w:t>【答案】：D</w:t>
      </w:r>
      <w:r>
        <w:t xml:space="preserve"> </w:t>
      </w:r>
    </w:p>
    <w:p>
      <w:r>
        <w:t>16、对劳务分包队伍的综合评价可以划分为（    ）。</w:t>
        <w:br/>
        <w:t>A.过程评价和全面评价</w:t>
        <w:br/>
        <w:t>B.全面评价和专业评价</w:t>
        <w:br/>
        <w:t>C.专业评价和实力评价</w:t>
        <w:br/>
        <w:t>D.实力评价和过程评价</w:t>
        <w:br/>
        <w:br/>
        <w:t xml:space="preserve">【答案】：A </w:t>
      </w:r>
    </w:p>
    <w:p>
      <w:r>
        <w:t>17、社会保险争议申请人认为经办机构的具体行政行为侵犯其合法权益的，可以自知道该具体行政行为之日起（    ）日内向经办机构申请复查或者向劳动保障行政部门申请行政复议。</w:t>
        <w:br/>
        <w:t>A.15</w:t>
        <w:br/>
        <w:t>B.30</w:t>
        <w:br/>
        <w:t>C.45</w:t>
        <w:br/>
        <w:t>D.60</w:t>
        <w:br/>
        <w:br/>
        <w:t xml:space="preserve">【答案】：D </w:t>
      </w:r>
    </w:p>
    <w:p>
      <w:r>
        <w:t>18、劳动者有下列情形之一的，用人单位不可以解除劳动合同（    ）。</w:t>
        <w:br/>
        <w:t>A.在试用期内被证明不符合录用条件的</w:t>
        <w:br/>
        <w:t>B.违反用人单位的规章制度的</w:t>
        <w:br/>
        <w:t>C.严重失职，营私舞弊，给用人单位造成重大损害的</w:t>
        <w:br/>
        <w:t>D.因以欺诈、胁迫的手段或者乘人之危，使对方在违背真实意思的情况下订立或者变更劳动合同的</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r>
        <w:t>19、以下方法中不属于技术测定法的是：（</w:t>
      </w:r>
      <w:r>
        <w:t xml:space="preserve"> </w:t>
      </w:r>
      <w:r>
        <w:t xml:space="preserve"> </w:t>
      </w:r>
      <w:r>
        <w:t xml:space="preserve"> </w:t>
      </w:r>
    </w:p>
    <w:p>
      <w:r>
        <w:t xml:space="preserve"> ）。</w:t>
        <w:br/>
        <w:t>A.写实记录法</w:t>
        <w:br/>
        <w:t>B.工作日写实法</w:t>
        <w:br/>
        <w:t>C.简易测定法</w:t>
        <w:br/>
        <w:t>D.比例数式法</w:t>
        <w:br/>
        <w:br/>
        <w:t>【答案】：D</w:t>
      </w:r>
      <w:r>
        <w:t xml:space="preserve"> </w:t>
      </w:r>
    </w:p>
    <w:p>
      <w:r>
        <w:t>20、按照我国相关规定，工伤保险的投保人为（    ）。</w:t>
        <w:br/>
        <w:t>A.用人单位</w:t>
        <w:br/>
        <w:t>B.国家</w:t>
        <w:br/>
        <w:t>C.劳动者个人</w:t>
        <w:br/>
        <w:t>D.用人单位和劳动者个人共同负担</w:t>
        <w:br/>
        <w:br/>
        <w:t xml:space="preserve">【答案】：A </w:t>
      </w:r>
    </w:p>
    <w:p>
      <w:r>
        <w:t>21、实名制管理的基础是劳务作业进场人员（    ）。</w:t>
        <w:br/>
        <w:t>A.花名册</w:t>
        <w:br/>
        <w:t>B.工资表</w:t>
        <w:br/>
        <w:t>C.工资台账</w:t>
        <w:br/>
        <w:t>D.劳动合同台账</w:t>
        <w:br/>
        <w:br/>
        <w:t xml:space="preserve">【答案】：A </w:t>
      </w:r>
    </w:p>
    <w:p>
      <w:r>
        <w:t>22、以下（    ）属于有效工作时间。</w:t>
        <w:br/>
        <w:t>A.辅助工作时间</w:t>
        <w:br/>
        <w:t>B.休息时间</w:t>
        <w:br/>
        <w:t>C.不可避免的中断时间</w:t>
        <w:br/>
        <w:t>D.停工时间</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23、由于设计变更或其他情况，往往会产生工程量的变化。（</w:t>
      </w:r>
      <w:r>
        <w:t xml:space="preserve"> </w:t>
      </w:r>
      <w:r>
        <w:t xml:space="preserve"> </w:t>
      </w:r>
      <w:r>
        <w:t xml:space="preserve"> </w:t>
      </w:r>
      <w:r>
        <w:t xml:space="preserve"> ）应根据劳务净需求的新增（</w:t>
      </w:r>
      <w:r>
        <w:t xml:space="preserve"> </w:t>
      </w:r>
      <w:r>
        <w:t xml:space="preserve"> </w:t>
      </w:r>
    </w:p>
    <w:p>
      <w:r>
        <w:t xml:space="preserve"> 减）部分，制定具体的补充或调剂计划。</w:t>
        <w:br/>
        <w:t>A.公司劳务主管部门</w:t>
        <w:br/>
        <w:t>B.项目部</w:t>
        <w:br/>
        <w:t>C.施工劳务企业</w:t>
        <w:br/>
        <w:t>D.劳务队伍</w:t>
        <w:br/>
        <w:br/>
        <w:t>【答案】：B</w:t>
      </w:r>
      <w:r>
        <w:t xml:space="preserve"> </w:t>
      </w:r>
    </w:p>
    <w:p>
      <w:r>
        <w:t>24、为了规范劳务费结算的审计工作，将劳务费的结算审计分为（    ）和最终结算。</w:t>
        <w:br/>
        <w:t>A.工程预结算</w:t>
        <w:br/>
        <w:t>B.初始结算</w:t>
        <w:br/>
        <w:t>C.中间结算</w:t>
        <w:br/>
        <w:t>D.综合结算</w:t>
        <w:br/>
        <w:br/>
        <w:t xml:space="preserve">【答案】：C </w:t>
      </w:r>
    </w:p>
    <w:p>
      <w:r>
        <w:t>25、总承包企业自收到劳务分包企业依照约定提交的劳务费结算书之日起（    ）日内完成审核。</w:t>
        <w:br/>
        <w:t>A.14</w:t>
        <w:br/>
        <w:t>B.20</w:t>
        <w:br/>
        <w:t>C.28</w:t>
        <w:br/>
        <w:t>D.30</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r>
        <w:t>26、劳动纠纷的性质不包括（    ）。</w:t>
        <w:br/>
        <w:t>A.劳务纠纷多发性</w:t>
        <w:br/>
        <w:t>B.经济利益主导性</w:t>
        <w:br/>
        <w:t>C.劳务纠纷地域广泛性</w:t>
        <w:br/>
        <w:t>D.矛盾激化性</w:t>
        <w:br/>
        <w:br/>
        <w:t xml:space="preserve">【答案】：C </w:t>
      </w:r>
    </w:p>
    <w:p>
      <w:r>
        <w:t>27、公司成立于2005年4月20日，注册资金为90万元人民币，其经营范围包括：建筑劳务分包，营业期限自2007年12月17日至2010年12月17日。乙公司承包了位于方城县方舟城市花园1#、2#、3#楼的土建、模板打油等工程后，于2007年11月30日，将方舟城市花园2号楼主体劳务施工分包给了甲公司。合同约定，乙公司在扣除1.5％的劳务费后将工程款支付给甲公司。在施工期内发生的一切开支及其他应缴纳的各种社会保险费用均由甲公司自行承担。同时，该合同还约定，甲公司应对自身队伍的施工质量、工期、安全等负全责任并承担相应的经济损失及项目部的考核奖罚。该合同签订后，经介绍王恩德于2007年11月30日到方城县方舟城市花园工地劳动。2007年12月10日上午9：00左右，王恩德在工地二楼外墙扎钢筋时，从楼上摔下来。2007年12月11日，王恩德被送往该市医专附院进行手术治疗。2008年1月22日出院，共住院42天，王恩德在医院治疗期间的医药费由甲公司支付。还向王恩德支付了2007年11月30日至2007年12月10日之间的劳务费，每天60元，9天共计540元。2008年5月16日，经南阳南石法医临床司法鉴定所鉴定，王恩德脾脏摘除，构成伤残六级，王恩德多次找甲公司协商解决，但终未达成一致意见，王恩德诉至法院，要求判甲公司连带支付伤残赔偿金38516元，误工费90天，每天60元共5400元，被抚养人生活费12382.05元，精神抚慰金3万元，共计87298.05元</w:t>
        <w:br/>
        <w:t>A.2日</w:t>
        <w:br/>
        <w:t>B.3日</w:t>
        <w:br/>
        <w:t>C.4日</w:t>
        <w:br/>
        <w:t>D.5日</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28、劳务分包企业持《农民工工资专用账户开立证明书》到当地建委建筑业管理服务中心领取《建筑业企业档案管理手册》后，按照（</w:t>
      </w:r>
      <w:r>
        <w:t xml:space="preserve"> </w:t>
      </w:r>
      <w:r>
        <w:t xml:space="preserve"> </w:t>
      </w:r>
      <w:r>
        <w:t xml:space="preserve"> </w:t>
      </w:r>
      <w:r>
        <w:t xml:space="preserve"> ）原则，选择一个区（</w:t>
      </w:r>
      <w:r>
        <w:t xml:space="preserve"> </w:t>
      </w:r>
      <w:r>
        <w:t xml:space="preserve"> </w:t>
      </w:r>
    </w:p>
    <w:p>
      <w:r>
        <w:t xml:space="preserve"> 县）劳动保障行政部门，将邮政储蓄银行出具的农民工工资专用账户开立证明书进行备案。</w:t>
        <w:br/>
        <w:t>A.工程主管部门所在地</w:t>
        <w:br/>
        <w:t>B.就近方便</w:t>
        <w:br/>
        <w:t>C.劳务分包企业主管部门所在地</w:t>
        <w:br/>
        <w:t>D.承包单位要求</w:t>
        <w:br/>
        <w:br/>
        <w:t>【答案】：B</w:t>
      </w:r>
      <w:r>
        <w:t xml:space="preserve"> </w:t>
      </w:r>
    </w:p>
    <w:p>
      <w:r>
        <w:t>29、建筑业企业资质证书有效期为（    ）年。</w:t>
        <w:br/>
        <w:t>A.2</w:t>
        <w:br/>
        <w:t>B.3</w:t>
        <w:br/>
        <w:t>C.5</w:t>
        <w:br/>
        <w:t>D.10</w:t>
        <w:br/>
        <w:br/>
        <w:t xml:space="preserve">【答案】：C </w:t>
      </w:r>
    </w:p>
    <w:p>
      <w:r>
        <w:t>30、建筑工程面积10000~50000㎡的工地，生活区浴室面积不应小于（    ）㎡，在50000㎡以上的工地，浴室面积不应小于（    ）㎡。</w:t>
        <w:br/>
        <w:t>A.10，20</w:t>
        <w:br/>
        <w:t>B.20，30</w:t>
        <w:br/>
        <w:t>C.30，40</w:t>
        <w:br/>
        <w:t>D.40，50</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31、用人单位与劳动者签订劳动合同期限三个月以上不满一年的，试用期不得超过（    ）。</w:t>
        <w:br/>
        <w:t>A.1个月</w:t>
        <w:br/>
        <w:t>B.3个月</w:t>
        <w:br/>
        <w:t>C.6个月</w:t>
        <w:br/>
        <w:t>D.1年</w:t>
        <w:br/>
        <w:br/>
        <w:t xml:space="preserve">【答案】：A </w:t>
      </w:r>
    </w:p>
    <w:p>
      <w:r>
        <w:t>32、某公司欲与乙签订一份为期3年的劳动合同，试用期不得超过（    ）。</w:t>
        <w:br/>
        <w:t>A.1个月</w:t>
        <w:br/>
        <w:t>B.6个月</w:t>
        <w:br/>
        <w:t>C.3个月</w:t>
        <w:br/>
        <w:t>D.2个月</w:t>
        <w:br/>
        <w:br/>
        <w:t xml:space="preserve">【答案】：B </w:t>
      </w:r>
    </w:p>
    <w:p>
      <w:r>
        <w:t>33、不属于处置劳务纠纷的主要方式是（    ）。</w:t>
        <w:br/>
        <w:t>A.和解及调解</w:t>
        <w:br/>
        <w:t>B.诉讼</w:t>
        <w:br/>
        <w:t>C.政府强制执行</w:t>
        <w:br/>
        <w:t>D.仲裁</w:t>
        <w:br/>
        <w:br/>
        <w:t xml:space="preserve">【答案】：C </w:t>
      </w:r>
    </w:p>
    <w:p>
      <w:r>
        <w:t>34、下列哪类分包企业资质不区分等级（    ）。</w:t>
        <w:br/>
        <w:t>A.钣金工程</w:t>
        <w:br/>
        <w:t>B.焊接作业</w:t>
        <w:br/>
        <w:t>C.钢筋作业</w:t>
        <w:br/>
        <w:t>D.木工作业</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35、劳动者接到《签订劳动合同通知书》后，自用工之日起（</w:t>
      </w:r>
      <w:r>
        <w:t xml:space="preserve"> </w:t>
      </w:r>
      <w:r>
        <w:t xml:space="preserve"> </w:t>
      </w:r>
      <w:r>
        <w:t xml:space="preserve"> </w:t>
      </w:r>
    </w:p>
    <w:p>
      <w:r>
        <w:t xml:space="preserve"> ）内不与用人单位签订劳动合同，用人单位可以书面通知劳动者终止劳动关系。</w:t>
        <w:br/>
        <w:t>A.10天</w:t>
        <w:br/>
        <w:t>B.20天</w:t>
        <w:br/>
        <w:t>C.1个月</w:t>
        <w:br/>
        <w:t>D.两个月</w:t>
        <w:br/>
        <w:br/>
        <w:t>【答案】：C</w:t>
      </w:r>
      <w:r>
        <w:t xml:space="preserve"> </w:t>
      </w:r>
    </w:p>
    <w:p>
      <w:r>
        <w:t>36、根据《民法通则》的规定，向人民法院请求保护民事权利的诉讼时效期间为（    ）年。</w:t>
        <w:br/>
        <w:t>A.1</w:t>
        <w:br/>
        <w:t>B.2</w:t>
        <w:br/>
        <w:t>C.3</w:t>
        <w:br/>
        <w:t>D.4</w:t>
        <w:br/>
        <w:br/>
        <w:t xml:space="preserve">【答案】：B </w:t>
      </w:r>
    </w:p>
    <w:p>
      <w:r>
        <w:t>37、相对于旧的资质标准，新标准发生了一些变化。以下说法正确的是：（    ）。</w:t>
        <w:br/>
        <w:t>A.企业资产要求降低</w:t>
        <w:br/>
        <w:t>B.增加了经营场所的要求</w:t>
        <w:br/>
        <w:t>C.降低了对技术负责人的要求</w:t>
        <w:br/>
        <w:t>D.减少了对技术工人的数量要求</w:t>
        <w:br/>
        <w:br/>
        <w:t xml:space="preserve">【答案】：B </w:t>
      </w:r>
    </w:p>
    <w:p>
      <w:r>
        <w:t>38、关于劳动者资格合法的条件，下列说法错误的是（    ）。</w:t>
        <w:br/>
        <w:t>A.用人单位与劳动者签订劳动合同的应当是法定代表人或法定代表人委托的代理人</w:t>
        <w:br/>
        <w:t>B.劳动者与其他人建立劳动关系</w:t>
        <w:br/>
        <w:t>C.离退休人员不得成为劳动合同主体</w:t>
        <w:br/>
        <w:t>D.现役军人不得成为劳动合同主体</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39、（</w:t>
      </w:r>
      <w:r>
        <w:t xml:space="preserve"> </w:t>
      </w:r>
      <w:r>
        <w:t xml:space="preserve"> </w:t>
      </w:r>
      <w:r>
        <w:t xml:space="preserve"> </w:t>
      </w:r>
    </w:p>
    <w:p>
      <w:r>
        <w:t xml:space="preserve"> ）是用工单位进行薪酬支付和员工考核的重要依据。</w:t>
        <w:br/>
        <w:t>A.出勤</w:t>
        <w:br/>
        <w:t>B.旷工</w:t>
        <w:br/>
        <w:t>C.考勤</w:t>
        <w:br/>
        <w:t>D.迟到早退</w:t>
        <w:br/>
        <w:br/>
        <w:t>【答案】：C</w:t>
      </w:r>
      <w:r>
        <w:t xml:space="preserve"> </w:t>
      </w:r>
    </w:p>
    <w:p>
      <w:r>
        <w:t>40、劳务费是支付（    ）的来源，相关单位要按月结算。</w:t>
        <w:br/>
        <w:t>A.工人工资</w:t>
        <w:br/>
        <w:t>B.劳务工人工资</w:t>
        <w:br/>
        <w:t>C.劳务队长工资</w:t>
        <w:br/>
        <w:t>D.劳务员工资</w:t>
        <w:br/>
        <w:br/>
        <w:t xml:space="preserve">【答案】：B </w:t>
      </w:r>
    </w:p>
    <w:p>
      <w:r>
        <w:t>41、劳务人员是指施工劳务企业的（    ）。</w:t>
        <w:br/>
        <w:t>A.管理人员和劳务作业人员</w:t>
        <w:br/>
        <w:t>B.管理人员</w:t>
        <w:br/>
        <w:t>C.施工员</w:t>
        <w:br/>
        <w:t>D.劳务作业人员（   不含管理人员）</w:t>
        <w:br/>
        <w:br/>
        <w:t xml:space="preserve">【答案】：A </w:t>
      </w:r>
    </w:p>
    <w:p>
      <w:r>
        <w:t>42、典型定额法包括（    ）。</w:t>
        <w:br/>
        <w:t>A.写实记录法</w:t>
        <w:br/>
        <w:t>B.工作日写实法</w:t>
        <w:br/>
        <w:t>C.比例数式法</w:t>
        <w:br/>
        <w:t>D.简易测定法</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r>
        <w:t>43、享受养老保险待遇的必要条件不包括（</w:t>
      </w:r>
      <w:r>
        <w:t xml:space="preserve"> </w:t>
      </w:r>
      <w:r>
        <w:t xml:space="preserve"> </w:t>
      </w:r>
      <w:r>
        <w:t xml:space="preserve"> </w:t>
      </w:r>
    </w:p>
    <w:p>
      <w:r>
        <w:t xml:space="preserve"> ）。</w:t>
        <w:br/>
        <w:t>A.退出劳动领域</w:t>
        <w:br/>
        <w:t>B.年龄</w:t>
        <w:br/>
        <w:t>C.工龄</w:t>
        <w:br/>
        <w:t>D.城镇常住人口</w:t>
        <w:br/>
        <w:br/>
        <w:t>【答案】：D</w:t>
      </w:r>
      <w:r>
        <w:t xml:space="preserve"> </w:t>
      </w:r>
    </w:p>
    <w:p>
      <w:r>
        <w:t>44、下列哪项不属于进场作业的劳务人员必须具备的证书（    ）。</w:t>
        <w:br/>
        <w:t>A.身份证</w:t>
        <w:br/>
        <w:t>B.务工证</w:t>
        <w:br/>
        <w:t>C.计划生育证</w:t>
        <w:br/>
        <w:t>D.高中毕业证</w:t>
        <w:br/>
        <w:br/>
        <w:t xml:space="preserve">【答案】：D </w:t>
      </w:r>
    </w:p>
    <w:p>
      <w:r>
        <w:t>45、按照“实名制”管理要求，劳务企业应当建立所属人员的信息档案，其中包括人员姓名、身份证号、学历和（    ）。</w:t>
        <w:br/>
        <w:t>A.性别</w:t>
        <w:br/>
        <w:t>B.年龄</w:t>
        <w:br/>
        <w:t>C.职业资格证书</w:t>
        <w:br/>
        <w:t>D.工龄</w:t>
        <w:br/>
        <w:br/>
        <w:t xml:space="preserve">【答案】：C </w:t>
      </w:r>
    </w:p>
    <w:p>
      <w:r>
        <w:t>46、建筑企业资质证书的有效期是（    ）年。</w:t>
        <w:br/>
        <w:t>A.3</w:t>
        <w:br/>
        <w:t>B.4</w:t>
        <w:br/>
        <w:t>C.5</w:t>
        <w:br/>
        <w:t>D.6</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47、企业可委托（</w:t>
      </w:r>
      <w:r>
        <w:t xml:space="preserve"> </w:t>
      </w:r>
      <w:r>
        <w:t xml:space="preserve"> </w:t>
      </w:r>
      <w:r>
        <w:t xml:space="preserve"> </w:t>
      </w:r>
    </w:p>
    <w:p>
      <w:r>
        <w:t xml:space="preserve"> ）发放农民工工资。</w:t>
        <w:br/>
        <w:t>A.包工头</w:t>
        <w:br/>
        <w:t>B.银行</w:t>
        <w:br/>
        <w:t>C.社保部门</w:t>
        <w:br/>
        <w:t>D.劳动仲裁部门</w:t>
        <w:br/>
        <w:br/>
        <w:t>【答案】：B</w:t>
      </w:r>
      <w:r>
        <w:t xml:space="preserve"> </w:t>
      </w:r>
    </w:p>
    <w:p>
      <w:r>
        <w:t>48、某工程队有建安工人300人，月计划完成施工产值3750000元，百元产值工资系数为14%，则计划工人劳动生产率为（    ）元/人。</w:t>
        <w:br/>
        <w:t>A.10500</w:t>
        <w:br/>
        <w:t>B.11500</w:t>
        <w:br/>
        <w:t>C.12500</w:t>
        <w:br/>
        <w:t>D.13500</w:t>
        <w:br/>
        <w:br/>
        <w:t xml:space="preserve">【答案】：C </w:t>
      </w:r>
    </w:p>
    <w:p>
      <w:r>
        <w:t>49、缴费单位应当自领取营业执照或者登记证书之日起（    ）日内，到其所在地的区、县社会保险经办机构申请办理社会保险登记。</w:t>
        <w:br/>
        <w:t>A.10</w:t>
        <w:br/>
        <w:t>B.15</w:t>
        <w:br/>
        <w:t>C.30</w:t>
        <w:br/>
        <w:t>D.60</w:t>
        <w:br/>
        <w:br/>
        <w:t xml:space="preserve">【答案】：C </w:t>
      </w:r>
    </w:p>
    <w:p>
      <w:r>
        <w:t>50、当前，要加快推进农民工较为集中、工伤风险程度较高的（    ）行业参加工伤保险</w:t>
        <w:br/>
        <w:t>A.石油</w:t>
        <w:br/>
        <w:t>B.化工</w:t>
        <w:br/>
        <w:t>C.电子</w:t>
        <w:br/>
        <w:t>D.建筑</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r>
        <w:t>51、关于事故现场的保护，下列说法错误的是（</w:t>
      </w:r>
      <w:r>
        <w:t xml:space="preserve"> </w:t>
      </w:r>
      <w:r>
        <w:t xml:space="preserve"> </w:t>
      </w:r>
      <w:r>
        <w:t xml:space="preserve"> </w:t>
      </w:r>
    </w:p>
    <w:p>
      <w:r>
        <w:t xml:space="preserve"> ）。</w:t>
        <w:br/>
        <w:t>A.事故发生后，有关单位和人员应当妥善保护事故现场以及相关证据</w:t>
        <w:br/>
        <w:t>B.任何单位和个人不得破坏事故现场、毁灭相关证据</w:t>
        <w:br/>
        <w:t>C.因抢救人员、防止事故扩大以及疏通交通等原因，需要移动事故现场物件的，应当做出标志</w:t>
        <w:br/>
        <w:t>D.任何情况也不能移动事故现场物件</w:t>
        <w:br/>
        <w:br/>
        <w:t>【答案】：D</w:t>
      </w:r>
      <w:r>
        <w:t xml:space="preserve"> </w:t>
      </w:r>
    </w:p>
    <w:p>
      <w:r>
        <w:t>52、提出在全国推行建筑劳务人员实名制管理的机构是（    ）。</w:t>
        <w:br/>
        <w:t>A.国务院</w:t>
        <w:br/>
        <w:t>B.住房和城乡建设部</w:t>
        <w:br/>
        <w:t>C.中国建筑业协会</w:t>
        <w:br/>
        <w:t>D.省级人民政府</w:t>
        <w:br/>
        <w:br/>
        <w:t xml:space="preserve">【答案】：B </w:t>
      </w:r>
    </w:p>
    <w:p>
      <w:r>
        <w:t>53、双方当事人可以订立口头劳动合同的用工方式是（    ）。</w:t>
        <w:br/>
        <w:t>A.全日制用工</w:t>
        <w:br/>
        <w:t>B.非全日制用工</w:t>
        <w:br/>
        <w:t>C.劳务派遣用工</w:t>
        <w:br/>
        <w:t>D.建筑劳务分包用工</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r>
        <w:t>54、建筑业企业资质需要国务院住房城乡建设主管部门审查的，国务院住房城乡建设主管部门应当自省、自治区、直辖市人民政府住房城乡建设主管部门受理申请材料之日起（    ）个工作日内完成审查。</w:t>
        <w:br/>
        <w:t>A.15</w:t>
        <w:br/>
        <w:t>B.20</w:t>
        <w:br/>
        <w:t>C.30</w:t>
        <w:br/>
        <w:t>D.60</w:t>
        <w:br/>
        <w:br/>
        <w:t xml:space="preserve">【答案】：D </w:t>
      </w:r>
    </w:p>
    <w:p>
      <w:r>
        <w:t>55、架线工程作业分包企业注册资本金在（    ）万元以上。</w:t>
        <w:br/>
        <w:t>A.30</w:t>
        <w:br/>
        <w:t>B.40</w:t>
        <w:br/>
        <w:t>C.50</w:t>
        <w:br/>
        <w:t>D.60</w:t>
        <w:br/>
        <w:br/>
        <w:t xml:space="preserve">【答案】：C </w:t>
      </w:r>
    </w:p>
    <w:p>
      <w:r>
        <w:t>56、下列不属于劳动合同鉴定所审查的内容是（    ）。</w:t>
        <w:br/>
        <w:t>A.双方当事人是否具备鉴定劳动合同的资格</w:t>
        <w:br/>
        <w:t>B.合同内容是否符合法规和政策</w:t>
        <w:br/>
        <w:t>C.双方当事人是否在平等自愿和协商一直的基础上签订劳动合同</w:t>
        <w:br/>
        <w:t>D.合同字迹是否工整、清晰</w:t>
        <w:br/>
        <w:br/>
        <w:t xml:space="preserve">【答案】：D </w:t>
      </w:r>
    </w:p>
    <w:p>
      <w:r>
        <w:t>57、申请人认为经办机构的具体行政行为侵犯其合法权益的，可以自知道该具体行政行为之日起（    ）日内向经办机构申请复查或者向劳动保障行政部门申请行政复议。</w:t>
        <w:br/>
        <w:t>A.10</w:t>
        <w:br/>
        <w:t>B.15</w:t>
        <w:br/>
        <w:t>C.30</w:t>
        <w:br/>
        <w:t>D.60</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r>
        <w:t>58、在施工现场，登高架设作业人员的年龄应当控制在（</w:t>
      </w:r>
      <w:r>
        <w:t xml:space="preserve"> </w:t>
      </w:r>
      <w:r>
        <w:t xml:space="preserve"> </w:t>
      </w:r>
      <w:r>
        <w:t xml:space="preserve"> </w:t>
      </w:r>
    </w:p>
    <w:p>
      <w:r>
        <w:t xml:space="preserve"> ）周岁以下。</w:t>
        <w:br/>
        <w:t>A.40</w:t>
        <w:br/>
        <w:t>B.45</w:t>
        <w:br/>
        <w:t>C.50</w:t>
        <w:br/>
        <w:t>D.55</w:t>
        <w:br/>
        <w:br/>
        <w:t>【答案】：B</w:t>
      </w:r>
      <w:r>
        <w:t xml:space="preserve"> </w:t>
      </w:r>
    </w:p>
    <w:p>
      <w:r>
        <w:t>59、劳务分包队伍在完成全部劳务作业后，向（    ）提交完工报告。</w:t>
        <w:br/>
        <w:t>A.建设单位</w:t>
        <w:br/>
        <w:t>B.总监理工程师</w:t>
        <w:br/>
        <w:t>C.监理工程师</w:t>
        <w:br/>
        <w:t>D.承包人</w:t>
        <w:br/>
        <w:br/>
        <w:t xml:space="preserve">【答案】：D </w:t>
      </w:r>
    </w:p>
    <w:p>
      <w:r>
        <w:t>60、某总包单位工程部门对本公司某建筑工地进行检查，该工程建筑面积3万㎡。在对生活区检查中发现如下问题：浴室面积15㎡并设置8个喷淋头食堂与宿舍区的间距不足3m与厕所间距15m，食堂没有有卫生许可证，炊事人员没有健康证就上岗。工程部门要求项目部必须在1周内将上述问题整改到位。根据上述背景材料回答以下问题：</w:t>
        <w:br/>
        <w:t>A.5</w:t>
        <w:br/>
        <w:t>B.6</w:t>
        <w:br/>
        <w:t>C.8</w:t>
        <w:br/>
        <w:t>D.10</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r>
        <w:t>61、企业支付农民工工资应编制工资支付表，如实记录支付单位、支付时间、支付对象、支付数额等工资支付情况，并保存（</w:t>
      </w:r>
      <w:r>
        <w:t xml:space="preserve"> </w:t>
      </w:r>
      <w:r>
        <w:t xml:space="preserve"> </w:t>
      </w:r>
      <w:r>
        <w:t xml:space="preserve"> </w:t>
      </w:r>
    </w:p>
    <w:p>
      <w:r>
        <w:t xml:space="preserve"> ）以上备查。</w:t>
        <w:br/>
        <w:t>A.2年</w:t>
        <w:br/>
        <w:t>B.3年</w:t>
        <w:br/>
        <w:t>C.5年</w:t>
        <w:br/>
        <w:t>D.10年</w:t>
        <w:br/>
        <w:br/>
        <w:t>【答案】：A</w:t>
      </w:r>
      <w:r>
        <w:t xml:space="preserve"> </w:t>
      </w:r>
    </w:p>
    <w:p>
      <w:r>
        <w:t>62、工作场所噪音超过（    ）分贝时，员工应当佩戴合格的耳塞进行工作。</w:t>
        <w:br/>
        <w:t>A.60</w:t>
        <w:br/>
        <w:t>B.75</w:t>
        <w:br/>
        <w:t>C.85</w:t>
        <w:br/>
        <w:t>D.95</w:t>
        <w:br/>
        <w:br/>
        <w:t xml:space="preserve">【答案】：C </w:t>
      </w:r>
    </w:p>
    <w:p>
      <w:r>
        <w:t>63、为了全面反映建筑企业生产工人的全部劳动资源的利用情况，分析未被利用的原因，以便改善劳动管理，充分利用劳动资源，可以在（    ）核算的基础上编制劳动时平衡表。</w:t>
        <w:br/>
        <w:t>A.实际工作时间</w:t>
        <w:br/>
        <w:t>B.劳动时间</w:t>
        <w:br/>
        <w:t>C.有效劳动时间</w:t>
        <w:br/>
        <w:t>D.实际生产时间</w:t>
        <w:br/>
        <w:br/>
        <w:t xml:space="preserve">【答案】：B </w:t>
      </w:r>
    </w:p>
    <w:p>
      <w:r>
        <w:t>64、甲是2013年刚毕业的应届毕业生,甲与用人单位签订劳动合同期限最长不得超过（    )年。（     ）</w:t>
        <w:br/>
        <w:t>A.3年</w:t>
        <w:br/>
        <w:t>B.5年</w:t>
        <w:br/>
        <w:t>C.10年</w:t>
        <w:br/>
        <w:t>D.15年</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r>
        <w:t>65、下列各项中，不属于建设主管部门对劳务分包合同实施监督检查所采取的方式是（</w:t>
      </w:r>
      <w:r>
        <w:t xml:space="preserve"> </w:t>
      </w:r>
      <w:r>
        <w:t xml:space="preserve"> </w:t>
      </w:r>
      <w:r>
        <w:t xml:space="preserve"> </w:t>
      </w:r>
    </w:p>
    <w:p>
      <w:r>
        <w:t xml:space="preserve"> ）。</w:t>
        <w:br/>
        <w:t>A.定期检查</w:t>
        <w:br/>
        <w:t>B.突击检查</w:t>
        <w:br/>
        <w:t>C.联合检查</w:t>
        <w:br/>
        <w:t>D.巡查</w:t>
        <w:br/>
        <w:br/>
        <w:t>【答案】：B</w:t>
      </w:r>
      <w:r>
        <w:t xml:space="preserve"> </w:t>
      </w:r>
    </w:p>
    <w:p>
      <w:r>
        <w:t>66、社会保险行政部门应当自受理工伤认定申请之日起（    ）日内作出工伤认定的决定。</w:t>
        <w:br/>
        <w:t>A.10</w:t>
        <w:br/>
        <w:t>B.15</w:t>
        <w:br/>
        <w:t>C.30</w:t>
        <w:br/>
        <w:t>D.60</w:t>
        <w:br/>
        <w:br/>
        <w:t xml:space="preserve">【答案】：D </w:t>
      </w:r>
    </w:p>
    <w:p>
      <w:r>
        <w:t>67、劳务管理计划的内容不包括（    ）。</w:t>
        <w:br/>
        <w:t>A.人员配置计划</w:t>
        <w:br/>
        <w:t>B.教育培训计划</w:t>
        <w:br/>
        <w:t>C.考核计划</w:t>
        <w:br/>
        <w:t>D.奖罚计划</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r>
        <w:t>68、合同协议类劳务管理档案资料保存的最低年限是（    ）。</w:t>
        <w:br/>
        <w:t>A.3年</w:t>
        <w:br/>
        <w:t>B.5年</w:t>
        <w:br/>
        <w:t>C.8年</w:t>
        <w:br/>
        <w:t>D.10年</w:t>
        <w:br/>
        <w:br/>
        <w:t xml:space="preserve">【答案】：C </w:t>
      </w:r>
    </w:p>
    <w:p>
      <w:r>
        <w:t>69、总包方对劳务分包单位的质量教育主要包括（    ）。</w:t>
        <w:br/>
        <w:t>A.入场质量教育和日常质量教育</w:t>
        <w:br/>
        <w:t>B.质量方针教育和质量体系教育</w:t>
        <w:br/>
        <w:t>C.质量意识教育和质量控制方法教育</w:t>
        <w:br/>
        <w:t>D.质量检验标准教育和QC小组活动</w:t>
        <w:br/>
        <w:br/>
        <w:t xml:space="preserve">【答案】：A </w:t>
      </w:r>
    </w:p>
    <w:p>
      <w:r>
        <w:t>70、社会保险费缴费单位，未按规定缴纳和代扣代缴社会保险费的，有劳动保障行政部门或者税务机关责令限期缴纳;逾期仍不缴纳的，除缴纳欠缴数额外，从欠缴之日起，按日加收（    ）的滞纳金。</w:t>
        <w:br/>
        <w:t>A.1%</w:t>
        <w:br/>
        <w:t>B.2%</w:t>
        <w:br/>
        <w:t>C.1‰</w:t>
        <w:br/>
        <w:t>D.2‰</w:t>
        <w:br/>
        <w:br/>
        <w:t xml:space="preserve">【答案】：D </w:t>
      </w:r>
    </w:p>
    <w:p>
      <w:r>
        <w:t>71、在评价劳务分包方的施工与资源保障能力时，应重点考察（    ）。</w:t>
        <w:br/>
        <w:t>A.报价水平与履约能力</w:t>
        <w:br/>
        <w:t>B.履约能力与社会信用</w:t>
        <w:br/>
        <w:t>C.社会信用与报价水平</w:t>
        <w:br/>
        <w:t>D.报价水平与经营行为</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r>
        <w:t>72、劳务管理资料档案最低保存年限：合同协议类（</w:t>
      </w:r>
      <w:r>
        <w:t xml:space="preserve"> </w:t>
      </w:r>
      <w:r>
        <w:t xml:space="preserve"> </w:t>
      </w:r>
      <w:r>
        <w:t xml:space="preserve"> </w:t>
      </w:r>
    </w:p>
    <w:p>
      <w:r>
        <w:t xml:space="preserve"> ）。</w:t>
        <w:br/>
        <w:t>A.3年</w:t>
        <w:br/>
        <w:t>B.5年</w:t>
        <w:br/>
        <w:t>C.8年</w:t>
        <w:br/>
        <w:t>D.10年</w:t>
        <w:br/>
        <w:br/>
        <w:t>【答案】：C</w:t>
      </w:r>
      <w:r>
        <w:t xml:space="preserve"> </w:t>
      </w:r>
    </w:p>
    <w:p>
      <w:r>
        <w:t>73、劳务人员（    ）是劳务分包企业进场作业人员实际发生作业行为工资分配的证明，也是总包单位协助劳务分包企业处理劳务纠纷的依据。</w:t>
        <w:br/>
        <w:t>A.花名册</w:t>
        <w:br/>
        <w:t>B.考勤表</w:t>
        <w:br/>
        <w:t>C.工资表</w:t>
        <w:br/>
        <w:t>D.工资台账</w:t>
        <w:br/>
        <w:br/>
        <w:t xml:space="preserve">【答案】：C </w:t>
      </w:r>
    </w:p>
    <w:p>
      <w:r>
        <w:t>74、职工有下列（    ）情形之一的，不应当认定为工伤。</w:t>
        <w:br/>
        <w:t>A.在工作时间和工作场所内，因工作原因受到事故伤害的</w:t>
        <w:br/>
        <w:t>B.醉酒或者吸毒的</w:t>
        <w:br/>
        <w:t>C.在工作时间和工作场所内，因履行工作职责受到暴力等意外伤害的</w:t>
        <w:br/>
        <w:t>D.在上下班途中，受到非本人主要责任的交通事故或者城市轨道交通、客运轮渡、火车事故伤害的</w:t>
        <w:br/>
        <w:br/>
        <w:t xml:space="preserve">【答案】：B </w:t>
      </w:r>
    </w:p>
    <w:p>
      <w:r>
        <w:t>75、项目部针对当天（    ）要求等重要事项进行全方位交底，确保施工进度。</w:t>
        <w:br/>
        <w:t>A.技术措施和经济措施</w:t>
        <w:br/>
        <w:t>B.劳务人员和过程控制</w:t>
        <w:br/>
        <w:t>C.劳务人员和材料进场</w:t>
        <w:br/>
        <w:t>D.作业环境、工作内容和进度</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76、办理撤销劳务工资支付预留账户手续时，账户中的存款余额，应转账到（</w:t>
      </w:r>
      <w:r>
        <w:t xml:space="preserve"> </w:t>
      </w:r>
      <w:r>
        <w:t xml:space="preserve"> </w:t>
      </w:r>
      <w:r>
        <w:t xml:space="preserve"> </w:t>
      </w:r>
    </w:p>
    <w:p>
      <w:r>
        <w:t xml:space="preserve"> ）。</w:t>
        <w:br/>
        <w:t>A.发包企业</w:t>
        <w:br/>
        <w:t>B.总承包企业</w:t>
        <w:br/>
        <w:t>C.专业承包企业</w:t>
        <w:br/>
        <w:t>D.劳务分包企业</w:t>
        <w:br/>
        <w:br/>
        <w:t>【答案】：D</w:t>
      </w:r>
      <w:r>
        <w:t xml:space="preserve"> </w:t>
      </w:r>
    </w:p>
    <w:p>
      <w:r>
        <w:t>77、对劳动合同的无效或者部分无效有争议的，由（    ）或者人民法院确认。</w:t>
        <w:br/>
        <w:t>A.劳动行政部门</w:t>
        <w:br/>
        <w:t>B.劳动监察机构</w:t>
        <w:br/>
        <w:t>C.劳动争议调解委员会</w:t>
        <w:br/>
        <w:t>D.劳动争议仲裁机构</w:t>
        <w:br/>
        <w:br/>
        <w:t xml:space="preserve">【答案】：D </w:t>
      </w:r>
    </w:p>
    <w:p>
      <w:r>
        <w:t>78、最新建筑企业资质标准施工劳务分包资质（    ）。</w:t>
        <w:br/>
        <w:t>A.分专业，分等级</w:t>
        <w:br/>
        <w:t>B.分专业，不分等级</w:t>
        <w:br/>
        <w:t>C.不分专业，分等级</w:t>
        <w:br/>
        <w:t>D.不分专业，不分等级</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r>
        <w:t>79、我国的社会保险不包括（    ）。</w:t>
        <w:br/>
        <w:t>A.养老保险</w:t>
        <w:br/>
        <w:t>B.医疗保险</w:t>
        <w:br/>
        <w:t>C.工伤保险</w:t>
        <w:br/>
        <w:t>D.人寿保险</w:t>
        <w:br/>
        <w:br/>
        <w:t xml:space="preserve">【答案】：D </w:t>
      </w:r>
    </w:p>
    <w:p>
      <w:r>
        <w:t>80、宿舍内电器设备安装和电源线的配置，必须由专职电工安装，照明灯具高度不得低于（    ）m严禁私搭乱接，夏季应配备防暑降温设施。</w:t>
        <w:br/>
        <w:t>A.2.2</w:t>
        <w:br/>
        <w:t>B.2·3</w:t>
        <w:br/>
        <w:t>C.2·4</w:t>
        <w:br/>
        <w:t>D.2.5</w:t>
        <w:br/>
        <w:br/>
        <w:t xml:space="preserve">【答案】：C </w:t>
      </w:r>
    </w:p>
    <w:p>
      <w:r>
        <w:t>81、建筑业企业一旦发生拖欠农民工工资行为引发群体性事件，应当按规定标准的（    ）交纳农民工工资保证金。</w:t>
        <w:br/>
        <w:t>A.2倍</w:t>
        <w:br/>
        <w:t>B.3倍</w:t>
        <w:br/>
        <w:t>C.4倍</w:t>
        <w:br/>
        <w:t>D.5倍</w:t>
        <w:br/>
        <w:br/>
        <w:t xml:space="preserve">【答案】：A </w:t>
      </w:r>
    </w:p>
    <w:p>
      <w:r>
        <w:t>82、一般情况下，劳动者解除劳动合同，应当提前（    ）以（    ）形式通知用人单位。</w:t>
        <w:br/>
        <w:t>A.30日；书面或口头</w:t>
        <w:br/>
        <w:t>B.30日；书面</w:t>
        <w:br/>
        <w:t>C.1个月；书面或口头</w:t>
        <w:br/>
        <w:t>D.15日；口头</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r>
        <w:t>83、从2011年起，安全生产事故中一次死亡补偿金标准，按上一年度全国城镇居民人均可支配收入的（</w:t>
      </w:r>
      <w:r>
        <w:t xml:space="preserve"> </w:t>
      </w:r>
      <w:r>
        <w:t xml:space="preserve"> </w:t>
      </w:r>
      <w:r>
        <w:t xml:space="preserve"> </w:t>
      </w:r>
    </w:p>
    <w:p>
      <w:r>
        <w:t xml:space="preserve"> ）倍计算。</w:t>
        <w:br/>
        <w:t>A.10</w:t>
        <w:br/>
        <w:t>B.12</w:t>
        <w:br/>
        <w:t>C.16</w:t>
        <w:br/>
        <w:t>D.20</w:t>
        <w:br/>
        <w:br/>
        <w:t>【答案】：D</w:t>
      </w:r>
      <w:r>
        <w:t xml:space="preserve"> </w:t>
      </w:r>
    </w:p>
    <w:p>
      <w:r>
        <w:t>84、参加高级技师鉴定的人员必须是任技师至少（    ）年以上。</w:t>
        <w:br/>
        <w:t>A.1</w:t>
        <w:br/>
        <w:t>B.2</w:t>
        <w:br/>
        <w:t>C.3</w:t>
        <w:br/>
        <w:t>D.5</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p>
    <w:p>
      <w:r>
        <w:t>85、吴某系某纺织有限公司工人。2011年3月15日，吴某在下班途中与单某驾驶的机动车发生碰撞受伤。为赔偿问题，吴某将单某及其投保的保险公司告上法庭，要求两被告赔偿。经法院审理，双方达成了调解协议，由保险公司赔偿医药费、护理费、误工费等损失37000元，单某赔偿1500元。事故发生后，吴某同时向当地劳动和社会保障局申请工伤认定，经劳动和社会保障局认定，吴某因交通事故受伤构成工伤。吴某受伤情况经劳动能力鉴定委员会鉴定为九级伤残。由于该纺织有限公司未为吴某交纳工伤保险金，吴某遂申请劳动仲裁，要求用人单位承担工伤保险责任，并终止劳动关系。劳动争议仲裁委员会作出裁决后，该单位不服，认为仲裁裁决未扣除吴某在交通事故赔偿案件中已获赔的医疗费等费用，遂向人民法院提起诉讼。近日，人民法院判决对此作出肯定的回答，用人单位被判决承担医疗费、护理费、次性工伤医疗补助金、一次性伤残就业补助金、一次性伤残补助金等合计68000元。</w:t>
        <w:br/>
        <w:t>A.用人单位</w:t>
        <w:br/>
        <w:t>B.劳动者本人</w:t>
        <w:br/>
        <w:t>C.用人单位与劳动者一起</w:t>
        <w:br/>
        <w:t>D.社保机关</w:t>
        <w:br/>
        <w:br/>
        <w:t>【答案】：A</w:t>
      </w:r>
      <w:r>
        <w:t xml:space="preserve"> </w:t>
      </w:r>
    </w:p>
    <w:p>
      <w:r>
        <w:t>86、考评结果没有下列哪一项（    ）。</w:t>
        <w:br/>
        <w:t>A.优秀</w:t>
        <w:br/>
        <w:t>B.良好</w:t>
        <w:br/>
        <w:t>C.合格</w:t>
        <w:br/>
        <w:t>D.不合格</w:t>
        <w:br/>
        <w:br/>
        <w:t xml:space="preserve">【答案】：B </w:t>
      </w:r>
    </w:p>
    <w:p>
      <w:r>
        <w:t>87、下列不属于劳动合同无效或者部分无效的是（    ）。</w:t>
        <w:br/>
        <w:t>A.以欺诈、胁迫的手段或者乘人之危，使对方在违背真实意思的情况下订立或者变更劳动合同的</w:t>
        <w:br/>
        <w:t>B.用人单位免除自己的法定责任、排除劳动者权利的</w:t>
        <w:br/>
        <w:t>C.劳动者对部分条款理解有误的</w:t>
        <w:br/>
        <w:t>D.违反法律、行政法规强制性规定的</w:t>
        <w:br/>
        <w:br/>
        <w:t xml:space="preserve">【答案】：C </w:t>
      </w:r>
    </w:p>
    <w:p>
      <w:r>
        <w:t>88、在工作时间和工作岗位，突发疾病死亡或者在（    ）小时之内经抢救无效死亡的，视同工伤。</w:t>
        <w:br/>
        <w:t>A.12</w:t>
        <w:br/>
        <w:t>B.24</w:t>
        <w:br/>
        <w:t>C.48</w:t>
        <w:br/>
        <w:t>D.72</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r>
        <w:t>89、准备应急车辆是（</w:t>
      </w:r>
      <w:r>
        <w:t xml:space="preserve"> </w:t>
      </w:r>
      <w:r>
        <w:t xml:space="preserve"> </w:t>
      </w:r>
      <w:r>
        <w:t xml:space="preserve"> </w:t>
      </w:r>
    </w:p>
    <w:p>
      <w:r>
        <w:t xml:space="preserve"> ）的职责。</w:t>
        <w:br/>
        <w:t>A.总承包单位领导小组</w:t>
        <w:br/>
        <w:t>B.项目经理部</w:t>
        <w:br/>
        <w:t>C.行政保障工作组</w:t>
        <w:br/>
        <w:t>D.法律援助工作组</w:t>
        <w:br/>
        <w:br/>
        <w:t>【答案】：C</w:t>
      </w:r>
      <w:r>
        <w:t xml:space="preserve"> </w:t>
      </w:r>
    </w:p>
    <w:p>
      <w:r>
        <w:t>90、工伤保险中，劳动者需缴纳（    ）保险费。</w:t>
        <w:br/>
        <w:t>A.0%</w:t>
        <w:br/>
        <w:t>B.5%</w:t>
        <w:br/>
        <w:t>C.10%</w:t>
        <w:br/>
        <w:t>D.15%</w:t>
        <w:br/>
        <w:br/>
        <w:t xml:space="preserve">【答案】：A </w:t>
      </w:r>
    </w:p>
    <w:p>
      <w:r>
        <w:t>91、建筑业劳务用工实名制管理是近年来建筑业的一项创新管理，是强化现场（    ）管理和保证农民工工资发放到个人的一项重要措施。</w:t>
        <w:br/>
        <w:t>A.安全用工</w:t>
        <w:br/>
        <w:t>B.正规用工</w:t>
        <w:br/>
        <w:t>C.合理用工</w:t>
        <w:br/>
        <w:t>D.合法用工</w:t>
        <w:br/>
        <w:br/>
        <w:t xml:space="preserve">【答案】：D </w:t>
      </w:r>
    </w:p>
    <w:p>
      <w:r>
        <w:t>92、企业人力资源部负责监督和考核各项目部劳务工程款和民工工资支付工作。工资支付预留账户”设在企业（    ），保障资金安全。</w:t>
        <w:br/>
        <w:t>A.人力资源部</w:t>
        <w:br/>
        <w:t>B.财务部</w:t>
        <w:br/>
        <w:t>C.工程部</w:t>
        <w:br/>
        <w:t>D.保卫部</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r>
        <w:t>93、医疗期的长度根据职工本人连续工龄和本单位工龄分档次确定，最长可达到（</w:t>
      </w:r>
      <w:r>
        <w:t xml:space="preserve"> </w:t>
      </w:r>
      <w:r>
        <w:t xml:space="preserve"> </w:t>
      </w:r>
      <w:r>
        <w:t xml:space="preserve"> </w:t>
      </w:r>
    </w:p>
    <w:p>
      <w:r>
        <w:t xml:space="preserve"> ）个月。</w:t>
        <w:br/>
        <w:t>A.12</w:t>
        <w:br/>
        <w:t>B.15</w:t>
        <w:br/>
        <w:t>C.24</w:t>
        <w:br/>
        <w:t>D.30</w:t>
        <w:br/>
        <w:br/>
        <w:t>【答案】：C</w:t>
      </w:r>
      <w:r>
        <w:t xml:space="preserve"> </w:t>
      </w:r>
    </w:p>
    <w:p>
      <w:r>
        <w:t>94、技术测定法适用于（    ）。</w:t>
        <w:br/>
        <w:t>A.所有类型的施工作业</w:t>
        <w:br/>
        <w:t>B.批量小的施工作业</w:t>
        <w:br/>
        <w:t>C.批量大的施工作业</w:t>
        <w:br/>
        <w:t>D.复杂程度高的施工作业</w:t>
        <w:br/>
        <w:br/>
        <w:t xml:space="preserve">【答案】：A </w:t>
      </w:r>
    </w:p>
    <w:p>
      <w:r>
        <w:t>95、在施工准备阶段，（    ）首先根据投标文件中的施工组织设计编制劳务用工需求量计划。</w:t>
        <w:br/>
        <w:t>A.总承包单位公司</w:t>
        <w:br/>
        <w:t>B.施工劳务企业</w:t>
        <w:br/>
        <w:t>C.项目部</w:t>
        <w:br/>
        <w:t>D.劳务队伍</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r>
        <w:t>96、反映总承包商是否按规定及时结算和支付劳务分包费用的依据是（    ）。</w:t>
        <w:br/>
        <w:t>A.劳务费结算台账和支付凭证</w:t>
        <w:br/>
        <w:t>B.支付凭证和劳务分包合同</w:t>
        <w:br/>
        <w:t>C.劳务备案手续和劳务分包合同</w:t>
        <w:br/>
        <w:t>D.劳务分包合同和劳务费结算台账</w:t>
        <w:br/>
        <w:br/>
        <w:t xml:space="preserve">【答案】：B </w:t>
      </w:r>
    </w:p>
    <w:p>
      <w:r>
        <w:t>97、在进行（    ），项目部劳务人员应督促协助外施队伍及时到派出所办理暂住证。</w:t>
        <w:br/>
        <w:t>A.入场工作前</w:t>
        <w:br/>
        <w:t>B.施工阶段中</w:t>
        <w:br/>
        <w:t>C.人场教育工作的同时</w:t>
        <w:br/>
        <w:t>D.人场登记的同时</w:t>
        <w:br/>
        <w:br/>
        <w:t xml:space="preserve">【答案】：A </w:t>
      </w:r>
    </w:p>
    <w:p>
      <w:r>
        <w:t>98、分包合同价款的支付，总包单位必须以（    ）的形式向分包单位支付劳务费。</w:t>
        <w:br/>
        <w:t>A.打白条</w:t>
        <w:br/>
        <w:t>B.银行代扣</w:t>
        <w:br/>
        <w:t>C.银行转账</w:t>
        <w:br/>
        <w:t>D.现金方式</w:t>
        <w:br/>
        <w:br/>
        <w:t xml:space="preserve">【答案】：C </w:t>
      </w:r>
    </w:p>
    <w:p>
      <w:r>
        <w:t>99、业主或工程总承包企业未按合同约定与建设工程承包企业结清工程款，致使建设工程承包企业拖欠农民工工资的，由业主或工程总承包企业先行垫付农民工被拖欠的工资，先行垫付的工资数额以（    ）为限。</w:t>
        <w:br/>
        <w:t>A.未结清的工程款</w:t>
        <w:br/>
        <w:t>B.被拖欠的工资额</w:t>
        <w:br/>
        <w:t>C.未结清的工程款中的人工费</w:t>
        <w:br/>
        <w:t>D.工程承包合同中人工费</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r>
        <w:t>100、从培训的三方面内容，即（</w:t>
      </w:r>
      <w:r>
        <w:t xml:space="preserve"> </w:t>
      </w:r>
      <w:r>
        <w:t xml:space="preserve"> </w:t>
      </w:r>
      <w:r>
        <w:t xml:space="preserve"> </w:t>
      </w:r>
    </w:p>
    <w:p>
      <w:r>
        <w:t xml:space="preserve"> ）看，三者必须兼备，缺一不可。</w:t>
        <w:br/>
        <w:t>A.知识、技能和态度</w:t>
        <w:br/>
        <w:t>B.知识、技能和素质</w:t>
        <w:br/>
        <w:t>C.知识、道德和态度</w:t>
        <w:br/>
        <w:t>D.素质、技能和态度</w:t>
        <w:br/>
        <w:br/>
        <w:t>【答案】：A</w:t>
      </w:r>
      <w:r>
        <w:t xml:space="preserve"> </w:t>
      </w:r>
    </w:p>
    <w:p>
      <w:r>
        <w:t>101、时间研究是在一定的标准测定条件下，确定人们完成作业活动所需时间总量的一套（    ）。</w:t>
        <w:br/>
        <w:t>A.动作和方法</w:t>
        <w:br/>
        <w:t>B.程序和方法</w:t>
        <w:br/>
        <w:t>C.流程和定额</w:t>
        <w:br/>
        <w:t>D.数据统计表</w:t>
        <w:br/>
        <w:br/>
        <w:t xml:space="preserve">【答案】：B </w:t>
      </w:r>
    </w:p>
    <w:p>
      <w:r>
        <w:t>102、用人单位和劳动者签订劳动合同要遵循（    ）的原则。</w:t>
        <w:br/>
        <w:t>A.平等自愿、协商一致</w:t>
        <w:br/>
        <w:t>B.公平</w:t>
        <w:br/>
        <w:t>C.公正</w:t>
        <w:br/>
        <w:t>D.公开</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r>
        <w:t>103、下列属于培训后评估的主要内容的是（    ）。</w:t>
        <w:br/>
        <w:t>A.反应评估即在课程刚结束的时候，了解学员对培训项目的主观感觉和满意程度</w:t>
        <w:br/>
        <w:t>B.学习评估主要是评价参加者通过培训学习态度的变化</w:t>
        <w:br/>
        <w:t>C.行为评估主要是评估学员在工作中的思维方式有多大程度的改变</w:t>
        <w:br/>
        <w:t>D.结果评估着眼于由培训项目引起的工作过程的变化情况</w:t>
        <w:br/>
        <w:br/>
        <w:t xml:space="preserve">【答案】：A </w:t>
      </w:r>
    </w:p>
    <w:p>
      <w:r>
        <w:t>104、劳务派遣单位跨地区派遣劳动者的，被派遣劳动者享有的劳动报酬和劳动条件，按照（    ）的标准执行。</w:t>
        <w:br/>
        <w:t>A.用工单位所在地</w:t>
        <w:br/>
        <w:t>B.劳务派遣单位所在地</w:t>
        <w:br/>
        <w:t>C.被派遣劳动者户籍所在地</w:t>
        <w:br/>
        <w:t>D.工资发放地</w:t>
        <w:br/>
        <w:br/>
        <w:t xml:space="preserve">【答案】：A </w:t>
      </w:r>
    </w:p>
    <w:p>
      <w:r>
        <w:t>105、发包方与不具备相应资质的企业签订劳务分包合同的，其后果是（    ）。</w:t>
        <w:br/>
        <w:t>A.可以履行合同</w:t>
        <w:br/>
        <w:t>B.法律不支持请求劳务费</w:t>
        <w:br/>
        <w:t>C.工程不合格时不承担损失</w:t>
        <w:br/>
        <w:t>D.合同无效</w:t>
        <w:br/>
        <w:br/>
        <w:t xml:space="preserve">【答案】：D </w:t>
      </w:r>
    </w:p>
    <w:p>
      <w:r>
        <w:t>106、劳动法第四十八条规定了国家实行最低工资保障制度，用人单位支付劳动者的工资不得低于（    ）的最低工资标准。</w:t>
        <w:br/>
        <w:t>A.国家</w:t>
        <w:br/>
        <w:t>B.所在省</w:t>
        <w:br/>
        <w:t>C.当地</w:t>
        <w:br/>
        <w:t>D.用人单位</w:t>
        <w:br/>
        <w:br/>
        <w:t xml:space="preserve">【答案】：C </w:t>
      </w:r>
    </w:p>
    <w:p>
      <w:pPr>
        <w:sectPr w:rsidSect="00034616">
          <w:type w:val="nextPage"/>
          <w:pgSz w:w="12240" w:h="15840"/>
          <w:pgMar w:top="1440" w:right="1800" w:bottom="1440" w:left="1800" w:header="720" w:footer="720" w:gutter="0"/>
          <w:pgNumType w:start="30"/>
          <w:cols w:space="720"/>
          <w:titlePg w:val="0"/>
          <w:docGrid w:linePitch="360"/>
        </w:sectPr>
      </w:pPr>
      <w:r>
        <w:t>107、甲与某企业签订劳动合同，关于合同效力问题，甲向四位法律人士咨询，下列咨询意见错误的是（</w:t>
      </w:r>
      <w:r>
        <w:t xml:space="preserve"> </w:t>
      </w:r>
      <w:r>
        <w:t xml:space="preserve"> </w:t>
      </w:r>
      <w:r>
        <w:t xml:space="preserve"> </w:t>
      </w:r>
    </w:p>
    <w:p>
      <w:r>
        <w:t xml:space="preserve"> ）。</w:t>
        <w:br/>
        <w:t>A.乙说：企业如果采用胁迫方式签订的合同无效。</w:t>
        <w:br/>
        <w:t>B.丙说：用人单位免除自己的主要责任.排除劳动者权利的合同无效</w:t>
        <w:br/>
        <w:t>C.丁说：用人单位合同违反了法律、行政法规的强制性规定才无效，违反了法律、行政法规非强制性规定的合同仍然有效</w:t>
        <w:br/>
        <w:t>D.戊说：用人单位以欺诈方式签订的合同无效</w:t>
        <w:br/>
        <w:br/>
        <w:t>【答案】：B</w:t>
      </w:r>
      <w:r>
        <w:t xml:space="preserve"> </w:t>
      </w:r>
    </w:p>
    <w:p>
      <w:r>
        <w:t>108、工程项目未完工，劳务分包企业追加使用农民工或预留资金被启用的，承包人应当按照本账户标准的规定，在（    ）内补齐账户中的资金。</w:t>
        <w:br/>
        <w:t>A.5天</w:t>
        <w:br/>
        <w:t>B.1天</w:t>
        <w:br/>
        <w:t>C.28天</w:t>
        <w:br/>
        <w:t>D.30天</w:t>
        <w:br/>
        <w:br/>
        <w:t xml:space="preserve">【答案】：D </w:t>
      </w:r>
    </w:p>
    <w:p>
      <w:r>
        <w:t>109、项目部应制定例会制度，保证项目部（   含劳务队伍管理人员）（    ）碰头会。</w:t>
        <w:br/>
        <w:t>A.每月不少于一次</w:t>
        <w:br/>
        <w:t>B.每月不少于两次</w:t>
        <w:br/>
        <w:t>C.每周不少于一次</w:t>
        <w:br/>
        <w:t>D.每周不少于两次</w:t>
        <w:br/>
        <w:br/>
        <w:t xml:space="preserve">【答案】：C </w:t>
      </w:r>
    </w:p>
    <w:p>
      <w:r>
        <w:t>110、分包单位于每月23日（</w:t>
      </w:r>
      <w:r>
        <w:t xml:space="preserve"> </w:t>
      </w:r>
      <w:r>
        <w:t xml:space="preserve"> </w:t>
      </w:r>
      <w:r>
        <w:t xml:space="preserve"> 或按照项目规定的日期），申请项目主管分包的（</w:t>
      </w:r>
      <w:r>
        <w:t xml:space="preserve"> </w:t>
      </w:r>
      <w:r>
        <w:t xml:space="preserve"> </w:t>
      </w:r>
      <w:r>
        <w:t xml:space="preserve">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https://d.book118.com/346155154000010052</w:t>
        </w:r>
      </w:hyperlink>
    </w:p>
    <w:p/>
    <w:sectPr w:rsidSect="00034616">
      <w:type w:val="nextPage"/>
      <w:pgSz w:w="12240" w:h="15840"/>
      <w:pgMar w:top="1440" w:right="1800" w:bottom="1440" w:left="1800" w:header="720" w:footer="720" w:gutter="0"/>
      <w:pgNumType w:start="31"/>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4615515400001005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45</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