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4" w:history="1">
        <w:r>
          <w:rPr>
            <w:rFonts w:ascii="仿宋" w:eastAsia="仿宋" w:hAnsi="仿宋" w:cs="仿宋" w:hint="eastAsia"/>
            <w:lang w:eastAsia="zh-CN"/>
          </w:rPr>
          <w:t>前言</w:t>
        </w:r>
        <w:r>
          <w:tab/>
        </w:r>
        <w:r>
          <w:fldChar w:fldCharType="begin"/>
        </w:r>
        <w:r>
          <w:instrText xml:space="preserve"> PAGEREF _Toc6144 \h </w:instrText>
        </w:r>
        <w:r>
          <w:fldChar w:fldCharType="separate"/>
        </w:r>
        <w:r>
          <w:t>3</w:t>
        </w:r>
        <w:r>
          <w:fldChar w:fldCharType="end"/>
        </w:r>
      </w:hyperlink>
    </w:p>
    <w:p>
      <w:pPr>
        <w:pStyle w:val="TOC1"/>
        <w:tabs>
          <w:tab w:val="right" w:leader="dot" w:pos="8306"/>
        </w:tabs>
      </w:pPr>
      <w:hyperlink w:anchor="_Toc25803" w:history="1">
        <w:r>
          <w:rPr>
            <w:rFonts w:ascii="仿宋" w:eastAsia="仿宋" w:hAnsi="仿宋" w:cs="仿宋" w:hint="eastAsia"/>
            <w:lang w:eastAsia="zh-CN"/>
          </w:rPr>
          <w:t>一、拖把项目可持续发展</w:t>
        </w:r>
        <w:r>
          <w:tab/>
        </w:r>
        <w:r>
          <w:fldChar w:fldCharType="begin"/>
        </w:r>
        <w:r>
          <w:instrText xml:space="preserve"> PAGEREF _Toc25803 \h </w:instrText>
        </w:r>
        <w:r>
          <w:fldChar w:fldCharType="separate"/>
        </w:r>
        <w:r>
          <w:t>3</w:t>
        </w:r>
        <w:r>
          <w:fldChar w:fldCharType="end"/>
        </w:r>
      </w:hyperlink>
    </w:p>
    <w:p>
      <w:pPr>
        <w:pStyle w:val="TOC2"/>
        <w:tabs>
          <w:tab w:val="right" w:leader="dot" w:pos="8306"/>
        </w:tabs>
      </w:pPr>
      <w:hyperlink w:anchor="_Toc7283" w:history="1">
        <w:r>
          <w:rPr>
            <w:rFonts w:ascii="仿宋" w:eastAsia="仿宋" w:hAnsi="仿宋" w:cs="仿宋" w:hint="eastAsia"/>
            <w:lang w:eastAsia="zh-CN"/>
          </w:rPr>
          <w:t>(一)、可持续战略与实践</w:t>
        </w:r>
        <w:r>
          <w:tab/>
        </w:r>
        <w:r>
          <w:fldChar w:fldCharType="begin"/>
        </w:r>
        <w:r>
          <w:instrText xml:space="preserve"> PAGEREF _Toc7283 \h </w:instrText>
        </w:r>
        <w:r>
          <w:fldChar w:fldCharType="separate"/>
        </w:r>
        <w:r>
          <w:t>3</w:t>
        </w:r>
        <w:r>
          <w:fldChar w:fldCharType="end"/>
        </w:r>
      </w:hyperlink>
    </w:p>
    <w:p>
      <w:pPr>
        <w:pStyle w:val="TOC2"/>
        <w:tabs>
          <w:tab w:val="right" w:leader="dot" w:pos="8306"/>
        </w:tabs>
      </w:pPr>
      <w:hyperlink w:anchor="_Toc31952" w:history="1">
        <w:r>
          <w:rPr>
            <w:rFonts w:ascii="仿宋" w:eastAsia="仿宋" w:hAnsi="仿宋" w:cs="仿宋" w:hint="eastAsia"/>
            <w:lang w:eastAsia="zh-CN"/>
          </w:rPr>
          <w:t>(二)、环保与社会责任</w:t>
        </w:r>
        <w:r>
          <w:tab/>
        </w:r>
        <w:r>
          <w:fldChar w:fldCharType="begin"/>
        </w:r>
        <w:r>
          <w:instrText xml:space="preserve"> PAGEREF _Toc31952 \h </w:instrText>
        </w:r>
        <w:r>
          <w:fldChar w:fldCharType="separate"/>
        </w:r>
        <w:r>
          <w:t>4</w:t>
        </w:r>
        <w:r>
          <w:fldChar w:fldCharType="end"/>
        </w:r>
      </w:hyperlink>
    </w:p>
    <w:p>
      <w:pPr>
        <w:pStyle w:val="TOC1"/>
        <w:tabs>
          <w:tab w:val="right" w:leader="dot" w:pos="8306"/>
        </w:tabs>
      </w:pPr>
      <w:hyperlink w:anchor="_Toc24944" w:history="1">
        <w:r>
          <w:rPr>
            <w:rFonts w:ascii="仿宋" w:eastAsia="仿宋" w:hAnsi="仿宋" w:cs="仿宋" w:hint="eastAsia"/>
            <w:lang w:eastAsia="zh-CN"/>
          </w:rPr>
          <w:t>二、拖把项目建设单位说明</w:t>
        </w:r>
        <w:r>
          <w:tab/>
        </w:r>
        <w:r>
          <w:fldChar w:fldCharType="begin"/>
        </w:r>
        <w:r>
          <w:instrText xml:space="preserve"> PAGEREF _Toc24944 \h </w:instrText>
        </w:r>
        <w:r>
          <w:fldChar w:fldCharType="separate"/>
        </w:r>
        <w:r>
          <w:t>5</w:t>
        </w:r>
        <w:r>
          <w:fldChar w:fldCharType="end"/>
        </w:r>
      </w:hyperlink>
    </w:p>
    <w:p>
      <w:pPr>
        <w:pStyle w:val="TOC2"/>
        <w:tabs>
          <w:tab w:val="right" w:leader="dot" w:pos="8306"/>
        </w:tabs>
      </w:pPr>
      <w:hyperlink w:anchor="_Toc3931" w:history="1">
        <w:r>
          <w:rPr>
            <w:rFonts w:ascii="仿宋" w:eastAsia="仿宋" w:hAnsi="仿宋" w:cs="仿宋" w:hint="eastAsia"/>
            <w:lang w:eastAsia="zh-CN"/>
          </w:rPr>
          <w:t>(一)、拖把项目承办单位基本情况</w:t>
        </w:r>
        <w:r>
          <w:tab/>
        </w:r>
        <w:r>
          <w:fldChar w:fldCharType="begin"/>
        </w:r>
        <w:r>
          <w:instrText xml:space="preserve"> PAGEREF _Toc3931 \h </w:instrText>
        </w:r>
        <w:r>
          <w:fldChar w:fldCharType="separate"/>
        </w:r>
        <w:r>
          <w:t>5</w:t>
        </w:r>
        <w:r>
          <w:fldChar w:fldCharType="end"/>
        </w:r>
      </w:hyperlink>
    </w:p>
    <w:p>
      <w:pPr>
        <w:pStyle w:val="TOC2"/>
        <w:tabs>
          <w:tab w:val="right" w:leader="dot" w:pos="8306"/>
        </w:tabs>
      </w:pPr>
      <w:hyperlink w:anchor="_Toc27493" w:history="1">
        <w:r>
          <w:rPr>
            <w:rFonts w:ascii="仿宋" w:eastAsia="仿宋" w:hAnsi="仿宋" w:cs="仿宋" w:hint="eastAsia"/>
            <w:lang w:eastAsia="zh-CN"/>
          </w:rPr>
          <w:t>(二)、公司经济效益分析</w:t>
        </w:r>
        <w:r>
          <w:tab/>
        </w:r>
        <w:r>
          <w:fldChar w:fldCharType="begin"/>
        </w:r>
        <w:r>
          <w:instrText xml:space="preserve"> PAGEREF _Toc27493 \h </w:instrText>
        </w:r>
        <w:r>
          <w:fldChar w:fldCharType="separate"/>
        </w:r>
        <w:r>
          <w:t>5</w:t>
        </w:r>
        <w:r>
          <w:fldChar w:fldCharType="end"/>
        </w:r>
      </w:hyperlink>
    </w:p>
    <w:p>
      <w:pPr>
        <w:pStyle w:val="TOC1"/>
        <w:tabs>
          <w:tab w:val="right" w:leader="dot" w:pos="8306"/>
        </w:tabs>
      </w:pPr>
      <w:hyperlink w:anchor="_Toc31320" w:history="1">
        <w:r>
          <w:rPr>
            <w:rFonts w:ascii="仿宋" w:eastAsia="仿宋" w:hAnsi="仿宋" w:cs="仿宋" w:hint="eastAsia"/>
            <w:lang w:eastAsia="zh-CN"/>
          </w:rPr>
          <w:t>三、拖把项目危机管理</w:t>
        </w:r>
        <w:r>
          <w:tab/>
        </w:r>
        <w:r>
          <w:fldChar w:fldCharType="begin"/>
        </w:r>
        <w:r>
          <w:instrText xml:space="preserve"> PAGEREF _Toc31320 \h </w:instrText>
        </w:r>
        <w:r>
          <w:fldChar w:fldCharType="separate"/>
        </w:r>
        <w:r>
          <w:t>6</w:t>
        </w:r>
        <w:r>
          <w:fldChar w:fldCharType="end"/>
        </w:r>
      </w:hyperlink>
    </w:p>
    <w:p>
      <w:pPr>
        <w:pStyle w:val="TOC2"/>
        <w:tabs>
          <w:tab w:val="right" w:leader="dot" w:pos="8306"/>
        </w:tabs>
      </w:pPr>
      <w:hyperlink w:anchor="_Toc9979" w:history="1">
        <w:r>
          <w:rPr>
            <w:rFonts w:ascii="仿宋" w:eastAsia="仿宋" w:hAnsi="仿宋" w:cs="仿宋" w:hint="eastAsia"/>
            <w:lang w:eastAsia="zh-CN"/>
          </w:rPr>
          <w:t>(一)、危机预警与识别</w:t>
        </w:r>
        <w:r>
          <w:tab/>
        </w:r>
        <w:r>
          <w:fldChar w:fldCharType="begin"/>
        </w:r>
        <w:r>
          <w:instrText xml:space="preserve"> PAGEREF _Toc9979 \h </w:instrText>
        </w:r>
        <w:r>
          <w:fldChar w:fldCharType="separate"/>
        </w:r>
        <w:r>
          <w:t>6</w:t>
        </w:r>
        <w:r>
          <w:fldChar w:fldCharType="end"/>
        </w:r>
      </w:hyperlink>
    </w:p>
    <w:p>
      <w:pPr>
        <w:pStyle w:val="TOC2"/>
        <w:tabs>
          <w:tab w:val="right" w:leader="dot" w:pos="8306"/>
        </w:tabs>
      </w:pPr>
      <w:hyperlink w:anchor="_Toc3210" w:history="1">
        <w:r>
          <w:rPr>
            <w:rFonts w:ascii="仿宋" w:eastAsia="仿宋" w:hAnsi="仿宋" w:cs="仿宋" w:hint="eastAsia"/>
            <w:lang w:eastAsia="zh-CN"/>
          </w:rPr>
          <w:t>(二)、危机应对与恢复</w:t>
        </w:r>
        <w:r>
          <w:tab/>
        </w:r>
        <w:r>
          <w:fldChar w:fldCharType="begin"/>
        </w:r>
        <w:r>
          <w:instrText xml:space="preserve"> PAGEREF _Toc3210 \h </w:instrText>
        </w:r>
        <w:r>
          <w:fldChar w:fldCharType="separate"/>
        </w:r>
        <w:r>
          <w:t>7</w:t>
        </w:r>
        <w:r>
          <w:fldChar w:fldCharType="end"/>
        </w:r>
      </w:hyperlink>
    </w:p>
    <w:p>
      <w:pPr>
        <w:pStyle w:val="TOC1"/>
        <w:tabs>
          <w:tab w:val="right" w:leader="dot" w:pos="8306"/>
        </w:tabs>
      </w:pPr>
      <w:hyperlink w:anchor="_Toc29092" w:history="1">
        <w:r>
          <w:rPr>
            <w:rFonts w:ascii="仿宋" w:eastAsia="仿宋" w:hAnsi="仿宋" w:cs="仿宋" w:hint="eastAsia"/>
            <w:lang w:eastAsia="zh-CN"/>
          </w:rPr>
          <w:t>四、工艺说明</w:t>
        </w:r>
        <w:r>
          <w:tab/>
        </w:r>
        <w:r>
          <w:fldChar w:fldCharType="begin"/>
        </w:r>
        <w:r>
          <w:instrText xml:space="preserve"> PAGEREF _Toc29092 \h </w:instrText>
        </w:r>
        <w:r>
          <w:fldChar w:fldCharType="separate"/>
        </w:r>
        <w:r>
          <w:t>9</w:t>
        </w:r>
        <w:r>
          <w:fldChar w:fldCharType="end"/>
        </w:r>
      </w:hyperlink>
    </w:p>
    <w:p>
      <w:pPr>
        <w:pStyle w:val="TOC2"/>
        <w:tabs>
          <w:tab w:val="right" w:leader="dot" w:pos="8306"/>
        </w:tabs>
      </w:pPr>
      <w:hyperlink w:anchor="_Toc14450" w:history="1">
        <w:r>
          <w:rPr>
            <w:rFonts w:ascii="仿宋" w:eastAsia="仿宋" w:hAnsi="仿宋" w:cs="仿宋" w:hint="eastAsia"/>
            <w:lang w:eastAsia="zh-CN"/>
          </w:rPr>
          <w:t>(一)、技术管理特点</w:t>
        </w:r>
        <w:r>
          <w:tab/>
        </w:r>
        <w:r>
          <w:fldChar w:fldCharType="begin"/>
        </w:r>
        <w:r>
          <w:instrText xml:space="preserve"> PAGEREF _Toc14450 \h </w:instrText>
        </w:r>
        <w:r>
          <w:fldChar w:fldCharType="separate"/>
        </w:r>
        <w:r>
          <w:t>9</w:t>
        </w:r>
        <w:r>
          <w:fldChar w:fldCharType="end"/>
        </w:r>
      </w:hyperlink>
    </w:p>
    <w:p>
      <w:pPr>
        <w:pStyle w:val="TOC2"/>
        <w:tabs>
          <w:tab w:val="right" w:leader="dot" w:pos="8306"/>
        </w:tabs>
      </w:pPr>
      <w:hyperlink w:anchor="_Toc7016" w:history="1">
        <w:r>
          <w:rPr>
            <w:rFonts w:ascii="仿宋" w:eastAsia="仿宋" w:hAnsi="仿宋" w:cs="仿宋" w:hint="eastAsia"/>
            <w:lang w:eastAsia="zh-CN"/>
          </w:rPr>
          <w:t>(二)、拖把项目工艺技术设计方案</w:t>
        </w:r>
        <w:r>
          <w:tab/>
        </w:r>
        <w:r>
          <w:fldChar w:fldCharType="begin"/>
        </w:r>
        <w:r>
          <w:instrText xml:space="preserve"> PAGEREF _Toc7016 \h </w:instrText>
        </w:r>
        <w:r>
          <w:fldChar w:fldCharType="separate"/>
        </w:r>
        <w:r>
          <w:t>10</w:t>
        </w:r>
        <w:r>
          <w:fldChar w:fldCharType="end"/>
        </w:r>
      </w:hyperlink>
    </w:p>
    <w:p>
      <w:pPr>
        <w:pStyle w:val="TOC2"/>
        <w:tabs>
          <w:tab w:val="right" w:leader="dot" w:pos="8306"/>
        </w:tabs>
      </w:pPr>
      <w:hyperlink w:anchor="_Toc16214" w:history="1">
        <w:r>
          <w:rPr>
            <w:rFonts w:ascii="仿宋" w:eastAsia="仿宋" w:hAnsi="仿宋" w:cs="仿宋" w:hint="eastAsia"/>
            <w:lang w:eastAsia="zh-CN"/>
          </w:rPr>
          <w:t>(三)、设备选型方案</w:t>
        </w:r>
        <w:r>
          <w:tab/>
        </w:r>
        <w:r>
          <w:fldChar w:fldCharType="begin"/>
        </w:r>
        <w:r>
          <w:instrText xml:space="preserve"> PAGEREF _Toc16214 \h </w:instrText>
        </w:r>
        <w:r>
          <w:fldChar w:fldCharType="separate"/>
        </w:r>
        <w:r>
          <w:t>11</w:t>
        </w:r>
        <w:r>
          <w:fldChar w:fldCharType="end"/>
        </w:r>
      </w:hyperlink>
    </w:p>
    <w:p>
      <w:pPr>
        <w:pStyle w:val="TOC1"/>
        <w:tabs>
          <w:tab w:val="right" w:leader="dot" w:pos="8306"/>
        </w:tabs>
      </w:pPr>
      <w:hyperlink w:anchor="_Toc21580" w:history="1">
        <w:r>
          <w:rPr>
            <w:rFonts w:ascii="仿宋" w:eastAsia="仿宋" w:hAnsi="仿宋" w:cs="仿宋" w:hint="eastAsia"/>
            <w:lang w:eastAsia="zh-CN"/>
          </w:rPr>
          <w:t>五、拖把项目绩效评估</w:t>
        </w:r>
        <w:r>
          <w:tab/>
        </w:r>
        <w:r>
          <w:fldChar w:fldCharType="begin"/>
        </w:r>
        <w:r>
          <w:instrText xml:space="preserve"> PAGEREF _Toc21580 \h </w:instrText>
        </w:r>
        <w:r>
          <w:fldChar w:fldCharType="separate"/>
        </w:r>
        <w:r>
          <w:t>12</w:t>
        </w:r>
        <w:r>
          <w:fldChar w:fldCharType="end"/>
        </w:r>
      </w:hyperlink>
    </w:p>
    <w:p>
      <w:pPr>
        <w:pStyle w:val="TOC2"/>
        <w:tabs>
          <w:tab w:val="right" w:leader="dot" w:pos="8306"/>
        </w:tabs>
      </w:pPr>
      <w:hyperlink w:anchor="_Toc7579" w:history="1">
        <w:r>
          <w:rPr>
            <w:rFonts w:ascii="仿宋" w:eastAsia="仿宋" w:hAnsi="仿宋" w:cs="仿宋" w:hint="eastAsia"/>
            <w:lang w:eastAsia="zh-CN"/>
          </w:rPr>
          <w:t>(一)、绩效评估指标</w:t>
        </w:r>
        <w:r>
          <w:tab/>
        </w:r>
        <w:r>
          <w:fldChar w:fldCharType="begin"/>
        </w:r>
        <w:r>
          <w:instrText xml:space="preserve"> PAGEREF _Toc7579 \h </w:instrText>
        </w:r>
        <w:r>
          <w:fldChar w:fldCharType="separate"/>
        </w:r>
        <w:r>
          <w:t>12</w:t>
        </w:r>
        <w:r>
          <w:fldChar w:fldCharType="end"/>
        </w:r>
      </w:hyperlink>
    </w:p>
    <w:p>
      <w:pPr>
        <w:pStyle w:val="TOC2"/>
        <w:tabs>
          <w:tab w:val="right" w:leader="dot" w:pos="8306"/>
        </w:tabs>
      </w:pPr>
      <w:hyperlink w:anchor="_Toc18891" w:history="1">
        <w:r>
          <w:rPr>
            <w:rFonts w:ascii="仿宋" w:eastAsia="仿宋" w:hAnsi="仿宋" w:cs="仿宋" w:hint="eastAsia"/>
            <w:lang w:eastAsia="zh-CN"/>
          </w:rPr>
          <w:t>(二)、绩效评估方法</w:t>
        </w:r>
        <w:r>
          <w:tab/>
        </w:r>
        <w:r>
          <w:fldChar w:fldCharType="begin"/>
        </w:r>
        <w:r>
          <w:instrText xml:space="preserve"> PAGEREF _Toc18891 \h </w:instrText>
        </w:r>
        <w:r>
          <w:fldChar w:fldCharType="separate"/>
        </w:r>
        <w:r>
          <w:t>13</w:t>
        </w:r>
        <w:r>
          <w:fldChar w:fldCharType="end"/>
        </w:r>
      </w:hyperlink>
    </w:p>
    <w:p>
      <w:pPr>
        <w:pStyle w:val="TOC2"/>
        <w:tabs>
          <w:tab w:val="right" w:leader="dot" w:pos="8306"/>
        </w:tabs>
      </w:pPr>
      <w:hyperlink w:anchor="_Toc2767" w:history="1">
        <w:r>
          <w:rPr>
            <w:rFonts w:ascii="仿宋" w:eastAsia="仿宋" w:hAnsi="仿宋" w:cs="仿宋" w:hint="eastAsia"/>
            <w:lang w:eastAsia="zh-CN"/>
          </w:rPr>
          <w:t>(三)、绩效评估周期</w:t>
        </w:r>
        <w:r>
          <w:tab/>
        </w:r>
        <w:r>
          <w:fldChar w:fldCharType="begin"/>
        </w:r>
        <w:r>
          <w:instrText xml:space="preserve"> PAGEREF _Toc2767 \h </w:instrText>
        </w:r>
        <w:r>
          <w:fldChar w:fldCharType="separate"/>
        </w:r>
        <w:r>
          <w:t>14</w:t>
        </w:r>
        <w:r>
          <w:fldChar w:fldCharType="end"/>
        </w:r>
      </w:hyperlink>
    </w:p>
    <w:p>
      <w:pPr>
        <w:pStyle w:val="TOC1"/>
        <w:tabs>
          <w:tab w:val="right" w:leader="dot" w:pos="8306"/>
        </w:tabs>
      </w:pPr>
      <w:hyperlink w:anchor="_Toc7479" w:history="1">
        <w:r>
          <w:rPr>
            <w:rFonts w:ascii="仿宋" w:eastAsia="仿宋" w:hAnsi="仿宋" w:cs="仿宋" w:hint="eastAsia"/>
            <w:lang w:eastAsia="zh-CN"/>
          </w:rPr>
          <w:t>六、拖把项目文档管理</w:t>
        </w:r>
        <w:r>
          <w:tab/>
        </w:r>
        <w:r>
          <w:fldChar w:fldCharType="begin"/>
        </w:r>
        <w:r>
          <w:instrText xml:space="preserve"> PAGEREF _Toc7479 \h </w:instrText>
        </w:r>
        <w:r>
          <w:fldChar w:fldCharType="separate"/>
        </w:r>
        <w:r>
          <w:t>15</w:t>
        </w:r>
        <w:r>
          <w:fldChar w:fldCharType="end"/>
        </w:r>
      </w:hyperlink>
    </w:p>
    <w:p>
      <w:pPr>
        <w:pStyle w:val="TOC2"/>
        <w:tabs>
          <w:tab w:val="right" w:leader="dot" w:pos="8306"/>
        </w:tabs>
      </w:pPr>
      <w:hyperlink w:anchor="_Toc13074" w:history="1">
        <w:r>
          <w:rPr>
            <w:rFonts w:ascii="仿宋" w:eastAsia="仿宋" w:hAnsi="仿宋" w:cs="仿宋" w:hint="eastAsia"/>
            <w:lang w:eastAsia="zh-CN"/>
          </w:rPr>
          <w:t>(一)、文档编制与审查</w:t>
        </w:r>
        <w:r>
          <w:tab/>
        </w:r>
        <w:r>
          <w:fldChar w:fldCharType="begin"/>
        </w:r>
        <w:r>
          <w:instrText xml:space="preserve"> PAGEREF _Toc13074 \h </w:instrText>
        </w:r>
        <w:r>
          <w:fldChar w:fldCharType="separate"/>
        </w:r>
        <w:r>
          <w:t>15</w:t>
        </w:r>
        <w:r>
          <w:fldChar w:fldCharType="end"/>
        </w:r>
      </w:hyperlink>
    </w:p>
    <w:p>
      <w:pPr>
        <w:pStyle w:val="TOC2"/>
        <w:tabs>
          <w:tab w:val="right" w:leader="dot" w:pos="8306"/>
        </w:tabs>
      </w:pPr>
      <w:hyperlink w:anchor="_Toc25084" w:history="1">
        <w:r>
          <w:rPr>
            <w:rFonts w:ascii="仿宋" w:eastAsia="仿宋" w:hAnsi="仿宋" w:cs="仿宋" w:hint="eastAsia"/>
            <w:lang w:eastAsia="zh-CN"/>
          </w:rPr>
          <w:t>(二)、文档发布与分发</w:t>
        </w:r>
        <w:r>
          <w:tab/>
        </w:r>
        <w:r>
          <w:fldChar w:fldCharType="begin"/>
        </w:r>
        <w:r>
          <w:instrText xml:space="preserve"> PAGEREF _Toc25084 \h </w:instrText>
        </w:r>
        <w:r>
          <w:fldChar w:fldCharType="separate"/>
        </w:r>
        <w:r>
          <w:t>16</w:t>
        </w:r>
        <w:r>
          <w:fldChar w:fldCharType="end"/>
        </w:r>
      </w:hyperlink>
    </w:p>
    <w:p>
      <w:pPr>
        <w:pStyle w:val="TOC2"/>
        <w:tabs>
          <w:tab w:val="right" w:leader="dot" w:pos="8306"/>
        </w:tabs>
      </w:pPr>
      <w:hyperlink w:anchor="_Toc15553" w:history="1">
        <w:r>
          <w:rPr>
            <w:rFonts w:ascii="仿宋" w:eastAsia="仿宋" w:hAnsi="仿宋" w:cs="仿宋" w:hint="eastAsia"/>
            <w:lang w:eastAsia="zh-CN"/>
          </w:rPr>
          <w:t>(三)、文档存档与归档</w:t>
        </w:r>
        <w:r>
          <w:tab/>
        </w:r>
        <w:r>
          <w:fldChar w:fldCharType="begin"/>
        </w:r>
        <w:r>
          <w:instrText xml:space="preserve"> PAGEREF _Toc15553 \h </w:instrText>
        </w:r>
        <w:r>
          <w:fldChar w:fldCharType="separate"/>
        </w:r>
        <w:r>
          <w:t>17</w:t>
        </w:r>
        <w:r>
          <w:fldChar w:fldCharType="end"/>
        </w:r>
      </w:hyperlink>
    </w:p>
    <w:p>
      <w:pPr>
        <w:pStyle w:val="TOC1"/>
        <w:tabs>
          <w:tab w:val="right" w:leader="dot" w:pos="8306"/>
        </w:tabs>
      </w:pPr>
      <w:hyperlink w:anchor="_Toc2839" w:history="1">
        <w:r>
          <w:rPr>
            <w:rFonts w:ascii="仿宋" w:eastAsia="仿宋" w:hAnsi="仿宋" w:cs="仿宋" w:hint="eastAsia"/>
            <w:lang w:eastAsia="zh-CN"/>
          </w:rPr>
          <w:t>七、拖把项目计划安排</w:t>
        </w:r>
        <w:r>
          <w:tab/>
        </w:r>
        <w:r>
          <w:fldChar w:fldCharType="begin"/>
        </w:r>
        <w:r>
          <w:instrText xml:space="preserve"> PAGEREF _Toc2839 \h </w:instrText>
        </w:r>
        <w:r>
          <w:fldChar w:fldCharType="separate"/>
        </w:r>
        <w:r>
          <w:t>19</w:t>
        </w:r>
        <w:r>
          <w:fldChar w:fldCharType="end"/>
        </w:r>
      </w:hyperlink>
    </w:p>
    <w:p>
      <w:pPr>
        <w:pStyle w:val="TOC2"/>
        <w:tabs>
          <w:tab w:val="right" w:leader="dot" w:pos="8306"/>
        </w:tabs>
      </w:pPr>
      <w:hyperlink w:anchor="_Toc1174" w:history="1">
        <w:r>
          <w:rPr>
            <w:rFonts w:ascii="仿宋" w:eastAsia="仿宋" w:hAnsi="仿宋" w:cs="仿宋" w:hint="eastAsia"/>
            <w:lang w:eastAsia="zh-CN"/>
          </w:rPr>
          <w:t>(一)、建设周期</w:t>
        </w:r>
        <w:r>
          <w:tab/>
        </w:r>
        <w:r>
          <w:fldChar w:fldCharType="begin"/>
        </w:r>
        <w:r>
          <w:instrText xml:space="preserve"> PAGEREF _Toc1174 \h </w:instrText>
        </w:r>
        <w:r>
          <w:fldChar w:fldCharType="separate"/>
        </w:r>
        <w:r>
          <w:t>19</w:t>
        </w:r>
        <w:r>
          <w:fldChar w:fldCharType="end"/>
        </w:r>
      </w:hyperlink>
    </w:p>
    <w:p>
      <w:pPr>
        <w:pStyle w:val="TOC2"/>
        <w:tabs>
          <w:tab w:val="right" w:leader="dot" w:pos="8306"/>
        </w:tabs>
      </w:pPr>
      <w:hyperlink w:anchor="_Toc10567" w:history="1">
        <w:r>
          <w:rPr>
            <w:rFonts w:ascii="仿宋" w:eastAsia="仿宋" w:hAnsi="仿宋" w:cs="仿宋" w:hint="eastAsia"/>
            <w:lang w:eastAsia="zh-CN"/>
          </w:rPr>
          <w:t>(二)、建设进度</w:t>
        </w:r>
        <w:r>
          <w:tab/>
        </w:r>
        <w:r>
          <w:fldChar w:fldCharType="begin"/>
        </w:r>
        <w:r>
          <w:instrText xml:space="preserve"> PAGEREF _Toc10567 \h </w:instrText>
        </w:r>
        <w:r>
          <w:fldChar w:fldCharType="separate"/>
        </w:r>
        <w:r>
          <w:t>19</w:t>
        </w:r>
        <w:r>
          <w:fldChar w:fldCharType="end"/>
        </w:r>
      </w:hyperlink>
    </w:p>
    <w:p>
      <w:pPr>
        <w:pStyle w:val="TOC2"/>
        <w:tabs>
          <w:tab w:val="right" w:leader="dot" w:pos="8306"/>
        </w:tabs>
      </w:pPr>
      <w:hyperlink w:anchor="_Toc2963" w:history="1">
        <w:r>
          <w:rPr>
            <w:rFonts w:ascii="仿宋" w:eastAsia="仿宋" w:hAnsi="仿宋" w:cs="仿宋" w:hint="eastAsia"/>
            <w:lang w:eastAsia="zh-CN"/>
          </w:rPr>
          <w:t>(三)、进度安排注意事项</w:t>
        </w:r>
        <w:r>
          <w:tab/>
        </w:r>
        <w:r>
          <w:fldChar w:fldCharType="begin"/>
        </w:r>
        <w:r>
          <w:instrText xml:space="preserve"> PAGEREF _Toc2963 \h </w:instrText>
        </w:r>
        <w:r>
          <w:fldChar w:fldCharType="separate"/>
        </w:r>
        <w:r>
          <w:t>20</w:t>
        </w:r>
        <w:r>
          <w:fldChar w:fldCharType="end"/>
        </w:r>
      </w:hyperlink>
    </w:p>
    <w:p>
      <w:pPr>
        <w:pStyle w:val="TOC2"/>
        <w:tabs>
          <w:tab w:val="right" w:leader="dot" w:pos="8306"/>
        </w:tabs>
      </w:pPr>
      <w:hyperlink w:anchor="_Toc10177" w:history="1">
        <w:r>
          <w:rPr>
            <w:rFonts w:ascii="仿宋" w:eastAsia="仿宋" w:hAnsi="仿宋" w:cs="仿宋" w:hint="eastAsia"/>
            <w:lang w:eastAsia="zh-CN"/>
          </w:rPr>
          <w:t>(四)、人力资源配置</w:t>
        </w:r>
        <w:r>
          <w:tab/>
        </w:r>
        <w:r>
          <w:fldChar w:fldCharType="begin"/>
        </w:r>
        <w:r>
          <w:instrText xml:space="preserve"> PAGEREF _Toc10177 \h </w:instrText>
        </w:r>
        <w:r>
          <w:fldChar w:fldCharType="separate"/>
        </w:r>
        <w:r>
          <w:t>22</w:t>
        </w:r>
        <w:r>
          <w:fldChar w:fldCharType="end"/>
        </w:r>
      </w:hyperlink>
    </w:p>
    <w:p>
      <w:pPr>
        <w:pStyle w:val="TOC1"/>
        <w:tabs>
          <w:tab w:val="right" w:leader="dot" w:pos="8306"/>
        </w:tabs>
      </w:pPr>
      <w:hyperlink w:anchor="_Toc11633" w:history="1">
        <w:r>
          <w:rPr>
            <w:rFonts w:ascii="仿宋" w:eastAsia="仿宋" w:hAnsi="仿宋" w:cs="仿宋" w:hint="eastAsia"/>
            <w:lang w:eastAsia="zh-CN"/>
          </w:rPr>
          <w:t>八、拖把项目投资规划</w:t>
        </w:r>
        <w:r>
          <w:tab/>
        </w:r>
        <w:r>
          <w:fldChar w:fldCharType="begin"/>
        </w:r>
        <w:r>
          <w:instrText xml:space="preserve"> PAGEREF _Toc11633 \h </w:instrText>
        </w:r>
        <w:r>
          <w:fldChar w:fldCharType="separate"/>
        </w:r>
        <w:r>
          <w:t>23</w:t>
        </w:r>
        <w:r>
          <w:fldChar w:fldCharType="end"/>
        </w:r>
      </w:hyperlink>
    </w:p>
    <w:p>
      <w:pPr>
        <w:pStyle w:val="TOC2"/>
        <w:tabs>
          <w:tab w:val="right" w:leader="dot" w:pos="8306"/>
        </w:tabs>
      </w:pPr>
      <w:hyperlink w:anchor="_Toc25445" w:history="1">
        <w:r>
          <w:rPr>
            <w:rFonts w:ascii="仿宋" w:eastAsia="仿宋" w:hAnsi="仿宋" w:cs="仿宋" w:hint="eastAsia"/>
            <w:lang w:eastAsia="zh-CN"/>
          </w:rPr>
          <w:t>(一)、拖把项目总投资估算</w:t>
        </w:r>
        <w:r>
          <w:tab/>
        </w:r>
        <w:r>
          <w:fldChar w:fldCharType="begin"/>
        </w:r>
        <w:r>
          <w:instrText xml:space="preserve"> PAGEREF _Toc25445 \h </w:instrText>
        </w:r>
        <w:r>
          <w:fldChar w:fldCharType="separate"/>
        </w:r>
        <w:r>
          <w:t>23</w:t>
        </w:r>
        <w:r>
          <w:fldChar w:fldCharType="end"/>
        </w:r>
      </w:hyperlink>
    </w:p>
    <w:p>
      <w:pPr>
        <w:pStyle w:val="TOC2"/>
        <w:tabs>
          <w:tab w:val="right" w:leader="dot" w:pos="8306"/>
        </w:tabs>
      </w:pPr>
      <w:hyperlink w:anchor="_Toc11119" w:history="1">
        <w:r>
          <w:rPr>
            <w:rFonts w:ascii="仿宋" w:eastAsia="仿宋" w:hAnsi="仿宋" w:cs="仿宋" w:hint="eastAsia"/>
            <w:lang w:eastAsia="zh-CN"/>
          </w:rPr>
          <w:t>(二)、资金筹措</w:t>
        </w:r>
        <w:r>
          <w:tab/>
        </w:r>
        <w:r>
          <w:fldChar w:fldCharType="begin"/>
        </w:r>
        <w:r>
          <w:instrText xml:space="preserve"> PAGEREF _Toc11119 \h </w:instrText>
        </w:r>
        <w:r>
          <w:fldChar w:fldCharType="separate"/>
        </w:r>
        <w:r>
          <w:t>24</w:t>
        </w:r>
        <w:r>
          <w:fldChar w:fldCharType="end"/>
        </w:r>
      </w:hyperlink>
    </w:p>
    <w:p>
      <w:pPr>
        <w:pStyle w:val="TOC1"/>
        <w:tabs>
          <w:tab w:val="right" w:leader="dot" w:pos="8306"/>
        </w:tabs>
      </w:pPr>
      <w:hyperlink w:anchor="_Toc6348" w:history="1">
        <w:r>
          <w:rPr>
            <w:rFonts w:ascii="仿宋" w:eastAsia="仿宋" w:hAnsi="仿宋" w:cs="仿宋" w:hint="eastAsia"/>
            <w:lang w:eastAsia="zh-CN"/>
          </w:rPr>
          <w:t>九、拖把项目人力资源培养与发展</w:t>
        </w:r>
        <w:r>
          <w:tab/>
        </w:r>
        <w:r>
          <w:fldChar w:fldCharType="begin"/>
        </w:r>
        <w:r>
          <w:instrText xml:space="preserve"> PAGEREF _Toc6348 \h </w:instrText>
        </w:r>
        <w:r>
          <w:fldChar w:fldCharType="separate"/>
        </w:r>
        <w:r>
          <w:t>25</w:t>
        </w:r>
        <w:r>
          <w:fldChar w:fldCharType="end"/>
        </w:r>
      </w:hyperlink>
    </w:p>
    <w:p>
      <w:pPr>
        <w:pStyle w:val="TOC2"/>
        <w:tabs>
          <w:tab w:val="right" w:leader="dot" w:pos="8306"/>
        </w:tabs>
      </w:pPr>
      <w:hyperlink w:anchor="_Toc14005" w:history="1">
        <w:r>
          <w:rPr>
            <w:rFonts w:ascii="仿宋" w:eastAsia="仿宋" w:hAnsi="仿宋" w:cs="仿宋" w:hint="eastAsia"/>
            <w:lang w:eastAsia="zh-CN"/>
          </w:rPr>
          <w:t>(一)、人才需求与规划</w:t>
        </w:r>
        <w:r>
          <w:tab/>
        </w:r>
        <w:r>
          <w:fldChar w:fldCharType="begin"/>
        </w:r>
        <w:r>
          <w:instrText xml:space="preserve"> PAGEREF _Toc14005 \h </w:instrText>
        </w:r>
        <w:r>
          <w:fldChar w:fldCharType="separate"/>
        </w:r>
        <w:r>
          <w:t>25</w:t>
        </w:r>
        <w:r>
          <w:fldChar w:fldCharType="end"/>
        </w:r>
      </w:hyperlink>
    </w:p>
    <w:p>
      <w:pPr>
        <w:pStyle w:val="TOC2"/>
        <w:tabs>
          <w:tab w:val="right" w:leader="dot" w:pos="8306"/>
        </w:tabs>
      </w:pPr>
      <w:hyperlink w:anchor="_Toc18347" w:history="1">
        <w:r>
          <w:rPr>
            <w:rFonts w:ascii="仿宋" w:eastAsia="仿宋" w:hAnsi="仿宋" w:cs="仿宋" w:hint="eastAsia"/>
            <w:lang w:eastAsia="zh-CN"/>
          </w:rPr>
          <w:t>(二)、培训与发展计划</w:t>
        </w:r>
        <w:r>
          <w:tab/>
        </w:r>
        <w:r>
          <w:fldChar w:fldCharType="begin"/>
        </w:r>
        <w:r>
          <w:instrText xml:space="preserve"> PAGEREF _Toc18347 \h </w:instrText>
        </w:r>
        <w:r>
          <w:fldChar w:fldCharType="separate"/>
        </w:r>
        <w:r>
          <w:t>25</w:t>
        </w:r>
        <w:r>
          <w:fldChar w:fldCharType="end"/>
        </w:r>
      </w:hyperlink>
    </w:p>
    <w:p>
      <w:pPr>
        <w:pStyle w:val="TOC1"/>
        <w:tabs>
          <w:tab w:val="right" w:leader="dot" w:pos="8306"/>
        </w:tabs>
      </w:pPr>
      <w:hyperlink w:anchor="_Toc16036" w:history="1">
        <w:r>
          <w:rPr>
            <w:rFonts w:ascii="仿宋" w:eastAsia="仿宋" w:hAnsi="仿宋" w:cs="仿宋" w:hint="eastAsia"/>
            <w:lang w:eastAsia="zh-CN"/>
          </w:rPr>
          <w:t>十、拖把项目人力资源管理</w:t>
        </w:r>
        <w:r>
          <w:tab/>
        </w:r>
        <w:r>
          <w:fldChar w:fldCharType="begin"/>
        </w:r>
        <w:r>
          <w:instrText xml:space="preserve"> PAGEREF _Toc16036 \h </w:instrText>
        </w:r>
        <w:r>
          <w:fldChar w:fldCharType="separate"/>
        </w:r>
        <w:r>
          <w:t>26</w:t>
        </w:r>
        <w:r>
          <w:fldChar w:fldCharType="end"/>
        </w:r>
      </w:hyperlink>
    </w:p>
    <w:p>
      <w:pPr>
        <w:pStyle w:val="TOC2"/>
        <w:tabs>
          <w:tab w:val="right" w:leader="dot" w:pos="8306"/>
        </w:tabs>
      </w:pPr>
      <w:hyperlink w:anchor="_Toc24155" w:history="1">
        <w:r>
          <w:rPr>
            <w:rFonts w:ascii="仿宋" w:eastAsia="仿宋" w:hAnsi="仿宋" w:cs="仿宋" w:hint="eastAsia"/>
            <w:lang w:eastAsia="zh-CN"/>
          </w:rPr>
          <w:t>(一)、建立健全的预算管理制度</w:t>
        </w:r>
        <w:r>
          <w:tab/>
        </w:r>
        <w:r>
          <w:fldChar w:fldCharType="begin"/>
        </w:r>
        <w:r>
          <w:instrText xml:space="preserve"> PAGEREF _Toc24155 \h </w:instrText>
        </w:r>
        <w:r>
          <w:fldChar w:fldCharType="separate"/>
        </w:r>
        <w:r>
          <w:t>26</w:t>
        </w:r>
        <w:r>
          <w:fldChar w:fldCharType="end"/>
        </w:r>
      </w:hyperlink>
    </w:p>
    <w:p>
      <w:pPr>
        <w:pStyle w:val="TOC2"/>
        <w:tabs>
          <w:tab w:val="right" w:leader="dot" w:pos="8306"/>
        </w:tabs>
      </w:pPr>
      <w:hyperlink w:anchor="_Toc10950" w:history="1">
        <w:r>
          <w:rPr>
            <w:rFonts w:ascii="仿宋" w:eastAsia="仿宋" w:hAnsi="仿宋" w:cs="仿宋" w:hint="eastAsia"/>
            <w:lang w:eastAsia="zh-CN"/>
          </w:rPr>
          <w:t>(二)、加强资金流动监控</w:t>
        </w:r>
        <w:r>
          <w:tab/>
        </w:r>
        <w:r>
          <w:fldChar w:fldCharType="begin"/>
        </w:r>
        <w:r>
          <w:instrText xml:space="preserve"> PAGEREF _Toc10950 \h </w:instrText>
        </w:r>
        <w:r>
          <w:fldChar w:fldCharType="separate"/>
        </w:r>
        <w:r>
          <w:t>27</w:t>
        </w:r>
        <w:r>
          <w:fldChar w:fldCharType="end"/>
        </w:r>
      </w:hyperlink>
    </w:p>
    <w:p>
      <w:pPr>
        <w:pStyle w:val="TOC2"/>
        <w:tabs>
          <w:tab w:val="right" w:leader="dot" w:pos="8306"/>
        </w:tabs>
      </w:pPr>
      <w:hyperlink w:anchor="_Toc22146" w:history="1">
        <w:r>
          <w:rPr>
            <w:rFonts w:ascii="仿宋" w:eastAsia="仿宋" w:hAnsi="仿宋" w:cs="仿宋" w:hint="eastAsia"/>
            <w:lang w:eastAsia="zh-CN"/>
          </w:rPr>
          <w:t>(三)、制定完善的风险控制机制</w:t>
        </w:r>
        <w:r>
          <w:tab/>
        </w:r>
        <w:r>
          <w:fldChar w:fldCharType="begin"/>
        </w:r>
        <w:r>
          <w:instrText xml:space="preserve"> PAGEREF _Toc22146 \h </w:instrText>
        </w:r>
        <w:r>
          <w:fldChar w:fldCharType="separate"/>
        </w:r>
        <w:r>
          <w:t>28</w:t>
        </w:r>
        <w:r>
          <w:fldChar w:fldCharType="end"/>
        </w:r>
      </w:hyperlink>
    </w:p>
    <w:p>
      <w:pPr>
        <w:pStyle w:val="TOC2"/>
        <w:tabs>
          <w:tab w:val="right" w:leader="dot" w:pos="8306"/>
        </w:tabs>
      </w:pPr>
      <w:hyperlink w:anchor="_Toc9544" w:history="1">
        <w:r>
          <w:rPr>
            <w:rFonts w:ascii="仿宋" w:eastAsia="仿宋" w:hAnsi="仿宋" w:cs="仿宋" w:hint="eastAsia"/>
            <w:lang w:eastAsia="zh-CN"/>
          </w:rPr>
          <w:t>(四)、优化成本管理</w:t>
        </w:r>
        <w:r>
          <w:tab/>
        </w:r>
        <w:r>
          <w:fldChar w:fldCharType="begin"/>
        </w:r>
        <w:r>
          <w:instrText xml:space="preserve"> PAGEREF _Toc9544 \h </w:instrText>
        </w:r>
        <w:r>
          <w:fldChar w:fldCharType="separate"/>
        </w:r>
        <w:r>
          <w:t>30</w:t>
        </w:r>
        <w:r>
          <w:fldChar w:fldCharType="end"/>
        </w:r>
      </w:hyperlink>
    </w:p>
    <w:p>
      <w:pPr>
        <w:pStyle w:val="TOC1"/>
        <w:tabs>
          <w:tab w:val="right" w:leader="dot" w:pos="8306"/>
        </w:tabs>
      </w:pPr>
      <w:hyperlink w:anchor="_Toc29751" w:history="1">
        <w:r>
          <w:rPr>
            <w:rFonts w:ascii="仿宋" w:eastAsia="仿宋" w:hAnsi="仿宋" w:cs="仿宋" w:hint="eastAsia"/>
            <w:lang w:eastAsia="zh-CN"/>
          </w:rPr>
          <w:t>十一、拖把项目财务管理</w:t>
        </w:r>
        <w:r>
          <w:tab/>
        </w:r>
        <w:r>
          <w:fldChar w:fldCharType="begin"/>
        </w:r>
        <w:r>
          <w:instrText xml:space="preserve"> PAGEREF _Toc29751 \h </w:instrText>
        </w:r>
        <w:r>
          <w:fldChar w:fldCharType="separate"/>
        </w:r>
        <w:r>
          <w:t>31</w:t>
        </w:r>
        <w:r>
          <w:fldChar w:fldCharType="end"/>
        </w:r>
      </w:hyperlink>
    </w:p>
    <w:p>
      <w:pPr>
        <w:pStyle w:val="TOC2"/>
        <w:tabs>
          <w:tab w:val="right" w:leader="dot" w:pos="8306"/>
        </w:tabs>
      </w:pPr>
      <w:hyperlink w:anchor="_Toc536" w:history="1">
        <w:r>
          <w:rPr>
            <w:rFonts w:ascii="仿宋" w:eastAsia="仿宋" w:hAnsi="仿宋" w:cs="仿宋" w:hint="eastAsia"/>
            <w:lang w:eastAsia="zh-CN"/>
          </w:rPr>
          <w:t>(一)、资金需求大</w:t>
        </w:r>
        <w:r>
          <w:tab/>
        </w:r>
        <w:r>
          <w:fldChar w:fldCharType="begin"/>
        </w:r>
        <w:r>
          <w:instrText xml:space="preserve"> PAGEREF _Toc536 \h </w:instrText>
        </w:r>
        <w:r>
          <w:fldChar w:fldCharType="separate"/>
        </w:r>
        <w:r>
          <w:t>31</w:t>
        </w:r>
        <w:r>
          <w:fldChar w:fldCharType="end"/>
        </w:r>
      </w:hyperlink>
    </w:p>
    <w:p>
      <w:pPr>
        <w:pStyle w:val="TOC2"/>
        <w:tabs>
          <w:tab w:val="right" w:leader="dot" w:pos="8306"/>
        </w:tabs>
      </w:pPr>
      <w:hyperlink w:anchor="_Toc8983" w:history="1">
        <w:r>
          <w:rPr>
            <w:rFonts w:ascii="仿宋" w:eastAsia="仿宋" w:hAnsi="仿宋" w:cs="仿宋" w:hint="eastAsia"/>
            <w:lang w:eastAsia="zh-CN"/>
          </w:rPr>
          <w:t>(二)、研发周期长</w:t>
        </w:r>
        <w:r>
          <w:tab/>
        </w:r>
        <w:r>
          <w:fldChar w:fldCharType="begin"/>
        </w:r>
        <w:r>
          <w:instrText xml:space="preserve"> PAGEREF _Toc8983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5" w:history="1">
        <w:r>
          <w:rPr>
            <w:rFonts w:ascii="仿宋" w:eastAsia="仿宋" w:hAnsi="仿宋" w:cs="仿宋" w:hint="eastAsia"/>
            <w:lang w:eastAsia="zh-CN"/>
          </w:rPr>
          <w:t>(三)、市场风险大</w:t>
        </w:r>
        <w:r>
          <w:tab/>
        </w:r>
        <w:r>
          <w:fldChar w:fldCharType="begin"/>
        </w:r>
        <w:r>
          <w:instrText xml:space="preserve"> PAGEREF _Toc28705 \h </w:instrText>
        </w:r>
        <w:r>
          <w:fldChar w:fldCharType="separate"/>
        </w:r>
        <w:r>
          <w:t>33</w:t>
        </w:r>
        <w:r>
          <w:fldChar w:fldCharType="end"/>
        </w:r>
      </w:hyperlink>
    </w:p>
    <w:p>
      <w:pPr>
        <w:pStyle w:val="TOC2"/>
        <w:tabs>
          <w:tab w:val="right" w:leader="dot" w:pos="8306"/>
        </w:tabs>
      </w:pPr>
      <w:hyperlink w:anchor="_Toc2337" w:history="1">
        <w:r>
          <w:rPr>
            <w:rFonts w:ascii="仿宋" w:eastAsia="仿宋" w:hAnsi="仿宋" w:cs="仿宋" w:hint="eastAsia"/>
            <w:lang w:eastAsia="zh-CN"/>
          </w:rPr>
          <w:t>(四)、利润率高</w:t>
        </w:r>
        <w:r>
          <w:tab/>
        </w:r>
        <w:r>
          <w:fldChar w:fldCharType="begin"/>
        </w:r>
        <w:r>
          <w:instrText xml:space="preserve"> PAGEREF _Toc2337 \h </w:instrText>
        </w:r>
        <w:r>
          <w:fldChar w:fldCharType="separate"/>
        </w:r>
        <w:r>
          <w:t>36</w:t>
        </w:r>
        <w:r>
          <w:fldChar w:fldCharType="end"/>
        </w:r>
      </w:hyperlink>
    </w:p>
    <w:p>
      <w:pPr>
        <w:pStyle w:val="TOC1"/>
        <w:tabs>
          <w:tab w:val="right" w:leader="dot" w:pos="8306"/>
        </w:tabs>
      </w:pPr>
      <w:hyperlink w:anchor="_Toc19770" w:history="1">
        <w:r>
          <w:rPr>
            <w:rFonts w:ascii="仿宋" w:eastAsia="仿宋" w:hAnsi="仿宋" w:cs="仿宋" w:hint="eastAsia"/>
            <w:lang w:eastAsia="zh-CN"/>
          </w:rPr>
          <w:t>十二、拖把项目技术管理</w:t>
        </w:r>
        <w:r>
          <w:tab/>
        </w:r>
        <w:r>
          <w:fldChar w:fldCharType="begin"/>
        </w:r>
        <w:r>
          <w:instrText xml:space="preserve"> PAGEREF _Toc19770 \h </w:instrText>
        </w:r>
        <w:r>
          <w:fldChar w:fldCharType="separate"/>
        </w:r>
        <w:r>
          <w:t>38</w:t>
        </w:r>
        <w:r>
          <w:fldChar w:fldCharType="end"/>
        </w:r>
      </w:hyperlink>
    </w:p>
    <w:p>
      <w:pPr>
        <w:pStyle w:val="TOC2"/>
        <w:tabs>
          <w:tab w:val="right" w:leader="dot" w:pos="8306"/>
        </w:tabs>
      </w:pPr>
      <w:hyperlink w:anchor="_Toc25940" w:history="1">
        <w:r>
          <w:rPr>
            <w:rFonts w:ascii="仿宋" w:eastAsia="仿宋" w:hAnsi="仿宋" w:cs="仿宋" w:hint="eastAsia"/>
            <w:lang w:eastAsia="zh-CN"/>
          </w:rPr>
          <w:t>(一)、技术方案选用方向</w:t>
        </w:r>
        <w:r>
          <w:tab/>
        </w:r>
        <w:r>
          <w:fldChar w:fldCharType="begin"/>
        </w:r>
        <w:r>
          <w:instrText xml:space="preserve"> PAGEREF _Toc25940 \h </w:instrText>
        </w:r>
        <w:r>
          <w:fldChar w:fldCharType="separate"/>
        </w:r>
        <w:r>
          <w:t>38</w:t>
        </w:r>
        <w:r>
          <w:fldChar w:fldCharType="end"/>
        </w:r>
      </w:hyperlink>
    </w:p>
    <w:p>
      <w:pPr>
        <w:pStyle w:val="TOC2"/>
        <w:tabs>
          <w:tab w:val="right" w:leader="dot" w:pos="8306"/>
        </w:tabs>
      </w:pPr>
      <w:hyperlink w:anchor="_Toc31430" w:history="1">
        <w:r>
          <w:rPr>
            <w:rFonts w:ascii="仿宋" w:eastAsia="仿宋" w:hAnsi="仿宋" w:cs="仿宋" w:hint="eastAsia"/>
            <w:lang w:eastAsia="zh-CN"/>
          </w:rPr>
          <w:t>(二)、工艺技术方案选用原则</w:t>
        </w:r>
        <w:r>
          <w:tab/>
        </w:r>
        <w:r>
          <w:fldChar w:fldCharType="begin"/>
        </w:r>
        <w:r>
          <w:instrText xml:space="preserve"> PAGEREF _Toc31430 \h </w:instrText>
        </w:r>
        <w:r>
          <w:fldChar w:fldCharType="separate"/>
        </w:r>
        <w:r>
          <w:t>39</w:t>
        </w:r>
        <w:r>
          <w:fldChar w:fldCharType="end"/>
        </w:r>
      </w:hyperlink>
    </w:p>
    <w:p>
      <w:pPr>
        <w:pStyle w:val="TOC2"/>
        <w:tabs>
          <w:tab w:val="right" w:leader="dot" w:pos="8306"/>
        </w:tabs>
      </w:pPr>
      <w:hyperlink w:anchor="_Toc16486" w:history="1">
        <w:r>
          <w:rPr>
            <w:rFonts w:ascii="仿宋" w:eastAsia="仿宋" w:hAnsi="仿宋" w:cs="仿宋" w:hint="eastAsia"/>
            <w:lang w:eastAsia="zh-CN"/>
          </w:rPr>
          <w:t>(三)、工艺技术方案要求</w:t>
        </w:r>
        <w:r>
          <w:tab/>
        </w:r>
        <w:r>
          <w:fldChar w:fldCharType="begin"/>
        </w:r>
        <w:r>
          <w:instrText xml:space="preserve"> PAGEREF _Toc16486 \h </w:instrText>
        </w:r>
        <w:r>
          <w:fldChar w:fldCharType="separate"/>
        </w:r>
        <w:r>
          <w:t>41</w:t>
        </w:r>
        <w:r>
          <w:fldChar w:fldCharType="end"/>
        </w:r>
      </w:hyperlink>
    </w:p>
    <w:p>
      <w:pPr>
        <w:pStyle w:val="TOC1"/>
        <w:tabs>
          <w:tab w:val="right" w:leader="dot" w:pos="8306"/>
        </w:tabs>
      </w:pPr>
      <w:hyperlink w:anchor="_Toc16404" w:history="1">
        <w:r>
          <w:rPr>
            <w:rFonts w:ascii="仿宋" w:eastAsia="仿宋" w:hAnsi="仿宋" w:cs="仿宋" w:hint="eastAsia"/>
            <w:lang w:eastAsia="zh-CN"/>
          </w:rPr>
          <w:t>十三、拖把项目治理与监督</w:t>
        </w:r>
        <w:r>
          <w:tab/>
        </w:r>
        <w:r>
          <w:fldChar w:fldCharType="begin"/>
        </w:r>
        <w:r>
          <w:instrText xml:space="preserve"> PAGEREF _Toc16404 \h </w:instrText>
        </w:r>
        <w:r>
          <w:fldChar w:fldCharType="separate"/>
        </w:r>
        <w:r>
          <w:t>44</w:t>
        </w:r>
        <w:r>
          <w:fldChar w:fldCharType="end"/>
        </w:r>
      </w:hyperlink>
    </w:p>
    <w:p>
      <w:pPr>
        <w:pStyle w:val="TOC2"/>
        <w:tabs>
          <w:tab w:val="right" w:leader="dot" w:pos="8306"/>
        </w:tabs>
      </w:pPr>
      <w:hyperlink w:anchor="_Toc26638" w:history="1">
        <w:r>
          <w:rPr>
            <w:rFonts w:ascii="仿宋" w:eastAsia="仿宋" w:hAnsi="仿宋" w:cs="仿宋" w:hint="eastAsia"/>
            <w:lang w:eastAsia="zh-CN"/>
          </w:rPr>
          <w:t>(一)、拖把项目治理结构</w:t>
        </w:r>
        <w:r>
          <w:tab/>
        </w:r>
        <w:r>
          <w:fldChar w:fldCharType="begin"/>
        </w:r>
        <w:r>
          <w:instrText xml:space="preserve"> PAGEREF _Toc26638 \h </w:instrText>
        </w:r>
        <w:r>
          <w:fldChar w:fldCharType="separate"/>
        </w:r>
        <w:r>
          <w:t>44</w:t>
        </w:r>
        <w:r>
          <w:fldChar w:fldCharType="end"/>
        </w:r>
      </w:hyperlink>
    </w:p>
    <w:p>
      <w:pPr>
        <w:pStyle w:val="TOC2"/>
        <w:tabs>
          <w:tab w:val="right" w:leader="dot" w:pos="8306"/>
        </w:tabs>
      </w:pPr>
      <w:hyperlink w:anchor="_Toc28929" w:history="1">
        <w:r>
          <w:rPr>
            <w:rFonts w:ascii="仿宋" w:eastAsia="仿宋" w:hAnsi="仿宋" w:cs="仿宋" w:hint="eastAsia"/>
            <w:lang w:eastAsia="zh-CN"/>
          </w:rPr>
          <w:t>(二)、监督与审计</w:t>
        </w:r>
        <w:r>
          <w:tab/>
        </w:r>
        <w:r>
          <w:fldChar w:fldCharType="begin"/>
        </w:r>
        <w:r>
          <w:instrText xml:space="preserve"> PAGEREF _Toc28929 \h </w:instrText>
        </w:r>
        <w:r>
          <w:fldChar w:fldCharType="separate"/>
        </w:r>
        <w:r>
          <w:t>45</w:t>
        </w:r>
        <w:r>
          <w:fldChar w:fldCharType="end"/>
        </w:r>
      </w:hyperlink>
    </w:p>
    <w:p>
      <w:pPr>
        <w:pStyle w:val="TOC1"/>
        <w:tabs>
          <w:tab w:val="right" w:leader="dot" w:pos="8306"/>
        </w:tabs>
      </w:pPr>
      <w:hyperlink w:anchor="_Toc12723" w:history="1">
        <w:r>
          <w:rPr>
            <w:rFonts w:ascii="仿宋" w:eastAsia="仿宋" w:hAnsi="仿宋" w:cs="仿宋" w:hint="eastAsia"/>
            <w:lang w:eastAsia="zh-CN"/>
          </w:rPr>
          <w:t>十四、拖把项目工程方案分析</w:t>
        </w:r>
        <w:r>
          <w:tab/>
        </w:r>
        <w:r>
          <w:fldChar w:fldCharType="begin"/>
        </w:r>
        <w:r>
          <w:instrText xml:space="preserve"> PAGEREF _Toc12723 \h </w:instrText>
        </w:r>
        <w:r>
          <w:fldChar w:fldCharType="separate"/>
        </w:r>
        <w:r>
          <w:t>46</w:t>
        </w:r>
        <w:r>
          <w:fldChar w:fldCharType="end"/>
        </w:r>
      </w:hyperlink>
    </w:p>
    <w:p>
      <w:pPr>
        <w:pStyle w:val="TOC2"/>
        <w:tabs>
          <w:tab w:val="right" w:leader="dot" w:pos="8306"/>
        </w:tabs>
      </w:pPr>
      <w:hyperlink w:anchor="_Toc621" w:history="1">
        <w:r>
          <w:rPr>
            <w:rFonts w:ascii="仿宋" w:eastAsia="仿宋" w:hAnsi="仿宋" w:cs="仿宋" w:hint="eastAsia"/>
            <w:lang w:eastAsia="zh-CN"/>
          </w:rPr>
          <w:t>(一)、建筑工程设计原则</w:t>
        </w:r>
        <w:r>
          <w:tab/>
        </w:r>
        <w:r>
          <w:fldChar w:fldCharType="begin"/>
        </w:r>
        <w:r>
          <w:instrText xml:space="preserve"> PAGEREF _Toc621 \h </w:instrText>
        </w:r>
        <w:r>
          <w:fldChar w:fldCharType="separate"/>
        </w:r>
        <w:r>
          <w:t>46</w:t>
        </w:r>
        <w:r>
          <w:fldChar w:fldCharType="end"/>
        </w:r>
      </w:hyperlink>
    </w:p>
    <w:p>
      <w:pPr>
        <w:pStyle w:val="TOC2"/>
        <w:tabs>
          <w:tab w:val="right" w:leader="dot" w:pos="8306"/>
        </w:tabs>
      </w:pPr>
      <w:hyperlink w:anchor="_Toc10112" w:history="1">
        <w:r>
          <w:rPr>
            <w:rFonts w:ascii="仿宋" w:eastAsia="仿宋" w:hAnsi="仿宋" w:cs="仿宋" w:hint="eastAsia"/>
            <w:lang w:eastAsia="zh-CN"/>
          </w:rPr>
          <w:t>(二)、土建工程建设指标</w:t>
        </w:r>
        <w:r>
          <w:tab/>
        </w:r>
        <w:r>
          <w:fldChar w:fldCharType="begin"/>
        </w:r>
        <w:r>
          <w:instrText xml:space="preserve"> PAGEREF _Toc10112 \h </w:instrText>
        </w:r>
        <w:r>
          <w:fldChar w:fldCharType="separate"/>
        </w:r>
        <w:r>
          <w:t>49</w:t>
        </w:r>
        <w:r>
          <w:fldChar w:fldCharType="end"/>
        </w:r>
      </w:hyperlink>
    </w:p>
    <w:p>
      <w:pPr>
        <w:pStyle w:val="TOC1"/>
        <w:tabs>
          <w:tab w:val="right" w:leader="dot" w:pos="8306"/>
        </w:tabs>
      </w:pPr>
      <w:hyperlink w:anchor="_Toc17272" w:history="1">
        <w:r>
          <w:rPr>
            <w:rFonts w:ascii="仿宋" w:eastAsia="仿宋" w:hAnsi="仿宋" w:cs="仿宋" w:hint="eastAsia"/>
            <w:lang w:eastAsia="zh-CN"/>
          </w:rPr>
          <w:t>十五、供应链管理</w:t>
        </w:r>
        <w:r>
          <w:tab/>
        </w:r>
        <w:r>
          <w:fldChar w:fldCharType="begin"/>
        </w:r>
        <w:r>
          <w:instrText xml:space="preserve"> PAGEREF _Toc17272 \h </w:instrText>
        </w:r>
        <w:r>
          <w:fldChar w:fldCharType="separate"/>
        </w:r>
        <w:r>
          <w:t>51</w:t>
        </w:r>
        <w:r>
          <w:fldChar w:fldCharType="end"/>
        </w:r>
      </w:hyperlink>
    </w:p>
    <w:p>
      <w:pPr>
        <w:pStyle w:val="TOC2"/>
        <w:tabs>
          <w:tab w:val="right" w:leader="dot" w:pos="8306"/>
        </w:tabs>
      </w:pPr>
      <w:hyperlink w:anchor="_Toc6955" w:history="1">
        <w:r>
          <w:rPr>
            <w:rFonts w:ascii="仿宋" w:eastAsia="仿宋" w:hAnsi="仿宋" w:cs="仿宋" w:hint="eastAsia"/>
            <w:lang w:eastAsia="zh-CN"/>
          </w:rPr>
          <w:t>(一)、供应链战略规划</w:t>
        </w:r>
        <w:r>
          <w:tab/>
        </w:r>
        <w:r>
          <w:fldChar w:fldCharType="begin"/>
        </w:r>
        <w:r>
          <w:instrText xml:space="preserve"> PAGEREF _Toc6955 \h </w:instrText>
        </w:r>
        <w:r>
          <w:fldChar w:fldCharType="separate"/>
        </w:r>
        <w:r>
          <w:t>51</w:t>
        </w:r>
        <w:r>
          <w:fldChar w:fldCharType="end"/>
        </w:r>
      </w:hyperlink>
    </w:p>
    <w:p>
      <w:pPr>
        <w:pStyle w:val="TOC2"/>
        <w:tabs>
          <w:tab w:val="right" w:leader="dot" w:pos="8306"/>
        </w:tabs>
      </w:pPr>
      <w:hyperlink w:anchor="_Toc27056" w:history="1">
        <w:r>
          <w:rPr>
            <w:rFonts w:ascii="仿宋" w:eastAsia="仿宋" w:hAnsi="仿宋" w:cs="仿宋" w:hint="eastAsia"/>
            <w:lang w:eastAsia="zh-CN"/>
          </w:rPr>
          <w:t>(二)、供应商选择与合作</w:t>
        </w:r>
        <w:r>
          <w:tab/>
        </w:r>
        <w:r>
          <w:fldChar w:fldCharType="begin"/>
        </w:r>
        <w:r>
          <w:instrText xml:space="preserve"> PAGEREF _Toc27056 \h </w:instrText>
        </w:r>
        <w:r>
          <w:fldChar w:fldCharType="separate"/>
        </w:r>
        <w:r>
          <w:t>53</w:t>
        </w:r>
        <w:r>
          <w:fldChar w:fldCharType="end"/>
        </w:r>
      </w:hyperlink>
    </w:p>
    <w:p>
      <w:pPr>
        <w:pStyle w:val="TOC2"/>
        <w:tabs>
          <w:tab w:val="right" w:leader="dot" w:pos="8306"/>
        </w:tabs>
      </w:pPr>
      <w:hyperlink w:anchor="_Toc13304" w:history="1">
        <w:r>
          <w:rPr>
            <w:rFonts w:ascii="仿宋" w:eastAsia="仿宋" w:hAnsi="仿宋" w:cs="仿宋" w:hint="eastAsia"/>
            <w:lang w:eastAsia="zh-CN"/>
          </w:rPr>
          <w:t>(三)、物流与库存管理</w:t>
        </w:r>
        <w:r>
          <w:tab/>
        </w:r>
        <w:r>
          <w:fldChar w:fldCharType="begin"/>
        </w:r>
        <w:r>
          <w:instrText xml:space="preserve"> PAGEREF _Toc13304 \h </w:instrText>
        </w:r>
        <w:r>
          <w:fldChar w:fldCharType="separate"/>
        </w:r>
        <w:r>
          <w:t>54</w:t>
        </w:r>
        <w:r>
          <w:fldChar w:fldCharType="end"/>
        </w:r>
      </w:hyperlink>
    </w:p>
    <w:p>
      <w:pPr>
        <w:pStyle w:val="TOC1"/>
        <w:tabs>
          <w:tab w:val="right" w:leader="dot" w:pos="8306"/>
        </w:tabs>
      </w:pPr>
      <w:hyperlink w:anchor="_Toc20364" w:history="1">
        <w:r>
          <w:rPr>
            <w:rFonts w:ascii="仿宋" w:eastAsia="仿宋" w:hAnsi="仿宋" w:cs="仿宋" w:hint="eastAsia"/>
            <w:lang w:eastAsia="zh-CN"/>
          </w:rPr>
          <w:t>十六、利益相关者分析与沟通计划</w:t>
        </w:r>
        <w:r>
          <w:tab/>
        </w:r>
        <w:r>
          <w:fldChar w:fldCharType="begin"/>
        </w:r>
        <w:r>
          <w:instrText xml:space="preserve"> PAGEREF _Toc20364 \h </w:instrText>
        </w:r>
        <w:r>
          <w:fldChar w:fldCharType="separate"/>
        </w:r>
        <w:r>
          <w:t>55</w:t>
        </w:r>
        <w:r>
          <w:fldChar w:fldCharType="end"/>
        </w:r>
      </w:hyperlink>
    </w:p>
    <w:p>
      <w:pPr>
        <w:pStyle w:val="TOC2"/>
        <w:tabs>
          <w:tab w:val="right" w:leader="dot" w:pos="8306"/>
        </w:tabs>
      </w:pPr>
      <w:hyperlink w:anchor="_Toc31159" w:history="1">
        <w:r>
          <w:rPr>
            <w:rFonts w:ascii="仿宋" w:eastAsia="仿宋" w:hAnsi="仿宋" w:cs="仿宋" w:hint="eastAsia"/>
            <w:lang w:eastAsia="zh-CN"/>
          </w:rPr>
          <w:t>(一)、利益相关者分析</w:t>
        </w:r>
        <w:r>
          <w:tab/>
        </w:r>
        <w:r>
          <w:fldChar w:fldCharType="begin"/>
        </w:r>
        <w:r>
          <w:instrText xml:space="preserve"> PAGEREF _Toc31159 \h </w:instrText>
        </w:r>
        <w:r>
          <w:fldChar w:fldCharType="separate"/>
        </w:r>
        <w:r>
          <w:t>55</w:t>
        </w:r>
        <w:r>
          <w:fldChar w:fldCharType="end"/>
        </w:r>
      </w:hyperlink>
    </w:p>
    <w:p>
      <w:pPr>
        <w:pStyle w:val="TOC2"/>
        <w:tabs>
          <w:tab w:val="right" w:leader="dot" w:pos="8306"/>
        </w:tabs>
      </w:pPr>
      <w:hyperlink w:anchor="_Toc32751" w:history="1">
        <w:r>
          <w:rPr>
            <w:rFonts w:ascii="仿宋" w:eastAsia="仿宋" w:hAnsi="仿宋" w:cs="仿宋" w:hint="eastAsia"/>
            <w:lang w:eastAsia="zh-CN"/>
          </w:rPr>
          <w:t>(二)、沟通计划</w:t>
        </w:r>
        <w:r>
          <w:tab/>
        </w:r>
        <w:r>
          <w:fldChar w:fldCharType="begin"/>
        </w:r>
        <w:r>
          <w:instrText xml:space="preserve"> PAGEREF _Toc32751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03"/>
      <w:r>
        <w:rPr>
          <w:rFonts w:ascii="仿宋" w:eastAsia="仿宋" w:hAnsi="仿宋" w:cs="仿宋" w:hint="eastAsia"/>
          <w:sz w:val="28"/>
          <w:lang w:eastAsia="zh-CN"/>
        </w:rPr>
        <w:t>一、拖把项目可持续发展</w:t>
      </w:r>
      <w:bookmarkEnd w:id="2"/>
    </w:p>
    <w:p>
      <w:pPr>
        <w:pStyle w:val="Heading2"/>
        <w:rPr>
          <w:rFonts w:ascii="仿宋" w:eastAsia="仿宋" w:hAnsi="仿宋" w:cs="仿宋" w:hint="eastAsia"/>
          <w:lang w:eastAsia="zh-CN"/>
        </w:rPr>
      </w:pPr>
      <w:bookmarkStart w:id="3" w:name="_Toc72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拖把项目团队着眼于未来，明确了可持续发展的战略方向。制定的具体可持续发展目标包括降低资源使用、采用环保技术、最大化社会效益等。这一步骤不仅有助于拖把项目在环保和社会责任方面达到最高标准，也为未来提供了明确的指引，确保拖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可持续实践的融入拖把项目管理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拖把项目管理周期。从拖把项目规划开始，拖把项目团队就考虑了环境和社会的因素。在执行阶段，拖把项目团队积极推动绿色技术的应用，优化资源利用。此外，关注员工的社会责任，通过培训和沟通活动提高员工对可持续发展的认知，使他们能够在日常工作中践行可持续实践。这些举措不仅为拖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9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扎根于拖把项目的可持续发展理念，我们深信环保与社会责任是拖把项目成功的关键支柱。在拖把项目的每一步，我们都致力于通过创新和实践，履行对环境和社会的坚定责任。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团队通过引入先进的环保技术、建立高效的废物处理系统以及推动能源节约措施，积极履行环保责任。定期的环保监测和评估确保拖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不仅致力于自身可持续发展，还注重对社会的回馈。通过支持社区拖把项目、参与慈善事业、提供培训机会等方式，拖把项目积极履行社会责任。与当地社区建立积极互动，关注员工的工作与生活平衡，以及员工的身心健康，是拖把项目在社会责任层面的关键举措。这样的实践不仅增强了拖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944"/>
      <w:r>
        <w:rPr>
          <w:rFonts w:ascii="仿宋" w:eastAsia="仿宋" w:hAnsi="仿宋" w:cs="仿宋" w:hint="eastAsia"/>
          <w:sz w:val="28"/>
          <w:lang w:eastAsia="zh-CN"/>
        </w:rPr>
        <w:t>二、拖把项目建设单位说明</w:t>
      </w:r>
      <w:bookmarkEnd w:id="5"/>
    </w:p>
    <w:p>
      <w:pPr>
        <w:pStyle w:val="Heading2"/>
        <w:rPr>
          <w:rFonts w:ascii="仿宋" w:eastAsia="仿宋" w:hAnsi="仿宋" w:cs="仿宋" w:hint="eastAsia"/>
          <w:lang w:eastAsia="zh-CN"/>
        </w:rPr>
      </w:pPr>
      <w:bookmarkStart w:id="6" w:name="_Toc3931"/>
      <w:r>
        <w:rPr>
          <w:rFonts w:ascii="仿宋" w:eastAsia="仿宋" w:hAnsi="仿宋" w:cs="仿宋" w:hint="eastAsia"/>
          <w:lang w:eastAsia="zh-CN"/>
        </w:rPr>
        <w:t>(一)、拖把项目承办单位基本情况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4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拖把项目承办单位的XXXX，我们着眼于实现可持续的经济效益。通过技术创新和解决方案的提供，公司预计在拖把项目执行期间将获得可观的收入增长。这一收入来源主要包括拖把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同时，我们注重成本控制和效率提升，以确保拖把项目的可持续盈利。透过精细的管理和资源优化，公司期望实现拖把项目利润最大化。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拖把项目实施进行全面的投资评估，包括拖把项目启动阶段的资金投入和后续运营成本。通过对拖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为确保公司在拖把项目实施过程中具备足够的资金流动性，公司将进行详尽的现金流分析。这包括资金需求的合理预测、拖把项目周期内的资金峰谷分析以及灵活的财务管理策略，以应对各种潜在的经济变动。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320"/>
      <w:r>
        <w:rPr>
          <w:rFonts w:ascii="仿宋" w:eastAsia="仿宋" w:hAnsi="仿宋" w:cs="仿宋" w:hint="eastAsia"/>
          <w:sz w:val="28"/>
          <w:lang w:eastAsia="zh-CN"/>
        </w:rPr>
        <w:t>三、拖把项目危机管理</w:t>
      </w:r>
      <w:bookmarkEnd w:id="8"/>
    </w:p>
    <w:p>
      <w:pPr>
        <w:pStyle w:val="Heading2"/>
        <w:rPr>
          <w:rFonts w:ascii="仿宋" w:eastAsia="仿宋" w:hAnsi="仿宋" w:cs="仿宋" w:hint="eastAsia"/>
          <w:lang w:eastAsia="zh-CN"/>
        </w:rPr>
      </w:pPr>
      <w:bookmarkStart w:id="9" w:name="_Toc997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危机管理中，危机预警与识别是确保拖把项目稳健运行的核心步骤。通过建立全面的监测机制，拖把项目团队旨在及时发现和理解潜在的风险和危机因素，以便采取及时的预防和应对措施，确保拖把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首先，通过深入的风险评估，拖把项目团队全面分析了整个拖把项目和各个阶段可能存在的威胁。这包括准确评估每个潜在风险的发生概率和可能影响的程度，为后续危机预警提供了有力支持。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拖把项目团队着重于明确定义拖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拖把项目进展的持续监控，团队能够及时发现潜在问题并作出迅速反应。拖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在这一阶段，团队的专业素养和反应速度将发挥至关重要的作用，以确保潜在危机能够在初期得到有效的处理，最大程度地减轻负面影响。通过危机预警与识别，拖把项目得以更有序、可控地推进。</w:t>
      </w:r>
    </w:p>
    <w:p>
      <w:pPr>
        <w:pStyle w:val="Heading2"/>
        <w:ind w:firstLine="560" w:firstLineChars="200"/>
        <w:rPr>
          <w:rFonts w:ascii="仿宋" w:eastAsia="仿宋" w:hAnsi="仿宋" w:cs="仿宋" w:hint="eastAsia"/>
          <w:sz w:val="28"/>
          <w:lang w:eastAsia="zh-CN"/>
        </w:rPr>
      </w:pPr>
      <w:bookmarkStart w:id="10" w:name="_Toc32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在危机发生时，拖把项目团队立即行动，成立了应急小组。该小组的任务是迅速制定并实施紧急应对措施，以最小化潜在损失。以下是采取的主要措施：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暂停拖把项目进度：为遏制危机蔓延，拖把项目暂时停止进行，以便全面评估当前状况。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资源重新分配：重新评估拖把项目资源的分配，确保最大限度地减小损失。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实时沟通：与关键利益相关者建立实时沟通机制，向他们传递拖把项目危机的实际状况，保障拖把项目核心利益。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在紧急应对的同时，拖把项目团队强调了团队协作和有效沟通的重要性。以下是团队协作的关键举措：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信息共享机制：建立了信息共享平台，确保团队成员能够及时获取拖把项目危机的实时信息。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领导者沟通：拖把项目领导者通过定期会议和即时沟通工具，指导团队应对危机，保持团队稳定运行。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随着危机得到初步控制，拖把项目团队转向制定恢复计划，以确保拖把项目能够从中迅速恢复。主要恢复计划包括：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修复受损的进度计划：重新评估拖把项目进度，制定修复计划，确保拖把项目尽快回归正常进程。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重新调整资源分配：优化资源分配，确保拖把项目在有限资源下高效运转。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风险管理机制加强：对拖把项目风险进行全面评估，制定更强化的风险管理策略，以预防未来可能的危机。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09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4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的技术管理特点体现在其创新导向。通过引入最先进的技术趋势和解决方案，拖把项目致力于提升科技含量、提高质量和效率水平。这意味着我们将采用最新的工具和方法，确保拖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拖把项目技术管理的显著特征。通过整合不同领域的技术资源，我们实现了跨学科的协同工作。这有助于优化技术架构，提高整体效能。此外，整合性策略还促进了不同技术团队之间的紧密沟通和高效合作，确保拖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拖把项目所采用的技术。通过不断优化技术方案，拖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拖把项目团队将在拖把项目初期识别可能的技术风险，并采取相应的预防和应对措施。通过建立健全的风险评估机制，拖把项目能够在实施过程中及时发现并解决潜在的技术问题，保障拖把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通过这些独特的技术管理特点，我们确信在拖把项目中，技术将成为拖把项目成功的有力支持。这一深度剖析揭示了技术管理在拖把项目实施中的关键作用，为拖把项目的技术基础奠定了坚实的基础。</w:t>
      </w:r>
    </w:p>
    <w:p>
      <w:pPr>
        <w:pStyle w:val="Heading2"/>
        <w:ind w:firstLine="560" w:firstLineChars="200"/>
        <w:rPr>
          <w:rFonts w:ascii="仿宋" w:eastAsia="仿宋" w:hAnsi="仿宋" w:cs="仿宋" w:hint="eastAsia"/>
          <w:sz w:val="28"/>
          <w:lang w:eastAsia="zh-CN"/>
        </w:rPr>
      </w:pPr>
      <w:bookmarkStart w:id="13" w:name="_Toc7016"/>
      <w:r>
        <w:rPr>
          <w:rFonts w:ascii="仿宋" w:eastAsia="仿宋" w:hAnsi="仿宋" w:cs="仿宋" w:hint="eastAsia"/>
          <w:sz w:val="28"/>
          <w:lang w:eastAsia="zh-CN"/>
        </w:rPr>
        <w:t>(二)、拖把项目工艺技术设计方案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拖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拖把项目将严格按照相关行业规范要求进行组织。通过有效控制产品质量，拖把项目将致力于为顾客提供优质的拖把项目产品和良好的服务。这体现了拖把项目对于生产活动合规性和质量标准的高度重视，为拖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拖把项目注重生态效益和清洁生产原则。拖把项目建设将紧密结合地方特色经济发展，与社会经济发展规划和区域环境保护规划方案相协调一致。通过与当地区域自然生态系统的结合，拖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拖把项目产品具有多样化的客户需求和个性化的特点。因此，拖把项目产品规格品种多样，且单批生产数量较小。为满足这一特点，拖把项目承办单位将建设先进的柔性制造生产线。通过广泛应用柔性制造技术，拖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总体而言，拖把项目采用的技术具有较高的技术含量和自动化水平，处于国内先进水平。这一技术选用不仅体现了对生产效率、质量和环境友好性的高标准要求，同时为拖把项目的可持续发展奠定了坚实的基础。</w:t>
      </w:r>
    </w:p>
    <w:p>
      <w:pPr>
        <w:pStyle w:val="Heading2"/>
        <w:ind w:firstLine="560" w:firstLineChars="200"/>
        <w:rPr>
          <w:rFonts w:ascii="仿宋" w:eastAsia="仿宋" w:hAnsi="仿宋" w:cs="仿宋" w:hint="eastAsia"/>
          <w:sz w:val="28"/>
          <w:lang w:eastAsia="zh-CN"/>
        </w:rPr>
      </w:pPr>
      <w:bookmarkStart w:id="14" w:name="_Toc162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为确保拖把项目的高效生产和技术实施，我们制定了一套精心设计的设备选型方案，以满足拖把项目生产、质量和环保的要求。该方案的主要特点如下：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拖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针对拖把项目产品的多样性和小批量生产的特点，我们将建设柔性制造生产线。通过在设备选型中考虑柔性制造技术，可以灵活应对不同产品规格和生产需求，实现生产线的高度灵活性和适应性。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580"/>
      <w:r>
        <w:rPr>
          <w:rFonts w:ascii="仿宋" w:eastAsia="仿宋" w:hAnsi="仿宋" w:cs="仿宋" w:hint="eastAsia"/>
          <w:sz w:val="28"/>
          <w:lang w:eastAsia="zh-CN"/>
        </w:rPr>
        <w:t>五、拖把项目绩效评估</w:t>
      </w:r>
      <w:bookmarkEnd w:id="15"/>
    </w:p>
    <w:p>
      <w:pPr>
        <w:pStyle w:val="Heading2"/>
        <w:rPr>
          <w:rFonts w:ascii="仿宋" w:eastAsia="仿宋" w:hAnsi="仿宋" w:cs="仿宋" w:hint="eastAsia"/>
          <w:lang w:eastAsia="zh-CN"/>
        </w:rPr>
      </w:pPr>
      <w:bookmarkStart w:id="16" w:name="_Toc757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在拖把项目中，我们设计了一套全面的绩效评估指标，以确保拖把项目的可控和成功交付。这些指标跨足拖把项目目标、成本、进度和质量等多个维度，为我们提供了全面洞察拖把项目的健康状况。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拖把项目目标达成率是我们关注的首要指标。我们设定了明确的目标，并通过定期监测和评估，迅速发现并应对潜在的目标偏差。这为拖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成本绩效是另一个核心关注点。通过实际成本与预算成本的对比分析，我们深入了解成本差异的原因，及时调整资源分配，保持拖把项目在经济效益方面的合理水平。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进度作为关键的绩效指标之一，得到了精心的关注。我们制定了详细的拖把项目进度计划，并设立了进度符合度指标，确保实际进度与计划进度保持一致。这使我们能够快速发现和解决潜在的进度问题，保持拖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拖把项目绩效的不可或缺的一环。我们引入了一系列的质量标准和客户满意度指标，以确保拖把项目交付的成果在质量上达到或超越预期水平。通过持续监测这些指标，我们努力提升拖把项目整体质量水平，为拖把项目的成功交付提供有力保障。通过这些科学且全面的绩效评估，我们能够更好地引导拖把项目的持续改进，确保拖把项目目标的顺利达成。</w:t>
      </w:r>
    </w:p>
    <w:p>
      <w:pPr>
        <w:pStyle w:val="Heading2"/>
        <w:ind w:firstLine="560" w:firstLineChars="200"/>
        <w:rPr>
          <w:rFonts w:ascii="仿宋" w:eastAsia="仿宋" w:hAnsi="仿宋" w:cs="仿宋" w:hint="eastAsia"/>
          <w:sz w:val="28"/>
          <w:lang w:eastAsia="zh-CN"/>
        </w:rPr>
      </w:pPr>
      <w:bookmarkStart w:id="17" w:name="_Toc1889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绩效评估是拖把项目中的关键环节，为确保拖把项目达到预期目标，我们采用了多层次、多维度的绩效评估方法。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拖把项目的战略目标对齐，确保每个决策和行动都与拖把项目整体目标保持一致。团队会定期召开战略对齐会议，审视当前工作与拖把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拖把项目进度、质量、成本和风险等方面。这些指标通过数据收集和分析，为拖把项目管理团队提供了客观的评估依据。例如，我们通过拖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绩效评估不仅仅停留在拖把项目内部，还考虑了拖把项目对外部环境的影响。我们定期进行干系人满意度调查，以了解各利益相关方对拖把项目的期望和满意度，并及时做出调整。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这种多层次、多角度的绩效评估方法，使得我们能够全面了解拖把项目的运行状态，及时做出调整，确保拖把项目在不断变化的环境中保持稳健前行。</w:t>
      </w:r>
    </w:p>
    <w:p>
      <w:pPr>
        <w:pStyle w:val="Heading2"/>
        <w:ind w:firstLine="560" w:firstLineChars="200"/>
        <w:rPr>
          <w:rFonts w:ascii="仿宋" w:eastAsia="仿宋" w:hAnsi="仿宋" w:cs="仿宋" w:hint="eastAsia"/>
          <w:sz w:val="28"/>
          <w:lang w:eastAsia="zh-CN"/>
        </w:rPr>
      </w:pPr>
      <w:bookmarkStart w:id="18" w:name="_Toc276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为了确保拖把项目的有效管理和不断优化，我们采用了精心设计的绩效评估周期。这个周期旨在实现灵活、实时和全面的评估，以适应拖把项目执行中的各种挑战。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拖把项目的不同需求，分为短期、中期和长期。短期评估关注每个迭代或工作周期，以及时发现和解决当前任务中的问题。中期评估涵盖几个迭代，深入了解整体拖把项目的趋势和性能。长期评估则着眼于整个拖把项目阶段，确保拖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拖把项目管理工具和协作平台，团队成员能够随时更新和分享拖把项目数据。这种实时性的反馈机制使我们能够及时察觉潜在问题，快速调整，保持拖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拖把项目的决策制定密不可分。每个周期的拖把项目回顾会议成为集体总结经验、识别问题深层次原因并找到创新解决方案的平台。这种定期的反思与调整机制使拖把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7479"/>
      <w:r>
        <w:rPr>
          <w:rFonts w:ascii="仿宋" w:eastAsia="仿宋" w:hAnsi="仿宋" w:cs="仿宋" w:hint="eastAsia"/>
          <w:sz w:val="28"/>
          <w:lang w:eastAsia="zh-CN"/>
        </w:rPr>
        <w:t>六、拖把项目文档管理</w:t>
      </w:r>
      <w:bookmarkEnd w:id="19"/>
    </w:p>
    <w:p>
      <w:pPr>
        <w:pStyle w:val="Heading2"/>
        <w:rPr>
          <w:rFonts w:ascii="仿宋" w:eastAsia="仿宋" w:hAnsi="仿宋" w:cs="仿宋" w:hint="eastAsia"/>
          <w:lang w:eastAsia="zh-CN"/>
        </w:rPr>
      </w:pPr>
      <w:bookmarkStart w:id="20" w:name="_Toc1307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拖把项目高度重视文档的质量和准确性，以支持拖把项目的各项活动和决策。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文档的编制始于拖把项目计划的初期，我们制定了详细的文档编制计划，明确了每个文档的内容、格式和编写责任人。在拖把项目启动阶段，我们首先编制了拖把项目章程，明确定义了拖把项目的目标、范围、风险等关键要素。随后，拖把项目团队根据计划陆续编制了需求文档、设计文档、测试文档等各类文档，确保拖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拖把项目管理中的重要环节，旨在确保拖把项目文档符合质量标准和拖把项目需求。在拖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除了内部审查，我们还进行了外部审查，邀请拖把项目相关利益方和专业领域的专家对文档进行独立审查。这有助于获取更全面、客观的反馈，确保拖把项目文档不仅符合内部标准，也满足外部需求。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拖把项目在文档编制与审查方面建立了严格的管理机制，通过规范的流程和多维度的审查，确保拖把项目文档的质量、准确性和可靠性，为拖把项目的顺利推进提供了有力支持。</w:t>
      </w:r>
    </w:p>
    <w:p>
      <w:pPr>
        <w:pStyle w:val="Heading2"/>
        <w:ind w:firstLine="560" w:firstLineChars="200"/>
        <w:rPr>
          <w:rFonts w:ascii="仿宋" w:eastAsia="仿宋" w:hAnsi="仿宋" w:cs="仿宋" w:hint="eastAsia"/>
          <w:sz w:val="28"/>
          <w:lang w:eastAsia="zh-CN"/>
        </w:rPr>
      </w:pPr>
      <w:bookmarkStart w:id="21" w:name="_Toc25084"/>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https://d.book118.com/346201121211010031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32410"/>
    <w:rsid w:val="12B32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0112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2024-01-03T13:17:00Z</dcterms:created>
  <dcterms:modified xsi:type="dcterms:W3CDTF">2024-01-03T13:18:04Z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719C3ED785E749CDAD809BC13B01FCFE_11</vt:lpwstr>
  </property>
  <property fmtid="{D5CDD505-2E9C-101B-9397-08002B2CF9AE}" pid="3" name="KSOProductBuildVer">
    <vt:lpwstr>2052-12.1.0.16120</vt:lpwstr>
  </property>
</Properties>
</file>