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64749" w:rsidP="00B64749" w14:paraId="079026C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64749">
        <w:rPr>
          <w:rFonts w:ascii="华文中宋" w:eastAsia="华文中宋" w:hAnsi="华文中宋"/>
          <w:b/>
          <w:sz w:val="30"/>
        </w:rPr>
        <w:t>2023</w:t>
      </w:r>
      <w:r w:rsidRPr="00B64749">
        <w:rPr>
          <w:rFonts w:ascii="华文中宋" w:eastAsia="华文中宋" w:hAnsi="华文中宋"/>
          <w:b/>
          <w:sz w:val="30"/>
        </w:rPr>
        <w:t>广东湛江市雷州发展投资控股集团有限公司及下属子公司招聘</w:t>
      </w:r>
      <w:r w:rsidRPr="00B64749">
        <w:rPr>
          <w:rFonts w:ascii="华文中宋" w:eastAsia="华文中宋" w:hAnsi="华文中宋"/>
          <w:b/>
          <w:sz w:val="30"/>
        </w:rPr>
        <w:t>15</w:t>
      </w:r>
      <w:r w:rsidRPr="00B6474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02B6B1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B92FC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76B6D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F4300D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4884C4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287EAE0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1EE766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2E594D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2F0197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00DD2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这是一则列入教科书的工业设计案例</w:t>
      </w:r>
      <w:r w:rsidRPr="00090F29">
        <w:rPr>
          <w:rFonts w:ascii="微软雅黑" w:eastAsia="微软雅黑" w:cs="微软雅黑"/>
          <w:szCs w:val="14"/>
        </w:rPr>
        <w:t>: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面包机出口价</w:t>
      </w:r>
      <w:r w:rsidRPr="00090F29">
        <w:rPr>
          <w:rFonts w:ascii="微软雅黑" w:eastAsia="微软雅黑" w:cs="微软雅黑"/>
          <w:szCs w:val="14"/>
        </w:rPr>
        <w:t>4</w:t>
      </w:r>
      <w:r w:rsidRPr="00090F29">
        <w:rPr>
          <w:rFonts w:ascii="微软雅黑" w:eastAsia="微软雅黑" w:cs="微软雅黑"/>
          <w:szCs w:val="14"/>
        </w:rPr>
        <w:t>美元，煮蛋器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美元，通过工业设计把两种功能合成在一台设备中，原理没有改进，成本没有增加，出口价立刻上升为</w:t>
      </w:r>
      <w:r w:rsidRPr="00090F29">
        <w:rPr>
          <w:rFonts w:ascii="微软雅黑" w:eastAsia="微软雅黑" w:cs="微软雅黑"/>
          <w:szCs w:val="14"/>
        </w:rPr>
        <w:t>12</w:t>
      </w:r>
      <w:r w:rsidRPr="00090F29">
        <w:rPr>
          <w:rFonts w:ascii="微软雅黑" w:eastAsia="微软雅黑" w:cs="微软雅黑"/>
          <w:szCs w:val="14"/>
        </w:rPr>
        <w:t>美元。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从哲学角度看，实现利润倍增的秘籍在于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D4F9F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、注重联系，系统优化，追求综合效益</w:t>
      </w:r>
    </w:p>
    <w:p w:rsidR="00090F29" w14:paraId="22A2340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、立足现实，解放思想，不断适应变化</w:t>
      </w:r>
    </w:p>
    <w:p w:rsidR="00090F29" w14:paraId="43B246F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、舍弃传统，批判创新，变革思维方式</w:t>
      </w:r>
    </w:p>
    <w:p w:rsidR="00090F29" w14:paraId="295906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、抓住时机，促成质变，赢得竞争优势</w:t>
      </w:r>
    </w:p>
    <w:p w:rsidR="00090F29" w14:paraId="574C499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4B03BD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通过功能组合，实现产品增值，体现了</w:t>
      </w:r>
      <w:r w:rsidRPr="00090F29">
        <w:rPr>
          <w:rFonts w:ascii="微软雅黑" w:eastAsia="微软雅黑" w:cs="微软雅黑"/>
          <w:szCs w:val="14"/>
        </w:rPr>
        <w:t>A;</w:t>
      </w:r>
      <w:r w:rsidRPr="00090F29">
        <w:rPr>
          <w:rFonts w:ascii="微软雅黑" w:eastAsia="微软雅黑" w:cs="微软雅黑"/>
          <w:szCs w:val="14"/>
        </w:rPr>
        <w:t>市场并没有变化，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与材料无关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犯了形而上学否定观的错误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在材料中没有体现。故选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7F5597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3A76DFD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D75DCE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2DA83A5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29D242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025A1C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560052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6558336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3BA06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马克思主义认识论之第一的和基本的观点是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2884EE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、联系的观点</w:t>
      </w:r>
    </w:p>
    <w:p w:rsidR="00090F29" w14:paraId="12472C9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、发展的观点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https://d.book118.com/346205021234010043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:rsidP="00C95F94" w14:paraId="2DE1A1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749" w14:paraId="17F3A5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:rsidP="00C95F94" w14:paraId="43F4380B" w14:textId="43C349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4749" w14:paraId="62C3D3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paraId="01685D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7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:rsidP="00C95F94" w14:textId="43C349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47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7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:rsidP="00C95F94" w14:textId="43C349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47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paraId="1DBCA3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paraId="1C4C26D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paraId="39FB09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7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B64749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D73F3F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647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64749"/>
    <w:rPr>
      <w:sz w:val="18"/>
      <w:szCs w:val="18"/>
    </w:rPr>
  </w:style>
  <w:style w:type="paragraph" w:styleId="Footer">
    <w:name w:val="footer"/>
    <w:basedOn w:val="Normal"/>
    <w:link w:val="a0"/>
    <w:rsid w:val="00B647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64749"/>
    <w:rPr>
      <w:sz w:val="18"/>
      <w:szCs w:val="18"/>
    </w:rPr>
  </w:style>
  <w:style w:type="character" w:styleId="PageNumber">
    <w:name w:val="page number"/>
    <w:basedOn w:val="DefaultParagraphFont"/>
    <w:rsid w:val="00B647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6205021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3443</Words>
  <Characters>19626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