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6" w:history="1">
        <w:r>
          <w:rPr>
            <w:rFonts w:ascii="仿宋" w:eastAsia="仿宋" w:hAnsi="仿宋" w:cs="仿宋" w:hint="eastAsia"/>
            <w:lang w:eastAsia="zh-CN"/>
          </w:rPr>
          <w:t>序言</w:t>
        </w:r>
        <w:r>
          <w:tab/>
        </w:r>
        <w:r>
          <w:fldChar w:fldCharType="begin"/>
        </w:r>
        <w:r>
          <w:instrText xml:space="preserve"> PAGEREF _Toc23236 \h </w:instrText>
        </w:r>
        <w:r>
          <w:fldChar w:fldCharType="separate"/>
        </w:r>
        <w:r>
          <w:t>3</w:t>
        </w:r>
        <w:r>
          <w:fldChar w:fldCharType="end"/>
        </w:r>
      </w:hyperlink>
    </w:p>
    <w:p>
      <w:pPr>
        <w:pStyle w:val="TOC1"/>
        <w:tabs>
          <w:tab w:val="right" w:leader="dot" w:pos="8306"/>
        </w:tabs>
      </w:pPr>
      <w:hyperlink w:anchor="_Toc24172" w:history="1">
        <w:r>
          <w:rPr>
            <w:rFonts w:ascii="仿宋" w:eastAsia="仿宋" w:hAnsi="仿宋" w:cs="仿宋" w:hint="eastAsia"/>
            <w:lang w:eastAsia="zh-CN"/>
          </w:rPr>
          <w:t>一、氢氧化钴项目建设单位说明</w:t>
        </w:r>
        <w:r>
          <w:tab/>
        </w:r>
        <w:r>
          <w:fldChar w:fldCharType="begin"/>
        </w:r>
        <w:r>
          <w:instrText xml:space="preserve"> PAGEREF _Toc24172 \h </w:instrText>
        </w:r>
        <w:r>
          <w:fldChar w:fldCharType="separate"/>
        </w:r>
        <w:r>
          <w:t>3</w:t>
        </w:r>
        <w:r>
          <w:fldChar w:fldCharType="end"/>
        </w:r>
      </w:hyperlink>
    </w:p>
    <w:p>
      <w:pPr>
        <w:pStyle w:val="TOC2"/>
        <w:tabs>
          <w:tab w:val="right" w:leader="dot" w:pos="8306"/>
        </w:tabs>
      </w:pPr>
      <w:hyperlink w:anchor="_Toc2590" w:history="1">
        <w:r>
          <w:rPr>
            <w:rFonts w:ascii="仿宋" w:eastAsia="仿宋" w:hAnsi="仿宋" w:cs="仿宋" w:hint="eastAsia"/>
            <w:lang w:eastAsia="zh-CN"/>
          </w:rPr>
          <w:t>(一)、氢氧化钴项目承办单位基本情况</w:t>
        </w:r>
        <w:r>
          <w:tab/>
        </w:r>
        <w:r>
          <w:fldChar w:fldCharType="begin"/>
        </w:r>
        <w:r>
          <w:instrText xml:space="preserve"> PAGEREF _Toc2590 \h </w:instrText>
        </w:r>
        <w:r>
          <w:fldChar w:fldCharType="separate"/>
        </w:r>
        <w:r>
          <w:t>3</w:t>
        </w:r>
        <w:r>
          <w:fldChar w:fldCharType="end"/>
        </w:r>
      </w:hyperlink>
    </w:p>
    <w:p>
      <w:pPr>
        <w:pStyle w:val="TOC2"/>
        <w:tabs>
          <w:tab w:val="right" w:leader="dot" w:pos="8306"/>
        </w:tabs>
      </w:pPr>
      <w:hyperlink w:anchor="_Toc826" w:history="1">
        <w:r>
          <w:rPr>
            <w:rFonts w:ascii="仿宋" w:eastAsia="仿宋" w:hAnsi="仿宋" w:cs="仿宋" w:hint="eastAsia"/>
            <w:lang w:eastAsia="zh-CN"/>
          </w:rPr>
          <w:t>(二)、公司经济效益分析</w:t>
        </w:r>
        <w:r>
          <w:tab/>
        </w:r>
        <w:r>
          <w:fldChar w:fldCharType="begin"/>
        </w:r>
        <w:r>
          <w:instrText xml:space="preserve"> PAGEREF _Toc826 \h </w:instrText>
        </w:r>
        <w:r>
          <w:fldChar w:fldCharType="separate"/>
        </w:r>
        <w:r>
          <w:t>4</w:t>
        </w:r>
        <w:r>
          <w:fldChar w:fldCharType="end"/>
        </w:r>
      </w:hyperlink>
    </w:p>
    <w:p>
      <w:pPr>
        <w:pStyle w:val="TOC1"/>
        <w:tabs>
          <w:tab w:val="right" w:leader="dot" w:pos="8306"/>
        </w:tabs>
      </w:pPr>
      <w:hyperlink w:anchor="_Toc707" w:history="1">
        <w:r>
          <w:rPr>
            <w:rFonts w:ascii="仿宋" w:eastAsia="仿宋" w:hAnsi="仿宋" w:cs="仿宋" w:hint="eastAsia"/>
            <w:lang w:eastAsia="zh-CN"/>
          </w:rPr>
          <w:t>二、市场分析、调研</w:t>
        </w:r>
        <w:r>
          <w:tab/>
        </w:r>
        <w:r>
          <w:fldChar w:fldCharType="begin"/>
        </w:r>
        <w:r>
          <w:instrText xml:space="preserve"> PAGEREF _Toc707 \h </w:instrText>
        </w:r>
        <w:r>
          <w:fldChar w:fldCharType="separate"/>
        </w:r>
        <w:r>
          <w:t>5</w:t>
        </w:r>
        <w:r>
          <w:fldChar w:fldCharType="end"/>
        </w:r>
      </w:hyperlink>
    </w:p>
    <w:p>
      <w:pPr>
        <w:pStyle w:val="TOC2"/>
        <w:tabs>
          <w:tab w:val="right" w:leader="dot" w:pos="8306"/>
        </w:tabs>
      </w:pPr>
      <w:hyperlink w:anchor="_Toc25921" w:history="1">
        <w:r>
          <w:rPr>
            <w:rFonts w:ascii="仿宋" w:eastAsia="仿宋" w:hAnsi="仿宋" w:cs="仿宋" w:hint="eastAsia"/>
            <w:lang w:eastAsia="zh-CN"/>
          </w:rPr>
          <w:t>(一)、氢氧化钴行业分析</w:t>
        </w:r>
        <w:r>
          <w:tab/>
        </w:r>
        <w:r>
          <w:fldChar w:fldCharType="begin"/>
        </w:r>
        <w:r>
          <w:instrText xml:space="preserve"> PAGEREF _Toc25921 \h </w:instrText>
        </w:r>
        <w:r>
          <w:fldChar w:fldCharType="separate"/>
        </w:r>
        <w:r>
          <w:t>5</w:t>
        </w:r>
        <w:r>
          <w:fldChar w:fldCharType="end"/>
        </w:r>
      </w:hyperlink>
    </w:p>
    <w:p>
      <w:pPr>
        <w:pStyle w:val="TOC2"/>
        <w:tabs>
          <w:tab w:val="right" w:leader="dot" w:pos="8306"/>
        </w:tabs>
      </w:pPr>
      <w:hyperlink w:anchor="_Toc30056" w:history="1">
        <w:r>
          <w:rPr>
            <w:rFonts w:ascii="仿宋" w:eastAsia="仿宋" w:hAnsi="仿宋" w:cs="仿宋" w:hint="eastAsia"/>
            <w:lang w:eastAsia="zh-CN"/>
          </w:rPr>
          <w:t>(二)、氢氧化钴市场分析预测</w:t>
        </w:r>
        <w:r>
          <w:tab/>
        </w:r>
        <w:r>
          <w:fldChar w:fldCharType="begin"/>
        </w:r>
        <w:r>
          <w:instrText xml:space="preserve"> PAGEREF _Toc30056 \h </w:instrText>
        </w:r>
        <w:r>
          <w:fldChar w:fldCharType="separate"/>
        </w:r>
        <w:r>
          <w:t>5</w:t>
        </w:r>
        <w:r>
          <w:fldChar w:fldCharType="end"/>
        </w:r>
      </w:hyperlink>
    </w:p>
    <w:p>
      <w:pPr>
        <w:pStyle w:val="TOC1"/>
        <w:tabs>
          <w:tab w:val="right" w:leader="dot" w:pos="8306"/>
        </w:tabs>
      </w:pPr>
      <w:hyperlink w:anchor="_Toc19774" w:history="1">
        <w:r>
          <w:rPr>
            <w:rFonts w:ascii="仿宋" w:eastAsia="仿宋" w:hAnsi="仿宋" w:cs="仿宋" w:hint="eastAsia"/>
            <w:lang w:eastAsia="zh-CN"/>
          </w:rPr>
          <w:t>三、氢氧化钴项目土建工程</w:t>
        </w:r>
        <w:r>
          <w:tab/>
        </w:r>
        <w:r>
          <w:fldChar w:fldCharType="begin"/>
        </w:r>
        <w:r>
          <w:instrText xml:space="preserve"> PAGEREF _Toc19774 \h </w:instrText>
        </w:r>
        <w:r>
          <w:fldChar w:fldCharType="separate"/>
        </w:r>
        <w:r>
          <w:t>6</w:t>
        </w:r>
        <w:r>
          <w:fldChar w:fldCharType="end"/>
        </w:r>
      </w:hyperlink>
    </w:p>
    <w:p>
      <w:pPr>
        <w:pStyle w:val="TOC2"/>
        <w:tabs>
          <w:tab w:val="right" w:leader="dot" w:pos="8306"/>
        </w:tabs>
      </w:pPr>
      <w:hyperlink w:anchor="_Toc24397" w:history="1">
        <w:r>
          <w:rPr>
            <w:rFonts w:ascii="仿宋" w:eastAsia="仿宋" w:hAnsi="仿宋" w:cs="仿宋" w:hint="eastAsia"/>
            <w:lang w:eastAsia="zh-CN"/>
          </w:rPr>
          <w:t>(一)、建筑工程设计原则</w:t>
        </w:r>
        <w:r>
          <w:tab/>
        </w:r>
        <w:r>
          <w:fldChar w:fldCharType="begin"/>
        </w:r>
        <w:r>
          <w:instrText xml:space="preserve"> PAGEREF _Toc24397 \h </w:instrText>
        </w:r>
        <w:r>
          <w:fldChar w:fldCharType="separate"/>
        </w:r>
        <w:r>
          <w:t>6</w:t>
        </w:r>
        <w:r>
          <w:fldChar w:fldCharType="end"/>
        </w:r>
      </w:hyperlink>
    </w:p>
    <w:p>
      <w:pPr>
        <w:pStyle w:val="TOC2"/>
        <w:tabs>
          <w:tab w:val="right" w:leader="dot" w:pos="8306"/>
        </w:tabs>
      </w:pPr>
      <w:hyperlink w:anchor="_Toc1305" w:history="1">
        <w:r>
          <w:rPr>
            <w:rFonts w:ascii="仿宋" w:eastAsia="仿宋" w:hAnsi="仿宋" w:cs="仿宋" w:hint="eastAsia"/>
            <w:lang w:eastAsia="zh-CN"/>
          </w:rPr>
          <w:t>(二)、土建工程设计年限及安全等级</w:t>
        </w:r>
        <w:r>
          <w:tab/>
        </w:r>
        <w:r>
          <w:fldChar w:fldCharType="begin"/>
        </w:r>
        <w:r>
          <w:instrText xml:space="preserve"> PAGEREF _Toc1305 \h </w:instrText>
        </w:r>
        <w:r>
          <w:fldChar w:fldCharType="separate"/>
        </w:r>
        <w:r>
          <w:t>7</w:t>
        </w:r>
        <w:r>
          <w:fldChar w:fldCharType="end"/>
        </w:r>
      </w:hyperlink>
    </w:p>
    <w:p>
      <w:pPr>
        <w:pStyle w:val="TOC2"/>
        <w:tabs>
          <w:tab w:val="right" w:leader="dot" w:pos="8306"/>
        </w:tabs>
      </w:pPr>
      <w:hyperlink w:anchor="_Toc17850" w:history="1">
        <w:r>
          <w:rPr>
            <w:rFonts w:ascii="仿宋" w:eastAsia="仿宋" w:hAnsi="仿宋" w:cs="仿宋" w:hint="eastAsia"/>
            <w:lang w:eastAsia="zh-CN"/>
          </w:rPr>
          <w:t>(三)、建筑工程设计总体要求</w:t>
        </w:r>
        <w:r>
          <w:tab/>
        </w:r>
        <w:r>
          <w:fldChar w:fldCharType="begin"/>
        </w:r>
        <w:r>
          <w:instrText xml:space="preserve"> PAGEREF _Toc17850 \h </w:instrText>
        </w:r>
        <w:r>
          <w:fldChar w:fldCharType="separate"/>
        </w:r>
        <w:r>
          <w:t>9</w:t>
        </w:r>
        <w:r>
          <w:fldChar w:fldCharType="end"/>
        </w:r>
      </w:hyperlink>
    </w:p>
    <w:p>
      <w:pPr>
        <w:pStyle w:val="TOC2"/>
        <w:tabs>
          <w:tab w:val="right" w:leader="dot" w:pos="8306"/>
        </w:tabs>
      </w:pPr>
      <w:hyperlink w:anchor="_Toc23542" w:history="1">
        <w:r>
          <w:rPr>
            <w:rFonts w:ascii="仿宋" w:eastAsia="仿宋" w:hAnsi="仿宋" w:cs="仿宋" w:hint="eastAsia"/>
            <w:lang w:eastAsia="zh-CN"/>
          </w:rPr>
          <w:t>(四)、土建工程建设指标</w:t>
        </w:r>
        <w:r>
          <w:tab/>
        </w:r>
        <w:r>
          <w:fldChar w:fldCharType="begin"/>
        </w:r>
        <w:r>
          <w:instrText xml:space="preserve"> PAGEREF _Toc23542 \h </w:instrText>
        </w:r>
        <w:r>
          <w:fldChar w:fldCharType="separate"/>
        </w:r>
        <w:r>
          <w:t>9</w:t>
        </w:r>
        <w:r>
          <w:fldChar w:fldCharType="end"/>
        </w:r>
      </w:hyperlink>
    </w:p>
    <w:p>
      <w:pPr>
        <w:pStyle w:val="TOC1"/>
        <w:tabs>
          <w:tab w:val="right" w:leader="dot" w:pos="8306"/>
        </w:tabs>
      </w:pPr>
      <w:hyperlink w:anchor="_Toc1622" w:history="1">
        <w:r>
          <w:rPr>
            <w:rFonts w:ascii="仿宋" w:eastAsia="仿宋" w:hAnsi="仿宋" w:cs="仿宋" w:hint="eastAsia"/>
            <w:lang w:eastAsia="zh-CN"/>
          </w:rPr>
          <w:t>四、氢氧化钴项目绩效评估</w:t>
        </w:r>
        <w:r>
          <w:tab/>
        </w:r>
        <w:r>
          <w:fldChar w:fldCharType="begin"/>
        </w:r>
        <w:r>
          <w:instrText xml:space="preserve"> PAGEREF _Toc1622 \h </w:instrText>
        </w:r>
        <w:r>
          <w:fldChar w:fldCharType="separate"/>
        </w:r>
        <w:r>
          <w:t>10</w:t>
        </w:r>
        <w:r>
          <w:fldChar w:fldCharType="end"/>
        </w:r>
      </w:hyperlink>
    </w:p>
    <w:p>
      <w:pPr>
        <w:pStyle w:val="TOC2"/>
        <w:tabs>
          <w:tab w:val="right" w:leader="dot" w:pos="8306"/>
        </w:tabs>
      </w:pPr>
      <w:hyperlink w:anchor="_Toc8105" w:history="1">
        <w:r>
          <w:rPr>
            <w:rFonts w:ascii="仿宋" w:eastAsia="仿宋" w:hAnsi="仿宋" w:cs="仿宋" w:hint="eastAsia"/>
            <w:lang w:eastAsia="zh-CN"/>
          </w:rPr>
          <w:t>(一)、绩效评估指标</w:t>
        </w:r>
        <w:r>
          <w:tab/>
        </w:r>
        <w:r>
          <w:fldChar w:fldCharType="begin"/>
        </w:r>
        <w:r>
          <w:instrText xml:space="preserve"> PAGEREF _Toc8105 \h </w:instrText>
        </w:r>
        <w:r>
          <w:fldChar w:fldCharType="separate"/>
        </w:r>
        <w:r>
          <w:t>10</w:t>
        </w:r>
        <w:r>
          <w:fldChar w:fldCharType="end"/>
        </w:r>
      </w:hyperlink>
    </w:p>
    <w:p>
      <w:pPr>
        <w:pStyle w:val="TOC2"/>
        <w:tabs>
          <w:tab w:val="right" w:leader="dot" w:pos="8306"/>
        </w:tabs>
      </w:pPr>
      <w:hyperlink w:anchor="_Toc11078" w:history="1">
        <w:r>
          <w:rPr>
            <w:rFonts w:ascii="仿宋" w:eastAsia="仿宋" w:hAnsi="仿宋" w:cs="仿宋" w:hint="eastAsia"/>
            <w:lang w:eastAsia="zh-CN"/>
          </w:rPr>
          <w:t>(二)、绩效评估方法</w:t>
        </w:r>
        <w:r>
          <w:tab/>
        </w:r>
        <w:r>
          <w:fldChar w:fldCharType="begin"/>
        </w:r>
        <w:r>
          <w:instrText xml:space="preserve"> PAGEREF _Toc11078 \h </w:instrText>
        </w:r>
        <w:r>
          <w:fldChar w:fldCharType="separate"/>
        </w:r>
        <w:r>
          <w:t>11</w:t>
        </w:r>
        <w:r>
          <w:fldChar w:fldCharType="end"/>
        </w:r>
      </w:hyperlink>
    </w:p>
    <w:p>
      <w:pPr>
        <w:pStyle w:val="TOC2"/>
        <w:tabs>
          <w:tab w:val="right" w:leader="dot" w:pos="8306"/>
        </w:tabs>
      </w:pPr>
      <w:hyperlink w:anchor="_Toc24287" w:history="1">
        <w:r>
          <w:rPr>
            <w:rFonts w:ascii="仿宋" w:eastAsia="仿宋" w:hAnsi="仿宋" w:cs="仿宋" w:hint="eastAsia"/>
            <w:lang w:eastAsia="zh-CN"/>
          </w:rPr>
          <w:t>(三)、绩效评估周期</w:t>
        </w:r>
        <w:r>
          <w:tab/>
        </w:r>
        <w:r>
          <w:fldChar w:fldCharType="begin"/>
        </w:r>
        <w:r>
          <w:instrText xml:space="preserve"> PAGEREF _Toc24287 \h </w:instrText>
        </w:r>
        <w:r>
          <w:fldChar w:fldCharType="separate"/>
        </w:r>
        <w:r>
          <w:t>12</w:t>
        </w:r>
        <w:r>
          <w:fldChar w:fldCharType="end"/>
        </w:r>
      </w:hyperlink>
    </w:p>
    <w:p>
      <w:pPr>
        <w:pStyle w:val="TOC1"/>
        <w:tabs>
          <w:tab w:val="right" w:leader="dot" w:pos="8306"/>
        </w:tabs>
      </w:pPr>
      <w:hyperlink w:anchor="_Toc26934" w:history="1">
        <w:r>
          <w:rPr>
            <w:rFonts w:ascii="仿宋" w:eastAsia="仿宋" w:hAnsi="仿宋" w:cs="仿宋" w:hint="eastAsia"/>
            <w:lang w:eastAsia="zh-CN"/>
          </w:rPr>
          <w:t>五、氢氧化钴项目建设背景及必要性分析</w:t>
        </w:r>
        <w:r>
          <w:tab/>
        </w:r>
        <w:r>
          <w:fldChar w:fldCharType="begin"/>
        </w:r>
        <w:r>
          <w:instrText xml:space="preserve"> PAGEREF _Toc26934 \h </w:instrText>
        </w:r>
        <w:r>
          <w:fldChar w:fldCharType="separate"/>
        </w:r>
        <w:r>
          <w:t>13</w:t>
        </w:r>
        <w:r>
          <w:fldChar w:fldCharType="end"/>
        </w:r>
      </w:hyperlink>
    </w:p>
    <w:p>
      <w:pPr>
        <w:pStyle w:val="TOC2"/>
        <w:tabs>
          <w:tab w:val="right" w:leader="dot" w:pos="8306"/>
        </w:tabs>
      </w:pPr>
      <w:hyperlink w:anchor="_Toc8573" w:history="1">
        <w:r>
          <w:rPr>
            <w:rFonts w:ascii="仿宋" w:eastAsia="仿宋" w:hAnsi="仿宋" w:cs="仿宋" w:hint="eastAsia"/>
            <w:lang w:eastAsia="zh-CN"/>
          </w:rPr>
          <w:t>(一)、氢氧化钴项目背景分析</w:t>
        </w:r>
        <w:r>
          <w:tab/>
        </w:r>
        <w:r>
          <w:fldChar w:fldCharType="begin"/>
        </w:r>
        <w:r>
          <w:instrText xml:space="preserve"> PAGEREF _Toc8573 \h </w:instrText>
        </w:r>
        <w:r>
          <w:fldChar w:fldCharType="separate"/>
        </w:r>
        <w:r>
          <w:t>13</w:t>
        </w:r>
        <w:r>
          <w:fldChar w:fldCharType="end"/>
        </w:r>
      </w:hyperlink>
    </w:p>
    <w:p>
      <w:pPr>
        <w:pStyle w:val="TOC2"/>
        <w:tabs>
          <w:tab w:val="right" w:leader="dot" w:pos="8306"/>
        </w:tabs>
      </w:pPr>
      <w:hyperlink w:anchor="_Toc24249" w:history="1">
        <w:r>
          <w:rPr>
            <w:rFonts w:ascii="仿宋" w:eastAsia="仿宋" w:hAnsi="仿宋" w:cs="仿宋" w:hint="eastAsia"/>
            <w:lang w:eastAsia="zh-CN"/>
          </w:rPr>
          <w:t>(二)、氢氧化钴项目建设必要性分析</w:t>
        </w:r>
        <w:r>
          <w:tab/>
        </w:r>
        <w:r>
          <w:fldChar w:fldCharType="begin"/>
        </w:r>
        <w:r>
          <w:instrText xml:space="preserve"> PAGEREF _Toc24249 \h </w:instrText>
        </w:r>
        <w:r>
          <w:fldChar w:fldCharType="separate"/>
        </w:r>
        <w:r>
          <w:t>14</w:t>
        </w:r>
        <w:r>
          <w:fldChar w:fldCharType="end"/>
        </w:r>
      </w:hyperlink>
    </w:p>
    <w:p>
      <w:pPr>
        <w:pStyle w:val="TOC1"/>
        <w:tabs>
          <w:tab w:val="right" w:leader="dot" w:pos="8306"/>
        </w:tabs>
      </w:pPr>
      <w:hyperlink w:anchor="_Toc28927" w:history="1">
        <w:r>
          <w:rPr>
            <w:rFonts w:ascii="仿宋" w:eastAsia="仿宋" w:hAnsi="仿宋" w:cs="仿宋" w:hint="eastAsia"/>
            <w:lang w:eastAsia="zh-CN"/>
          </w:rPr>
          <w:t>六、工艺说明</w:t>
        </w:r>
        <w:r>
          <w:tab/>
        </w:r>
        <w:r>
          <w:fldChar w:fldCharType="begin"/>
        </w:r>
        <w:r>
          <w:instrText xml:space="preserve"> PAGEREF _Toc28927 \h </w:instrText>
        </w:r>
        <w:r>
          <w:fldChar w:fldCharType="separate"/>
        </w:r>
        <w:r>
          <w:t>16</w:t>
        </w:r>
        <w:r>
          <w:fldChar w:fldCharType="end"/>
        </w:r>
      </w:hyperlink>
    </w:p>
    <w:p>
      <w:pPr>
        <w:pStyle w:val="TOC2"/>
        <w:tabs>
          <w:tab w:val="right" w:leader="dot" w:pos="8306"/>
        </w:tabs>
      </w:pPr>
      <w:hyperlink w:anchor="_Toc10153" w:history="1">
        <w:r>
          <w:rPr>
            <w:rFonts w:ascii="仿宋" w:eastAsia="仿宋" w:hAnsi="仿宋" w:cs="仿宋" w:hint="eastAsia"/>
            <w:lang w:eastAsia="zh-CN"/>
          </w:rPr>
          <w:t>(一)、技术管理特点</w:t>
        </w:r>
        <w:r>
          <w:tab/>
        </w:r>
        <w:r>
          <w:fldChar w:fldCharType="begin"/>
        </w:r>
        <w:r>
          <w:instrText xml:space="preserve"> PAGEREF _Toc10153 \h </w:instrText>
        </w:r>
        <w:r>
          <w:fldChar w:fldCharType="separate"/>
        </w:r>
        <w:r>
          <w:t>16</w:t>
        </w:r>
        <w:r>
          <w:fldChar w:fldCharType="end"/>
        </w:r>
      </w:hyperlink>
    </w:p>
    <w:p>
      <w:pPr>
        <w:pStyle w:val="TOC2"/>
        <w:tabs>
          <w:tab w:val="right" w:leader="dot" w:pos="8306"/>
        </w:tabs>
      </w:pPr>
      <w:hyperlink w:anchor="_Toc6377" w:history="1">
        <w:r>
          <w:rPr>
            <w:rFonts w:ascii="仿宋" w:eastAsia="仿宋" w:hAnsi="仿宋" w:cs="仿宋" w:hint="eastAsia"/>
            <w:lang w:eastAsia="zh-CN"/>
          </w:rPr>
          <w:t>(二)、氢氧化钴项目工艺技术设计方案</w:t>
        </w:r>
        <w:r>
          <w:tab/>
        </w:r>
        <w:r>
          <w:fldChar w:fldCharType="begin"/>
        </w:r>
        <w:r>
          <w:instrText xml:space="preserve"> PAGEREF _Toc6377 \h </w:instrText>
        </w:r>
        <w:r>
          <w:fldChar w:fldCharType="separate"/>
        </w:r>
        <w:r>
          <w:t>17</w:t>
        </w:r>
        <w:r>
          <w:fldChar w:fldCharType="end"/>
        </w:r>
      </w:hyperlink>
    </w:p>
    <w:p>
      <w:pPr>
        <w:pStyle w:val="TOC2"/>
        <w:tabs>
          <w:tab w:val="right" w:leader="dot" w:pos="8306"/>
        </w:tabs>
      </w:pPr>
      <w:hyperlink w:anchor="_Toc11363" w:history="1">
        <w:r>
          <w:rPr>
            <w:rFonts w:ascii="仿宋" w:eastAsia="仿宋" w:hAnsi="仿宋" w:cs="仿宋" w:hint="eastAsia"/>
            <w:lang w:eastAsia="zh-CN"/>
          </w:rPr>
          <w:t>(三)、设备选型方案</w:t>
        </w:r>
        <w:r>
          <w:tab/>
        </w:r>
        <w:r>
          <w:fldChar w:fldCharType="begin"/>
        </w:r>
        <w:r>
          <w:instrText xml:space="preserve"> PAGEREF _Toc11363 \h </w:instrText>
        </w:r>
        <w:r>
          <w:fldChar w:fldCharType="separate"/>
        </w:r>
        <w:r>
          <w:t>18</w:t>
        </w:r>
        <w:r>
          <w:fldChar w:fldCharType="end"/>
        </w:r>
      </w:hyperlink>
    </w:p>
    <w:p>
      <w:pPr>
        <w:pStyle w:val="TOC1"/>
        <w:tabs>
          <w:tab w:val="right" w:leader="dot" w:pos="8306"/>
        </w:tabs>
      </w:pPr>
      <w:hyperlink w:anchor="_Toc1912" w:history="1">
        <w:r>
          <w:rPr>
            <w:rFonts w:ascii="仿宋" w:eastAsia="仿宋" w:hAnsi="仿宋" w:cs="仿宋" w:hint="eastAsia"/>
            <w:lang w:eastAsia="zh-CN"/>
          </w:rPr>
          <w:t>七、氢氧化钴项目环境影响分析</w:t>
        </w:r>
        <w:r>
          <w:tab/>
        </w:r>
        <w:r>
          <w:fldChar w:fldCharType="begin"/>
        </w:r>
        <w:r>
          <w:instrText xml:space="preserve"> PAGEREF _Toc1912 \h </w:instrText>
        </w:r>
        <w:r>
          <w:fldChar w:fldCharType="separate"/>
        </w:r>
        <w:r>
          <w:t>19</w:t>
        </w:r>
        <w:r>
          <w:fldChar w:fldCharType="end"/>
        </w:r>
      </w:hyperlink>
    </w:p>
    <w:p>
      <w:pPr>
        <w:pStyle w:val="TOC2"/>
        <w:tabs>
          <w:tab w:val="right" w:leader="dot" w:pos="8306"/>
        </w:tabs>
      </w:pPr>
      <w:hyperlink w:anchor="_Toc5146" w:history="1">
        <w:r>
          <w:rPr>
            <w:rFonts w:ascii="仿宋" w:eastAsia="仿宋" w:hAnsi="仿宋" w:cs="仿宋" w:hint="eastAsia"/>
            <w:lang w:eastAsia="zh-CN"/>
          </w:rPr>
          <w:t>(一)、建设区域环境质量现状</w:t>
        </w:r>
        <w:r>
          <w:tab/>
        </w:r>
        <w:r>
          <w:fldChar w:fldCharType="begin"/>
        </w:r>
        <w:r>
          <w:instrText xml:space="preserve"> PAGEREF _Toc5146 \h </w:instrText>
        </w:r>
        <w:r>
          <w:fldChar w:fldCharType="separate"/>
        </w:r>
        <w:r>
          <w:t>19</w:t>
        </w:r>
        <w:r>
          <w:fldChar w:fldCharType="end"/>
        </w:r>
      </w:hyperlink>
    </w:p>
    <w:p>
      <w:pPr>
        <w:pStyle w:val="TOC2"/>
        <w:tabs>
          <w:tab w:val="right" w:leader="dot" w:pos="8306"/>
        </w:tabs>
      </w:pPr>
      <w:hyperlink w:anchor="_Toc14657" w:history="1">
        <w:r>
          <w:rPr>
            <w:rFonts w:ascii="仿宋" w:eastAsia="仿宋" w:hAnsi="仿宋" w:cs="仿宋" w:hint="eastAsia"/>
            <w:lang w:eastAsia="zh-CN"/>
          </w:rPr>
          <w:t>(二)、建设期环境保护</w:t>
        </w:r>
        <w:r>
          <w:tab/>
        </w:r>
        <w:r>
          <w:fldChar w:fldCharType="begin"/>
        </w:r>
        <w:r>
          <w:instrText xml:space="preserve"> PAGEREF _Toc14657 \h </w:instrText>
        </w:r>
        <w:r>
          <w:fldChar w:fldCharType="separate"/>
        </w:r>
        <w:r>
          <w:t>21</w:t>
        </w:r>
        <w:r>
          <w:fldChar w:fldCharType="end"/>
        </w:r>
      </w:hyperlink>
    </w:p>
    <w:p>
      <w:pPr>
        <w:pStyle w:val="TOC2"/>
        <w:tabs>
          <w:tab w:val="right" w:leader="dot" w:pos="8306"/>
        </w:tabs>
      </w:pPr>
      <w:hyperlink w:anchor="_Toc15000" w:history="1">
        <w:r>
          <w:rPr>
            <w:rFonts w:ascii="仿宋" w:eastAsia="仿宋" w:hAnsi="仿宋" w:cs="仿宋" w:hint="eastAsia"/>
            <w:lang w:eastAsia="zh-CN"/>
          </w:rPr>
          <w:t>(三)、运营期环境保护</w:t>
        </w:r>
        <w:r>
          <w:tab/>
        </w:r>
        <w:r>
          <w:fldChar w:fldCharType="begin"/>
        </w:r>
        <w:r>
          <w:instrText xml:space="preserve"> PAGEREF _Toc15000 \h </w:instrText>
        </w:r>
        <w:r>
          <w:fldChar w:fldCharType="separate"/>
        </w:r>
        <w:r>
          <w:t>22</w:t>
        </w:r>
        <w:r>
          <w:fldChar w:fldCharType="end"/>
        </w:r>
      </w:hyperlink>
    </w:p>
    <w:p>
      <w:pPr>
        <w:pStyle w:val="TOC2"/>
        <w:tabs>
          <w:tab w:val="right" w:leader="dot" w:pos="8306"/>
        </w:tabs>
      </w:pPr>
      <w:hyperlink w:anchor="_Toc11869" w:history="1">
        <w:r>
          <w:rPr>
            <w:rFonts w:ascii="仿宋" w:eastAsia="仿宋" w:hAnsi="仿宋" w:cs="仿宋" w:hint="eastAsia"/>
            <w:lang w:eastAsia="zh-CN"/>
          </w:rPr>
          <w:t>(四)、氢氧化钴项目建设对区域经济的影响</w:t>
        </w:r>
        <w:r>
          <w:tab/>
        </w:r>
        <w:r>
          <w:fldChar w:fldCharType="begin"/>
        </w:r>
        <w:r>
          <w:instrText xml:space="preserve"> PAGEREF _Toc11869 \h </w:instrText>
        </w:r>
        <w:r>
          <w:fldChar w:fldCharType="separate"/>
        </w:r>
        <w:r>
          <w:t>24</w:t>
        </w:r>
        <w:r>
          <w:fldChar w:fldCharType="end"/>
        </w:r>
      </w:hyperlink>
    </w:p>
    <w:p>
      <w:pPr>
        <w:pStyle w:val="TOC2"/>
        <w:tabs>
          <w:tab w:val="right" w:leader="dot" w:pos="8306"/>
        </w:tabs>
      </w:pPr>
      <w:hyperlink w:anchor="_Toc19745" w:history="1">
        <w:r>
          <w:rPr>
            <w:rFonts w:ascii="仿宋" w:eastAsia="仿宋" w:hAnsi="仿宋" w:cs="仿宋" w:hint="eastAsia"/>
            <w:lang w:eastAsia="zh-CN"/>
          </w:rPr>
          <w:t>(五)、废弃物处理</w:t>
        </w:r>
        <w:r>
          <w:tab/>
        </w:r>
        <w:r>
          <w:fldChar w:fldCharType="begin"/>
        </w:r>
        <w:r>
          <w:instrText xml:space="preserve"> PAGEREF _Toc19745 \h </w:instrText>
        </w:r>
        <w:r>
          <w:fldChar w:fldCharType="separate"/>
        </w:r>
        <w:r>
          <w:t>25</w:t>
        </w:r>
        <w:r>
          <w:fldChar w:fldCharType="end"/>
        </w:r>
      </w:hyperlink>
    </w:p>
    <w:p>
      <w:pPr>
        <w:pStyle w:val="TOC2"/>
        <w:tabs>
          <w:tab w:val="right" w:leader="dot" w:pos="8306"/>
        </w:tabs>
      </w:pPr>
      <w:hyperlink w:anchor="_Toc7756" w:history="1">
        <w:r>
          <w:rPr>
            <w:rFonts w:ascii="仿宋" w:eastAsia="仿宋" w:hAnsi="仿宋" w:cs="仿宋" w:hint="eastAsia"/>
            <w:lang w:eastAsia="zh-CN"/>
          </w:rPr>
          <w:t>(六)、特殊环境影响分析</w:t>
        </w:r>
        <w:r>
          <w:tab/>
        </w:r>
        <w:r>
          <w:fldChar w:fldCharType="begin"/>
        </w:r>
        <w:r>
          <w:instrText xml:space="preserve"> PAGEREF _Toc7756 \h </w:instrText>
        </w:r>
        <w:r>
          <w:fldChar w:fldCharType="separate"/>
        </w:r>
        <w:r>
          <w:t>27</w:t>
        </w:r>
        <w:r>
          <w:fldChar w:fldCharType="end"/>
        </w:r>
      </w:hyperlink>
    </w:p>
    <w:p>
      <w:pPr>
        <w:pStyle w:val="TOC2"/>
        <w:tabs>
          <w:tab w:val="right" w:leader="dot" w:pos="8306"/>
        </w:tabs>
      </w:pPr>
      <w:hyperlink w:anchor="_Toc3926" w:history="1">
        <w:r>
          <w:rPr>
            <w:rFonts w:ascii="仿宋" w:eastAsia="仿宋" w:hAnsi="仿宋" w:cs="仿宋" w:hint="eastAsia"/>
            <w:lang w:eastAsia="zh-CN"/>
          </w:rPr>
          <w:t>(七)、清洁生产</w:t>
        </w:r>
        <w:r>
          <w:tab/>
        </w:r>
        <w:r>
          <w:fldChar w:fldCharType="begin"/>
        </w:r>
        <w:r>
          <w:instrText xml:space="preserve"> PAGEREF _Toc3926 \h </w:instrText>
        </w:r>
        <w:r>
          <w:fldChar w:fldCharType="separate"/>
        </w:r>
        <w:r>
          <w:t>28</w:t>
        </w:r>
        <w:r>
          <w:fldChar w:fldCharType="end"/>
        </w:r>
      </w:hyperlink>
    </w:p>
    <w:p>
      <w:pPr>
        <w:pStyle w:val="TOC2"/>
        <w:tabs>
          <w:tab w:val="right" w:leader="dot" w:pos="8306"/>
        </w:tabs>
      </w:pPr>
      <w:hyperlink w:anchor="_Toc1988" w:history="1">
        <w:r>
          <w:rPr>
            <w:rFonts w:ascii="仿宋" w:eastAsia="仿宋" w:hAnsi="仿宋" w:cs="仿宋" w:hint="eastAsia"/>
            <w:lang w:eastAsia="zh-CN"/>
          </w:rPr>
          <w:t>(八)、环境保护综合评价</w:t>
        </w:r>
        <w:r>
          <w:tab/>
        </w:r>
        <w:r>
          <w:fldChar w:fldCharType="begin"/>
        </w:r>
        <w:r>
          <w:instrText xml:space="preserve"> PAGEREF _Toc1988 \h </w:instrText>
        </w:r>
        <w:r>
          <w:fldChar w:fldCharType="separate"/>
        </w:r>
        <w:r>
          <w:t>29</w:t>
        </w:r>
        <w:r>
          <w:fldChar w:fldCharType="end"/>
        </w:r>
      </w:hyperlink>
    </w:p>
    <w:p>
      <w:pPr>
        <w:pStyle w:val="TOC1"/>
        <w:tabs>
          <w:tab w:val="right" w:leader="dot" w:pos="8306"/>
        </w:tabs>
      </w:pPr>
      <w:hyperlink w:anchor="_Toc4170" w:history="1">
        <w:r>
          <w:rPr>
            <w:rFonts w:ascii="仿宋" w:eastAsia="仿宋" w:hAnsi="仿宋" w:cs="仿宋" w:hint="eastAsia"/>
            <w:lang w:eastAsia="zh-CN"/>
          </w:rPr>
          <w:t>八、氢氧化钴项目人力资源培养与发展</w:t>
        </w:r>
        <w:r>
          <w:tab/>
        </w:r>
        <w:r>
          <w:fldChar w:fldCharType="begin"/>
        </w:r>
        <w:r>
          <w:instrText xml:space="preserve"> PAGEREF _Toc4170 \h </w:instrText>
        </w:r>
        <w:r>
          <w:fldChar w:fldCharType="separate"/>
        </w:r>
        <w:r>
          <w:t>30</w:t>
        </w:r>
        <w:r>
          <w:fldChar w:fldCharType="end"/>
        </w:r>
      </w:hyperlink>
    </w:p>
    <w:p>
      <w:pPr>
        <w:pStyle w:val="TOC2"/>
        <w:tabs>
          <w:tab w:val="right" w:leader="dot" w:pos="8306"/>
        </w:tabs>
      </w:pPr>
      <w:hyperlink w:anchor="_Toc25591" w:history="1">
        <w:r>
          <w:rPr>
            <w:rFonts w:ascii="仿宋" w:eastAsia="仿宋" w:hAnsi="仿宋" w:cs="仿宋" w:hint="eastAsia"/>
            <w:lang w:eastAsia="zh-CN"/>
          </w:rPr>
          <w:t>(一)、人才需求与规划</w:t>
        </w:r>
        <w:r>
          <w:tab/>
        </w:r>
        <w:r>
          <w:fldChar w:fldCharType="begin"/>
        </w:r>
        <w:r>
          <w:instrText xml:space="preserve"> PAGEREF _Toc25591 \h </w:instrText>
        </w:r>
        <w:r>
          <w:fldChar w:fldCharType="separate"/>
        </w:r>
        <w:r>
          <w:t>30</w:t>
        </w:r>
        <w:r>
          <w:fldChar w:fldCharType="end"/>
        </w:r>
      </w:hyperlink>
    </w:p>
    <w:p>
      <w:pPr>
        <w:pStyle w:val="TOC2"/>
        <w:tabs>
          <w:tab w:val="right" w:leader="dot" w:pos="8306"/>
        </w:tabs>
      </w:pPr>
      <w:hyperlink w:anchor="_Toc6439" w:history="1">
        <w:r>
          <w:rPr>
            <w:rFonts w:ascii="仿宋" w:eastAsia="仿宋" w:hAnsi="仿宋" w:cs="仿宋" w:hint="eastAsia"/>
            <w:lang w:eastAsia="zh-CN"/>
          </w:rPr>
          <w:t>(二)、培训与发展计划</w:t>
        </w:r>
        <w:r>
          <w:tab/>
        </w:r>
        <w:r>
          <w:fldChar w:fldCharType="begin"/>
        </w:r>
        <w:r>
          <w:instrText xml:space="preserve"> PAGEREF _Toc6439 \h </w:instrText>
        </w:r>
        <w:r>
          <w:fldChar w:fldCharType="separate"/>
        </w:r>
        <w:r>
          <w:t>30</w:t>
        </w:r>
        <w:r>
          <w:fldChar w:fldCharType="end"/>
        </w:r>
      </w:hyperlink>
    </w:p>
    <w:p>
      <w:pPr>
        <w:pStyle w:val="TOC1"/>
        <w:tabs>
          <w:tab w:val="right" w:leader="dot" w:pos="8306"/>
        </w:tabs>
      </w:pPr>
      <w:hyperlink w:anchor="_Toc16669" w:history="1">
        <w:r>
          <w:rPr>
            <w:rFonts w:ascii="仿宋" w:eastAsia="仿宋" w:hAnsi="仿宋" w:cs="仿宋" w:hint="eastAsia"/>
            <w:lang w:eastAsia="zh-CN"/>
          </w:rPr>
          <w:t>九、氢氧化钴项目计划安排</w:t>
        </w:r>
        <w:r>
          <w:tab/>
        </w:r>
        <w:r>
          <w:fldChar w:fldCharType="begin"/>
        </w:r>
        <w:r>
          <w:instrText xml:space="preserve"> PAGEREF _Toc16669 \h </w:instrText>
        </w:r>
        <w:r>
          <w:fldChar w:fldCharType="separate"/>
        </w:r>
        <w:r>
          <w:t>31</w:t>
        </w:r>
        <w:r>
          <w:fldChar w:fldCharType="end"/>
        </w:r>
      </w:hyperlink>
    </w:p>
    <w:p>
      <w:pPr>
        <w:pStyle w:val="TOC2"/>
        <w:tabs>
          <w:tab w:val="right" w:leader="dot" w:pos="8306"/>
        </w:tabs>
      </w:pPr>
      <w:hyperlink w:anchor="_Toc10776" w:history="1">
        <w:r>
          <w:rPr>
            <w:rFonts w:ascii="仿宋" w:eastAsia="仿宋" w:hAnsi="仿宋" w:cs="仿宋" w:hint="eastAsia"/>
            <w:lang w:eastAsia="zh-CN"/>
          </w:rPr>
          <w:t>(一)、建设周期</w:t>
        </w:r>
        <w:r>
          <w:tab/>
        </w:r>
        <w:r>
          <w:fldChar w:fldCharType="begin"/>
        </w:r>
        <w:r>
          <w:instrText xml:space="preserve"> PAGEREF _Toc10776 \h </w:instrText>
        </w:r>
        <w:r>
          <w:fldChar w:fldCharType="separate"/>
        </w:r>
        <w:r>
          <w:t>31</w:t>
        </w:r>
        <w:r>
          <w:fldChar w:fldCharType="end"/>
        </w:r>
      </w:hyperlink>
    </w:p>
    <w:p>
      <w:pPr>
        <w:pStyle w:val="TOC2"/>
        <w:tabs>
          <w:tab w:val="right" w:leader="dot" w:pos="8306"/>
        </w:tabs>
      </w:pPr>
      <w:hyperlink w:anchor="_Toc26183" w:history="1">
        <w:r>
          <w:rPr>
            <w:rFonts w:ascii="仿宋" w:eastAsia="仿宋" w:hAnsi="仿宋" w:cs="仿宋" w:hint="eastAsia"/>
            <w:lang w:eastAsia="zh-CN"/>
          </w:rPr>
          <w:t>(二)、建设进度</w:t>
        </w:r>
        <w:r>
          <w:tab/>
        </w:r>
        <w:r>
          <w:fldChar w:fldCharType="begin"/>
        </w:r>
        <w:r>
          <w:instrText xml:space="preserve"> PAGEREF _Toc26183 \h </w:instrText>
        </w:r>
        <w:r>
          <w:fldChar w:fldCharType="separate"/>
        </w:r>
        <w:r>
          <w:t>32</w:t>
        </w:r>
        <w:r>
          <w:fldChar w:fldCharType="end"/>
        </w:r>
      </w:hyperlink>
    </w:p>
    <w:p>
      <w:pPr>
        <w:pStyle w:val="TOC2"/>
        <w:tabs>
          <w:tab w:val="right" w:leader="dot" w:pos="8306"/>
        </w:tabs>
      </w:pPr>
      <w:hyperlink w:anchor="_Toc16201" w:history="1">
        <w:r>
          <w:rPr>
            <w:rFonts w:ascii="仿宋" w:eastAsia="仿宋" w:hAnsi="仿宋" w:cs="仿宋" w:hint="eastAsia"/>
            <w:lang w:eastAsia="zh-CN"/>
          </w:rPr>
          <w:t>(三)、进度安排注意事项</w:t>
        </w:r>
        <w:r>
          <w:tab/>
        </w:r>
        <w:r>
          <w:fldChar w:fldCharType="begin"/>
        </w:r>
        <w:r>
          <w:instrText xml:space="preserve"> PAGEREF _Toc16201 \h </w:instrText>
        </w:r>
        <w:r>
          <w:fldChar w:fldCharType="separate"/>
        </w:r>
        <w:r>
          <w:t>33</w:t>
        </w:r>
        <w:r>
          <w:fldChar w:fldCharType="end"/>
        </w:r>
      </w:hyperlink>
    </w:p>
    <w:p>
      <w:pPr>
        <w:pStyle w:val="TOC2"/>
        <w:tabs>
          <w:tab w:val="right" w:leader="dot" w:pos="8306"/>
        </w:tabs>
      </w:pPr>
      <w:hyperlink w:anchor="_Toc29378" w:history="1">
        <w:r>
          <w:rPr>
            <w:rFonts w:ascii="仿宋" w:eastAsia="仿宋" w:hAnsi="仿宋" w:cs="仿宋" w:hint="eastAsia"/>
            <w:lang w:eastAsia="zh-CN"/>
          </w:rPr>
          <w:t>(四)、人力资源配置</w:t>
        </w:r>
        <w:r>
          <w:tab/>
        </w:r>
        <w:r>
          <w:fldChar w:fldCharType="begin"/>
        </w:r>
        <w:r>
          <w:instrText xml:space="preserve"> PAGEREF _Toc29378 \h </w:instrText>
        </w:r>
        <w:r>
          <w:fldChar w:fldCharType="separate"/>
        </w:r>
        <w:r>
          <w:t>34</w:t>
        </w:r>
        <w:r>
          <w:fldChar w:fldCharType="end"/>
        </w:r>
      </w:hyperlink>
    </w:p>
    <w:p>
      <w:pPr>
        <w:pStyle w:val="TOC1"/>
        <w:tabs>
          <w:tab w:val="right" w:leader="dot" w:pos="8306"/>
        </w:tabs>
      </w:pPr>
      <w:hyperlink w:anchor="_Toc10057" w:history="1">
        <w:r>
          <w:rPr>
            <w:rFonts w:ascii="仿宋" w:eastAsia="仿宋" w:hAnsi="仿宋" w:cs="仿宋" w:hint="eastAsia"/>
            <w:lang w:eastAsia="zh-CN"/>
          </w:rPr>
          <w:t>十、氢氧化钴项目人力资源管理</w:t>
        </w:r>
        <w:r>
          <w:tab/>
        </w:r>
        <w:r>
          <w:fldChar w:fldCharType="begin"/>
        </w:r>
        <w:r>
          <w:instrText xml:space="preserve"> PAGEREF _Toc10057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1" w:history="1">
        <w:r>
          <w:rPr>
            <w:rFonts w:ascii="仿宋" w:eastAsia="仿宋" w:hAnsi="仿宋" w:cs="仿宋" w:hint="eastAsia"/>
            <w:lang w:eastAsia="zh-CN"/>
          </w:rPr>
          <w:t>(一)、建立健全的预算管理制度</w:t>
        </w:r>
        <w:r>
          <w:tab/>
        </w:r>
        <w:r>
          <w:fldChar w:fldCharType="begin"/>
        </w:r>
        <w:r>
          <w:instrText xml:space="preserve"> PAGEREF _Toc15761 \h </w:instrText>
        </w:r>
        <w:r>
          <w:fldChar w:fldCharType="separate"/>
        </w:r>
        <w:r>
          <w:t>35</w:t>
        </w:r>
        <w:r>
          <w:fldChar w:fldCharType="end"/>
        </w:r>
      </w:hyperlink>
    </w:p>
    <w:p>
      <w:pPr>
        <w:pStyle w:val="TOC2"/>
        <w:tabs>
          <w:tab w:val="right" w:leader="dot" w:pos="8306"/>
        </w:tabs>
      </w:pPr>
      <w:hyperlink w:anchor="_Toc15629" w:history="1">
        <w:r>
          <w:rPr>
            <w:rFonts w:ascii="仿宋" w:eastAsia="仿宋" w:hAnsi="仿宋" w:cs="仿宋" w:hint="eastAsia"/>
            <w:lang w:eastAsia="zh-CN"/>
          </w:rPr>
          <w:t>(二)、加强资金流动监控</w:t>
        </w:r>
        <w:r>
          <w:tab/>
        </w:r>
        <w:r>
          <w:fldChar w:fldCharType="begin"/>
        </w:r>
        <w:r>
          <w:instrText xml:space="preserve"> PAGEREF _Toc15629 \h </w:instrText>
        </w:r>
        <w:r>
          <w:fldChar w:fldCharType="separate"/>
        </w:r>
        <w:r>
          <w:t>37</w:t>
        </w:r>
        <w:r>
          <w:fldChar w:fldCharType="end"/>
        </w:r>
      </w:hyperlink>
    </w:p>
    <w:p>
      <w:pPr>
        <w:pStyle w:val="TOC2"/>
        <w:tabs>
          <w:tab w:val="right" w:leader="dot" w:pos="8306"/>
        </w:tabs>
      </w:pPr>
      <w:hyperlink w:anchor="_Toc7631" w:history="1">
        <w:r>
          <w:rPr>
            <w:rFonts w:ascii="仿宋" w:eastAsia="仿宋" w:hAnsi="仿宋" w:cs="仿宋" w:hint="eastAsia"/>
            <w:lang w:eastAsia="zh-CN"/>
          </w:rPr>
          <w:t>(三)、制定完善的风险控制机制</w:t>
        </w:r>
        <w:r>
          <w:tab/>
        </w:r>
        <w:r>
          <w:fldChar w:fldCharType="begin"/>
        </w:r>
        <w:r>
          <w:instrText xml:space="preserve"> PAGEREF _Toc7631 \h </w:instrText>
        </w:r>
        <w:r>
          <w:fldChar w:fldCharType="separate"/>
        </w:r>
        <w:r>
          <w:t>38</w:t>
        </w:r>
        <w:r>
          <w:fldChar w:fldCharType="end"/>
        </w:r>
      </w:hyperlink>
    </w:p>
    <w:p>
      <w:pPr>
        <w:pStyle w:val="TOC2"/>
        <w:tabs>
          <w:tab w:val="right" w:leader="dot" w:pos="8306"/>
        </w:tabs>
      </w:pPr>
      <w:hyperlink w:anchor="_Toc11100" w:history="1">
        <w:r>
          <w:rPr>
            <w:rFonts w:ascii="仿宋" w:eastAsia="仿宋" w:hAnsi="仿宋" w:cs="仿宋" w:hint="eastAsia"/>
            <w:lang w:eastAsia="zh-CN"/>
          </w:rPr>
          <w:t>(四)、优化成本管理</w:t>
        </w:r>
        <w:r>
          <w:tab/>
        </w:r>
        <w:r>
          <w:fldChar w:fldCharType="begin"/>
        </w:r>
        <w:r>
          <w:instrText xml:space="preserve"> PAGEREF _Toc11100 \h </w:instrText>
        </w:r>
        <w:r>
          <w:fldChar w:fldCharType="separate"/>
        </w:r>
        <w:r>
          <w:t>39</w:t>
        </w:r>
        <w:r>
          <w:fldChar w:fldCharType="end"/>
        </w:r>
      </w:hyperlink>
    </w:p>
    <w:p>
      <w:pPr>
        <w:pStyle w:val="TOC1"/>
        <w:tabs>
          <w:tab w:val="right" w:leader="dot" w:pos="8306"/>
        </w:tabs>
      </w:pPr>
      <w:hyperlink w:anchor="_Toc19181" w:history="1">
        <w:r>
          <w:rPr>
            <w:rFonts w:ascii="仿宋" w:eastAsia="仿宋" w:hAnsi="仿宋" w:cs="仿宋" w:hint="eastAsia"/>
            <w:lang w:eastAsia="zh-CN"/>
          </w:rPr>
          <w:t>十一、氢氧化钴项目创新与研发</w:t>
        </w:r>
        <w:r>
          <w:tab/>
        </w:r>
        <w:r>
          <w:fldChar w:fldCharType="begin"/>
        </w:r>
        <w:r>
          <w:instrText xml:space="preserve"> PAGEREF _Toc19181 \h </w:instrText>
        </w:r>
        <w:r>
          <w:fldChar w:fldCharType="separate"/>
        </w:r>
        <w:r>
          <w:t>41</w:t>
        </w:r>
        <w:r>
          <w:fldChar w:fldCharType="end"/>
        </w:r>
      </w:hyperlink>
    </w:p>
    <w:p>
      <w:pPr>
        <w:pStyle w:val="TOC2"/>
        <w:tabs>
          <w:tab w:val="right" w:leader="dot" w:pos="8306"/>
        </w:tabs>
      </w:pPr>
      <w:hyperlink w:anchor="_Toc19581" w:history="1">
        <w:r>
          <w:rPr>
            <w:rFonts w:ascii="仿宋" w:eastAsia="仿宋" w:hAnsi="仿宋" w:cs="仿宋" w:hint="eastAsia"/>
            <w:lang w:eastAsia="zh-CN"/>
          </w:rPr>
          <w:t>(一)、创新策略与方向</w:t>
        </w:r>
        <w:r>
          <w:tab/>
        </w:r>
        <w:r>
          <w:fldChar w:fldCharType="begin"/>
        </w:r>
        <w:r>
          <w:instrText xml:space="preserve"> PAGEREF _Toc19581 \h </w:instrText>
        </w:r>
        <w:r>
          <w:fldChar w:fldCharType="separate"/>
        </w:r>
        <w:r>
          <w:t>41</w:t>
        </w:r>
        <w:r>
          <w:fldChar w:fldCharType="end"/>
        </w:r>
      </w:hyperlink>
    </w:p>
    <w:p>
      <w:pPr>
        <w:pStyle w:val="TOC2"/>
        <w:tabs>
          <w:tab w:val="right" w:leader="dot" w:pos="8306"/>
        </w:tabs>
      </w:pPr>
      <w:hyperlink w:anchor="_Toc15411" w:history="1">
        <w:r>
          <w:rPr>
            <w:rFonts w:ascii="仿宋" w:eastAsia="仿宋" w:hAnsi="仿宋" w:cs="仿宋" w:hint="eastAsia"/>
            <w:lang w:eastAsia="zh-CN"/>
          </w:rPr>
          <w:t>(二)、研发规划与投入</w:t>
        </w:r>
        <w:r>
          <w:tab/>
        </w:r>
        <w:r>
          <w:fldChar w:fldCharType="begin"/>
        </w:r>
        <w:r>
          <w:instrText xml:space="preserve"> PAGEREF _Toc15411 \h </w:instrText>
        </w:r>
        <w:r>
          <w:fldChar w:fldCharType="separate"/>
        </w:r>
        <w:r>
          <w:t>42</w:t>
        </w:r>
        <w:r>
          <w:fldChar w:fldCharType="end"/>
        </w:r>
      </w:hyperlink>
    </w:p>
    <w:p>
      <w:pPr>
        <w:pStyle w:val="TOC1"/>
        <w:tabs>
          <w:tab w:val="right" w:leader="dot" w:pos="8306"/>
        </w:tabs>
      </w:pPr>
      <w:hyperlink w:anchor="_Toc4177" w:history="1">
        <w:r>
          <w:rPr>
            <w:rFonts w:ascii="仿宋" w:eastAsia="仿宋" w:hAnsi="仿宋" w:cs="仿宋" w:hint="eastAsia"/>
            <w:lang w:eastAsia="zh-CN"/>
          </w:rPr>
          <w:t>十二、氢氧化钴项目技术管理</w:t>
        </w:r>
        <w:r>
          <w:tab/>
        </w:r>
        <w:r>
          <w:fldChar w:fldCharType="begin"/>
        </w:r>
        <w:r>
          <w:instrText xml:space="preserve"> PAGEREF _Toc4177 \h </w:instrText>
        </w:r>
        <w:r>
          <w:fldChar w:fldCharType="separate"/>
        </w:r>
        <w:r>
          <w:t>44</w:t>
        </w:r>
        <w:r>
          <w:fldChar w:fldCharType="end"/>
        </w:r>
      </w:hyperlink>
    </w:p>
    <w:p>
      <w:pPr>
        <w:pStyle w:val="TOC2"/>
        <w:tabs>
          <w:tab w:val="right" w:leader="dot" w:pos="8306"/>
        </w:tabs>
      </w:pPr>
      <w:hyperlink w:anchor="_Toc26856" w:history="1">
        <w:r>
          <w:rPr>
            <w:rFonts w:ascii="仿宋" w:eastAsia="仿宋" w:hAnsi="仿宋" w:cs="仿宋" w:hint="eastAsia"/>
            <w:lang w:eastAsia="zh-CN"/>
          </w:rPr>
          <w:t>(一)、技术方案选用方向</w:t>
        </w:r>
        <w:r>
          <w:tab/>
        </w:r>
        <w:r>
          <w:fldChar w:fldCharType="begin"/>
        </w:r>
        <w:r>
          <w:instrText xml:space="preserve"> PAGEREF _Toc26856 \h </w:instrText>
        </w:r>
        <w:r>
          <w:fldChar w:fldCharType="separate"/>
        </w:r>
        <w:r>
          <w:t>44</w:t>
        </w:r>
        <w:r>
          <w:fldChar w:fldCharType="end"/>
        </w:r>
      </w:hyperlink>
    </w:p>
    <w:p>
      <w:pPr>
        <w:pStyle w:val="TOC2"/>
        <w:tabs>
          <w:tab w:val="right" w:leader="dot" w:pos="8306"/>
        </w:tabs>
      </w:pPr>
      <w:hyperlink w:anchor="_Toc25665" w:history="1">
        <w:r>
          <w:rPr>
            <w:rFonts w:ascii="仿宋" w:eastAsia="仿宋" w:hAnsi="仿宋" w:cs="仿宋" w:hint="eastAsia"/>
            <w:lang w:eastAsia="zh-CN"/>
          </w:rPr>
          <w:t>(二)、工艺技术方案选用原则</w:t>
        </w:r>
        <w:r>
          <w:tab/>
        </w:r>
        <w:r>
          <w:fldChar w:fldCharType="begin"/>
        </w:r>
        <w:r>
          <w:instrText xml:space="preserve"> PAGEREF _Toc25665 \h </w:instrText>
        </w:r>
        <w:r>
          <w:fldChar w:fldCharType="separate"/>
        </w:r>
        <w:r>
          <w:t>45</w:t>
        </w:r>
        <w:r>
          <w:fldChar w:fldCharType="end"/>
        </w:r>
      </w:hyperlink>
    </w:p>
    <w:p>
      <w:pPr>
        <w:pStyle w:val="TOC2"/>
        <w:tabs>
          <w:tab w:val="right" w:leader="dot" w:pos="8306"/>
        </w:tabs>
      </w:pPr>
      <w:hyperlink w:anchor="_Toc5895" w:history="1">
        <w:r>
          <w:rPr>
            <w:rFonts w:ascii="仿宋" w:eastAsia="仿宋" w:hAnsi="仿宋" w:cs="仿宋" w:hint="eastAsia"/>
            <w:lang w:eastAsia="zh-CN"/>
          </w:rPr>
          <w:t>(三)、工艺技术方案要求</w:t>
        </w:r>
        <w:r>
          <w:tab/>
        </w:r>
        <w:r>
          <w:fldChar w:fldCharType="begin"/>
        </w:r>
        <w:r>
          <w:instrText xml:space="preserve"> PAGEREF _Toc5895 \h </w:instrText>
        </w:r>
        <w:r>
          <w:fldChar w:fldCharType="separate"/>
        </w:r>
        <w:r>
          <w:t>48</w:t>
        </w:r>
        <w:r>
          <w:fldChar w:fldCharType="end"/>
        </w:r>
      </w:hyperlink>
    </w:p>
    <w:p>
      <w:pPr>
        <w:pStyle w:val="TOC1"/>
        <w:tabs>
          <w:tab w:val="right" w:leader="dot" w:pos="8306"/>
        </w:tabs>
      </w:pPr>
      <w:hyperlink w:anchor="_Toc13232" w:history="1">
        <w:r>
          <w:rPr>
            <w:rFonts w:ascii="仿宋" w:eastAsia="仿宋" w:hAnsi="仿宋" w:cs="仿宋" w:hint="eastAsia"/>
            <w:lang w:eastAsia="zh-CN"/>
          </w:rPr>
          <w:t>十三、风险识别与分类</w:t>
        </w:r>
        <w:r>
          <w:tab/>
        </w:r>
        <w:r>
          <w:fldChar w:fldCharType="begin"/>
        </w:r>
        <w:r>
          <w:instrText xml:space="preserve"> PAGEREF _Toc13232 \h </w:instrText>
        </w:r>
        <w:r>
          <w:fldChar w:fldCharType="separate"/>
        </w:r>
        <w:r>
          <w:t>50</w:t>
        </w:r>
        <w:r>
          <w:fldChar w:fldCharType="end"/>
        </w:r>
      </w:hyperlink>
    </w:p>
    <w:p>
      <w:pPr>
        <w:pStyle w:val="TOC2"/>
        <w:tabs>
          <w:tab w:val="right" w:leader="dot" w:pos="8306"/>
        </w:tabs>
      </w:pPr>
      <w:hyperlink w:anchor="_Toc5241" w:history="1">
        <w:r>
          <w:rPr>
            <w:rFonts w:ascii="仿宋" w:eastAsia="仿宋" w:hAnsi="仿宋" w:cs="仿宋" w:hint="eastAsia"/>
            <w:lang w:eastAsia="zh-CN"/>
          </w:rPr>
          <w:t>(一)、风险识别</w:t>
        </w:r>
        <w:r>
          <w:tab/>
        </w:r>
        <w:r>
          <w:fldChar w:fldCharType="begin"/>
        </w:r>
        <w:r>
          <w:instrText xml:space="preserve"> PAGEREF _Toc5241 \h </w:instrText>
        </w:r>
        <w:r>
          <w:fldChar w:fldCharType="separate"/>
        </w:r>
        <w:r>
          <w:t>50</w:t>
        </w:r>
        <w:r>
          <w:fldChar w:fldCharType="end"/>
        </w:r>
      </w:hyperlink>
    </w:p>
    <w:p>
      <w:pPr>
        <w:pStyle w:val="TOC2"/>
        <w:tabs>
          <w:tab w:val="right" w:leader="dot" w:pos="8306"/>
        </w:tabs>
      </w:pPr>
      <w:hyperlink w:anchor="_Toc3268" w:history="1">
        <w:r>
          <w:rPr>
            <w:rFonts w:ascii="仿宋" w:eastAsia="仿宋" w:hAnsi="仿宋" w:cs="仿宋" w:hint="eastAsia"/>
            <w:lang w:eastAsia="zh-CN"/>
          </w:rPr>
          <w:t>(二)、风险分类</w:t>
        </w:r>
        <w:r>
          <w:tab/>
        </w:r>
        <w:r>
          <w:fldChar w:fldCharType="begin"/>
        </w:r>
        <w:r>
          <w:instrText xml:space="preserve"> PAGEREF _Toc3268 \h </w:instrText>
        </w:r>
        <w:r>
          <w:fldChar w:fldCharType="separate"/>
        </w:r>
        <w:r>
          <w:t>51</w:t>
        </w:r>
        <w:r>
          <w:fldChar w:fldCharType="end"/>
        </w:r>
      </w:hyperlink>
    </w:p>
    <w:p>
      <w:pPr>
        <w:pStyle w:val="TOC1"/>
        <w:tabs>
          <w:tab w:val="right" w:leader="dot" w:pos="8306"/>
        </w:tabs>
      </w:pPr>
      <w:hyperlink w:anchor="_Toc22303" w:history="1">
        <w:r>
          <w:rPr>
            <w:rFonts w:ascii="仿宋" w:eastAsia="仿宋" w:hAnsi="仿宋" w:cs="仿宋" w:hint="eastAsia"/>
            <w:lang w:eastAsia="zh-CN"/>
          </w:rPr>
          <w:t>十四、氢氧化钴项目实施保障措施</w:t>
        </w:r>
        <w:r>
          <w:tab/>
        </w:r>
        <w:r>
          <w:fldChar w:fldCharType="begin"/>
        </w:r>
        <w:r>
          <w:instrText xml:space="preserve"> PAGEREF _Toc22303 \h </w:instrText>
        </w:r>
        <w:r>
          <w:fldChar w:fldCharType="separate"/>
        </w:r>
        <w:r>
          <w:t>53</w:t>
        </w:r>
        <w:r>
          <w:fldChar w:fldCharType="end"/>
        </w:r>
      </w:hyperlink>
    </w:p>
    <w:p>
      <w:pPr>
        <w:pStyle w:val="TOC2"/>
        <w:tabs>
          <w:tab w:val="right" w:leader="dot" w:pos="8306"/>
        </w:tabs>
      </w:pPr>
      <w:hyperlink w:anchor="_Toc5324" w:history="1">
        <w:r>
          <w:rPr>
            <w:rFonts w:ascii="仿宋" w:eastAsia="仿宋" w:hAnsi="仿宋" w:cs="仿宋" w:hint="eastAsia"/>
            <w:lang w:eastAsia="zh-CN"/>
          </w:rPr>
          <w:t>(一)、氢氧化钴项目实施保障机制</w:t>
        </w:r>
        <w:r>
          <w:tab/>
        </w:r>
        <w:r>
          <w:fldChar w:fldCharType="begin"/>
        </w:r>
        <w:r>
          <w:instrText xml:space="preserve"> PAGEREF _Toc5324 \h </w:instrText>
        </w:r>
        <w:r>
          <w:fldChar w:fldCharType="separate"/>
        </w:r>
        <w:r>
          <w:t>53</w:t>
        </w:r>
        <w:r>
          <w:fldChar w:fldCharType="end"/>
        </w:r>
      </w:hyperlink>
    </w:p>
    <w:p>
      <w:pPr>
        <w:pStyle w:val="TOC2"/>
        <w:tabs>
          <w:tab w:val="right" w:leader="dot" w:pos="8306"/>
        </w:tabs>
      </w:pPr>
      <w:hyperlink w:anchor="_Toc8759" w:history="1">
        <w:r>
          <w:rPr>
            <w:rFonts w:ascii="仿宋" w:eastAsia="仿宋" w:hAnsi="仿宋" w:cs="仿宋" w:hint="eastAsia"/>
            <w:lang w:eastAsia="zh-CN"/>
          </w:rPr>
          <w:t>(二)、氢氧化钴项目法律合规要求</w:t>
        </w:r>
        <w:r>
          <w:tab/>
        </w:r>
        <w:r>
          <w:fldChar w:fldCharType="begin"/>
        </w:r>
        <w:r>
          <w:instrText xml:space="preserve"> PAGEREF _Toc8759 \h </w:instrText>
        </w:r>
        <w:r>
          <w:fldChar w:fldCharType="separate"/>
        </w:r>
        <w:r>
          <w:t>56</w:t>
        </w:r>
        <w:r>
          <w:fldChar w:fldCharType="end"/>
        </w:r>
      </w:hyperlink>
    </w:p>
    <w:p>
      <w:pPr>
        <w:pStyle w:val="TOC2"/>
        <w:tabs>
          <w:tab w:val="right" w:leader="dot" w:pos="8306"/>
        </w:tabs>
      </w:pPr>
      <w:hyperlink w:anchor="_Toc4242" w:history="1">
        <w:r>
          <w:rPr>
            <w:rFonts w:ascii="仿宋" w:eastAsia="仿宋" w:hAnsi="仿宋" w:cs="仿宋" w:hint="eastAsia"/>
            <w:lang w:eastAsia="zh-CN"/>
          </w:rPr>
          <w:t>(三)、氢氧化钴项目合同管理与法律事务</w:t>
        </w:r>
        <w:r>
          <w:tab/>
        </w:r>
        <w:r>
          <w:fldChar w:fldCharType="begin"/>
        </w:r>
        <w:r>
          <w:instrText xml:space="preserve"> PAGEREF _Toc4242 \h </w:instrText>
        </w:r>
        <w:r>
          <w:fldChar w:fldCharType="separate"/>
        </w:r>
        <w:r>
          <w:t>61</w:t>
        </w:r>
        <w:r>
          <w:fldChar w:fldCharType="end"/>
        </w:r>
      </w:hyperlink>
    </w:p>
    <w:p>
      <w:pPr>
        <w:pStyle w:val="TOC2"/>
        <w:tabs>
          <w:tab w:val="right" w:leader="dot" w:pos="8306"/>
        </w:tabs>
      </w:pPr>
      <w:hyperlink w:anchor="_Toc991" w:history="1">
        <w:r>
          <w:rPr>
            <w:rFonts w:ascii="仿宋" w:eastAsia="仿宋" w:hAnsi="仿宋" w:cs="仿宋" w:hint="eastAsia"/>
            <w:lang w:eastAsia="zh-CN"/>
          </w:rPr>
          <w:t>(四)、氢氧化钴项目知识产权保护策略</w:t>
        </w:r>
        <w:r>
          <w:tab/>
        </w:r>
        <w:r>
          <w:fldChar w:fldCharType="begin"/>
        </w:r>
        <w:r>
          <w:instrText xml:space="preserve"> PAGEREF _Toc991 \h </w:instrText>
        </w:r>
        <w:r>
          <w:fldChar w:fldCharType="separate"/>
        </w:r>
        <w:r>
          <w:t>67</w:t>
        </w:r>
        <w:r>
          <w:fldChar w:fldCharType="end"/>
        </w:r>
      </w:hyperlink>
    </w:p>
    <w:p>
      <w:pPr>
        <w:pStyle w:val="TOC1"/>
        <w:tabs>
          <w:tab w:val="right" w:leader="dot" w:pos="8306"/>
        </w:tabs>
      </w:pPr>
      <w:hyperlink w:anchor="_Toc10313" w:history="1">
        <w:r>
          <w:rPr>
            <w:rFonts w:ascii="仿宋" w:eastAsia="仿宋" w:hAnsi="仿宋" w:cs="仿宋" w:hint="eastAsia"/>
            <w:lang w:eastAsia="zh-CN"/>
          </w:rPr>
          <w:t>十五、营销与推广策略</w:t>
        </w:r>
        <w:r>
          <w:tab/>
        </w:r>
        <w:r>
          <w:fldChar w:fldCharType="begin"/>
        </w:r>
        <w:r>
          <w:instrText xml:space="preserve"> PAGEREF _Toc10313 \h </w:instrText>
        </w:r>
        <w:r>
          <w:fldChar w:fldCharType="separate"/>
        </w:r>
        <w:r>
          <w:t>69</w:t>
        </w:r>
        <w:r>
          <w:fldChar w:fldCharType="end"/>
        </w:r>
      </w:hyperlink>
    </w:p>
    <w:p>
      <w:pPr>
        <w:pStyle w:val="TOC2"/>
        <w:tabs>
          <w:tab w:val="right" w:leader="dot" w:pos="8306"/>
        </w:tabs>
      </w:pPr>
      <w:hyperlink w:anchor="_Toc21448" w:history="1">
        <w:r>
          <w:rPr>
            <w:rFonts w:ascii="仿宋" w:eastAsia="仿宋" w:hAnsi="仿宋" w:cs="仿宋" w:hint="eastAsia"/>
            <w:lang w:eastAsia="zh-CN"/>
          </w:rPr>
          <w:t>(一)、产品/服务定位与特点</w:t>
        </w:r>
        <w:r>
          <w:tab/>
        </w:r>
        <w:r>
          <w:fldChar w:fldCharType="begin"/>
        </w:r>
        <w:r>
          <w:instrText xml:space="preserve"> PAGEREF _Toc21448 \h </w:instrText>
        </w:r>
        <w:r>
          <w:fldChar w:fldCharType="separate"/>
        </w:r>
        <w:r>
          <w:t>69</w:t>
        </w:r>
        <w:r>
          <w:fldChar w:fldCharType="end"/>
        </w:r>
      </w:hyperlink>
    </w:p>
    <w:p>
      <w:pPr>
        <w:pStyle w:val="TOC2"/>
        <w:tabs>
          <w:tab w:val="right" w:leader="dot" w:pos="8306"/>
        </w:tabs>
      </w:pPr>
      <w:hyperlink w:anchor="_Toc3077" w:history="1">
        <w:r>
          <w:rPr>
            <w:rFonts w:ascii="仿宋" w:eastAsia="仿宋" w:hAnsi="仿宋" w:cs="仿宋" w:hint="eastAsia"/>
            <w:lang w:eastAsia="zh-CN"/>
          </w:rPr>
          <w:t>(二)、市场定位与竞争分析</w:t>
        </w:r>
        <w:r>
          <w:tab/>
        </w:r>
        <w:r>
          <w:fldChar w:fldCharType="begin"/>
        </w:r>
        <w:r>
          <w:instrText xml:space="preserve"> PAGEREF _Toc3077 \h </w:instrText>
        </w:r>
        <w:r>
          <w:fldChar w:fldCharType="separate"/>
        </w:r>
        <w:r>
          <w:t>71</w:t>
        </w:r>
        <w:r>
          <w:fldChar w:fldCharType="end"/>
        </w:r>
      </w:hyperlink>
    </w:p>
    <w:p>
      <w:pPr>
        <w:pStyle w:val="TOC2"/>
        <w:tabs>
          <w:tab w:val="right" w:leader="dot" w:pos="8306"/>
        </w:tabs>
      </w:pPr>
      <w:hyperlink w:anchor="_Toc25680" w:history="1">
        <w:r>
          <w:rPr>
            <w:rFonts w:ascii="仿宋" w:eastAsia="仿宋" w:hAnsi="仿宋" w:cs="仿宋" w:hint="eastAsia"/>
            <w:lang w:eastAsia="zh-CN"/>
          </w:rPr>
          <w:t>(三)、营销渠道与策略</w:t>
        </w:r>
        <w:r>
          <w:tab/>
        </w:r>
        <w:r>
          <w:fldChar w:fldCharType="begin"/>
        </w:r>
        <w:r>
          <w:instrText xml:space="preserve"> PAGEREF _Toc25680 \h </w:instrText>
        </w:r>
        <w:r>
          <w:fldChar w:fldCharType="separate"/>
        </w:r>
        <w:r>
          <w:t>72</w:t>
        </w:r>
        <w:r>
          <w:fldChar w:fldCharType="end"/>
        </w:r>
      </w:hyperlink>
    </w:p>
    <w:p>
      <w:pPr>
        <w:pStyle w:val="TOC2"/>
        <w:tabs>
          <w:tab w:val="right" w:leader="dot" w:pos="8306"/>
        </w:tabs>
      </w:pPr>
      <w:hyperlink w:anchor="_Toc1244" w:history="1">
        <w:r>
          <w:rPr>
            <w:rFonts w:ascii="仿宋" w:eastAsia="仿宋" w:hAnsi="仿宋" w:cs="仿宋" w:hint="eastAsia"/>
            <w:lang w:eastAsia="zh-CN"/>
          </w:rPr>
          <w:t>(四)、推广与宣传活动</w:t>
        </w:r>
        <w:r>
          <w:tab/>
        </w:r>
        <w:r>
          <w:fldChar w:fldCharType="begin"/>
        </w:r>
        <w:r>
          <w:instrText xml:space="preserve"> PAGEREF _Toc1244 \h </w:instrText>
        </w:r>
        <w:r>
          <w:fldChar w:fldCharType="separate"/>
        </w:r>
        <w:r>
          <w:t>73</w:t>
        </w:r>
        <w:r>
          <w:fldChar w:fldCharType="end"/>
        </w:r>
      </w:hyperlink>
    </w:p>
    <w:p>
      <w:pPr>
        <w:pStyle w:val="TOC1"/>
        <w:tabs>
          <w:tab w:val="right" w:leader="dot" w:pos="8306"/>
        </w:tabs>
      </w:pPr>
      <w:hyperlink w:anchor="_Toc24989" w:history="1">
        <w:r>
          <w:rPr>
            <w:rFonts w:ascii="仿宋" w:eastAsia="仿宋" w:hAnsi="仿宋" w:cs="仿宋" w:hint="eastAsia"/>
            <w:lang w:eastAsia="zh-CN"/>
          </w:rPr>
          <w:t>十六、质量管理体系</w:t>
        </w:r>
        <w:r>
          <w:tab/>
        </w:r>
        <w:r>
          <w:fldChar w:fldCharType="begin"/>
        </w:r>
        <w:r>
          <w:instrText xml:space="preserve"> PAGEREF _Toc24989 \h </w:instrText>
        </w:r>
        <w:r>
          <w:fldChar w:fldCharType="separate"/>
        </w:r>
        <w:r>
          <w:t>78</w:t>
        </w:r>
        <w:r>
          <w:fldChar w:fldCharType="end"/>
        </w:r>
      </w:hyperlink>
    </w:p>
    <w:p>
      <w:pPr>
        <w:pStyle w:val="TOC2"/>
        <w:tabs>
          <w:tab w:val="right" w:leader="dot" w:pos="8306"/>
        </w:tabs>
      </w:pPr>
      <w:hyperlink w:anchor="_Toc8224" w:history="1">
        <w:r>
          <w:rPr>
            <w:rFonts w:ascii="仿宋" w:eastAsia="仿宋" w:hAnsi="仿宋" w:cs="仿宋" w:hint="eastAsia"/>
            <w:lang w:eastAsia="zh-CN"/>
          </w:rPr>
          <w:t>(一)、质量目标与方针</w:t>
        </w:r>
        <w:r>
          <w:tab/>
        </w:r>
        <w:r>
          <w:fldChar w:fldCharType="begin"/>
        </w:r>
        <w:r>
          <w:instrText xml:space="preserve"> PAGEREF _Toc8224 \h </w:instrText>
        </w:r>
        <w:r>
          <w:fldChar w:fldCharType="separate"/>
        </w:r>
        <w:r>
          <w:t>78</w:t>
        </w:r>
        <w:r>
          <w:fldChar w:fldCharType="end"/>
        </w:r>
      </w:hyperlink>
    </w:p>
    <w:p>
      <w:pPr>
        <w:pStyle w:val="TOC2"/>
        <w:tabs>
          <w:tab w:val="right" w:leader="dot" w:pos="8306"/>
        </w:tabs>
      </w:pPr>
      <w:hyperlink w:anchor="_Toc30323" w:history="1">
        <w:r>
          <w:rPr>
            <w:rFonts w:ascii="仿宋" w:eastAsia="仿宋" w:hAnsi="仿宋" w:cs="仿宋" w:hint="eastAsia"/>
            <w:lang w:eastAsia="zh-CN"/>
          </w:rPr>
          <w:t>(二)、质量管理责任</w:t>
        </w:r>
        <w:r>
          <w:tab/>
        </w:r>
        <w:r>
          <w:fldChar w:fldCharType="begin"/>
        </w:r>
        <w:r>
          <w:instrText xml:space="preserve"> PAGEREF _Toc30323 \h </w:instrText>
        </w:r>
        <w:r>
          <w:fldChar w:fldCharType="separate"/>
        </w:r>
        <w:r>
          <w:t>79</w:t>
        </w:r>
        <w:r>
          <w:fldChar w:fldCharType="end"/>
        </w:r>
      </w:hyperlink>
    </w:p>
    <w:p>
      <w:pPr>
        <w:pStyle w:val="TOC2"/>
        <w:tabs>
          <w:tab w:val="right" w:leader="dot" w:pos="8306"/>
        </w:tabs>
      </w:pPr>
      <w:hyperlink w:anchor="_Toc19794" w:history="1">
        <w:r>
          <w:rPr>
            <w:rFonts w:ascii="仿宋" w:eastAsia="仿宋" w:hAnsi="仿宋" w:cs="仿宋" w:hint="eastAsia"/>
            <w:lang w:eastAsia="zh-CN"/>
          </w:rPr>
          <w:t>(三)、质量管理体系文件</w:t>
        </w:r>
        <w:r>
          <w:tab/>
        </w:r>
        <w:r>
          <w:fldChar w:fldCharType="begin"/>
        </w:r>
        <w:r>
          <w:instrText xml:space="preserve"> PAGEREF _Toc19794 \h </w:instrText>
        </w:r>
        <w:r>
          <w:fldChar w:fldCharType="separate"/>
        </w:r>
        <w:r>
          <w:t>81</w:t>
        </w:r>
        <w:r>
          <w:fldChar w:fldCharType="end"/>
        </w:r>
      </w:hyperlink>
    </w:p>
    <w:p>
      <w:pPr>
        <w:pStyle w:val="TOC2"/>
        <w:tabs>
          <w:tab w:val="right" w:leader="dot" w:pos="8306"/>
        </w:tabs>
      </w:pPr>
      <w:hyperlink w:anchor="_Toc19676" w:history="1">
        <w:r>
          <w:rPr>
            <w:rFonts w:ascii="仿宋" w:eastAsia="仿宋" w:hAnsi="仿宋" w:cs="仿宋" w:hint="eastAsia"/>
            <w:lang w:eastAsia="zh-CN"/>
          </w:rPr>
          <w:t>(四)、质量培训与教育</w:t>
        </w:r>
        <w:r>
          <w:tab/>
        </w:r>
        <w:r>
          <w:fldChar w:fldCharType="begin"/>
        </w:r>
        <w:r>
          <w:instrText xml:space="preserve"> PAGEREF _Toc19676 \h </w:instrText>
        </w:r>
        <w:r>
          <w:fldChar w:fldCharType="separate"/>
        </w:r>
        <w:r>
          <w:t>83</w:t>
        </w:r>
        <w:r>
          <w:fldChar w:fldCharType="end"/>
        </w:r>
      </w:hyperlink>
    </w:p>
    <w:p>
      <w:pPr>
        <w:pStyle w:val="TOC2"/>
        <w:tabs>
          <w:tab w:val="right" w:leader="dot" w:pos="8306"/>
        </w:tabs>
      </w:pPr>
      <w:hyperlink w:anchor="_Toc19643" w:history="1">
        <w:r>
          <w:rPr>
            <w:rFonts w:ascii="仿宋" w:eastAsia="仿宋" w:hAnsi="仿宋" w:cs="仿宋" w:hint="eastAsia"/>
            <w:lang w:eastAsia="zh-CN"/>
          </w:rPr>
          <w:t>(五)、质量审核与评价</w:t>
        </w:r>
        <w:r>
          <w:tab/>
        </w:r>
        <w:r>
          <w:fldChar w:fldCharType="begin"/>
        </w:r>
        <w:r>
          <w:instrText xml:space="preserve"> PAGEREF _Toc19643 \h </w:instrText>
        </w:r>
        <w:r>
          <w:fldChar w:fldCharType="separate"/>
        </w:r>
        <w:r>
          <w:t>84</w:t>
        </w:r>
        <w:r>
          <w:fldChar w:fldCharType="end"/>
        </w:r>
      </w:hyperlink>
    </w:p>
    <w:p>
      <w:pPr>
        <w:pStyle w:val="TOC2"/>
        <w:tabs>
          <w:tab w:val="right" w:leader="dot" w:pos="8306"/>
        </w:tabs>
      </w:pPr>
      <w:hyperlink w:anchor="_Toc28886" w:history="1">
        <w:r>
          <w:rPr>
            <w:rFonts w:ascii="仿宋" w:eastAsia="仿宋" w:hAnsi="仿宋" w:cs="仿宋" w:hint="eastAsia"/>
            <w:lang w:eastAsia="zh-CN"/>
          </w:rPr>
          <w:t>(六)、不符合与纠正措施</w:t>
        </w:r>
        <w:r>
          <w:tab/>
        </w:r>
        <w:r>
          <w:fldChar w:fldCharType="begin"/>
        </w:r>
        <w:r>
          <w:instrText xml:space="preserve"> PAGEREF _Toc28886 \h </w:instrText>
        </w:r>
        <w:r>
          <w:fldChar w:fldCharType="separate"/>
        </w:r>
        <w:r>
          <w:t>85</w:t>
        </w:r>
        <w:r>
          <w:fldChar w:fldCharType="end"/>
        </w:r>
      </w:hyperlink>
    </w:p>
    <w:p>
      <w:pPr>
        <w:pStyle w:val="TOC1"/>
        <w:tabs>
          <w:tab w:val="right" w:leader="dot" w:pos="8306"/>
        </w:tabs>
      </w:pPr>
      <w:hyperlink w:anchor="_Toc31700" w:history="1">
        <w:r>
          <w:rPr>
            <w:rFonts w:ascii="仿宋" w:eastAsia="仿宋" w:hAnsi="仿宋" w:cs="仿宋" w:hint="eastAsia"/>
            <w:lang w:eastAsia="zh-CN"/>
          </w:rPr>
          <w:t>十七、氢氧化钴项目治理与监督</w:t>
        </w:r>
        <w:r>
          <w:tab/>
        </w:r>
        <w:r>
          <w:fldChar w:fldCharType="begin"/>
        </w:r>
        <w:r>
          <w:instrText xml:space="preserve"> PAGEREF _Toc31700 \h </w:instrText>
        </w:r>
        <w:r>
          <w:fldChar w:fldCharType="separate"/>
        </w:r>
        <w:r>
          <w:t>86</w:t>
        </w:r>
        <w:r>
          <w:fldChar w:fldCharType="end"/>
        </w:r>
      </w:hyperlink>
    </w:p>
    <w:p>
      <w:pPr>
        <w:pStyle w:val="TOC2"/>
        <w:tabs>
          <w:tab w:val="right" w:leader="dot" w:pos="8306"/>
        </w:tabs>
      </w:pPr>
      <w:hyperlink w:anchor="_Toc3486" w:history="1">
        <w:r>
          <w:rPr>
            <w:rFonts w:ascii="仿宋" w:eastAsia="仿宋" w:hAnsi="仿宋" w:cs="仿宋" w:hint="eastAsia"/>
            <w:lang w:eastAsia="zh-CN"/>
          </w:rPr>
          <w:t>(一)、氢氧化钴项目治理结构</w:t>
        </w:r>
        <w:r>
          <w:tab/>
        </w:r>
        <w:r>
          <w:fldChar w:fldCharType="begin"/>
        </w:r>
        <w:r>
          <w:instrText xml:space="preserve"> PAGEREF _Toc3486 \h </w:instrText>
        </w:r>
        <w:r>
          <w:fldChar w:fldCharType="separate"/>
        </w:r>
        <w:r>
          <w:t>86</w:t>
        </w:r>
        <w:r>
          <w:fldChar w:fldCharType="end"/>
        </w:r>
      </w:hyperlink>
    </w:p>
    <w:p>
      <w:pPr>
        <w:pStyle w:val="TOC2"/>
        <w:tabs>
          <w:tab w:val="right" w:leader="dot" w:pos="8306"/>
        </w:tabs>
      </w:pPr>
      <w:hyperlink w:anchor="_Toc13792" w:history="1">
        <w:r>
          <w:rPr>
            <w:rFonts w:ascii="仿宋" w:eastAsia="仿宋" w:hAnsi="仿宋" w:cs="仿宋" w:hint="eastAsia"/>
            <w:lang w:eastAsia="zh-CN"/>
          </w:rPr>
          <w:t>(二)、监督与审计</w:t>
        </w:r>
        <w:r>
          <w:tab/>
        </w:r>
        <w:r>
          <w:fldChar w:fldCharType="begin"/>
        </w:r>
        <w:r>
          <w:instrText xml:space="preserve"> PAGEREF _Toc13792 \h </w:instrText>
        </w:r>
        <w:r>
          <w:fldChar w:fldCharType="separate"/>
        </w:r>
        <w:r>
          <w:t>88</w:t>
        </w:r>
        <w:r>
          <w:fldChar w:fldCharType="end"/>
        </w:r>
      </w:hyperlink>
    </w:p>
    <w:p>
      <w:pPr>
        <w:pStyle w:val="TOC1"/>
        <w:tabs>
          <w:tab w:val="right" w:leader="dot" w:pos="8306"/>
        </w:tabs>
      </w:pPr>
      <w:hyperlink w:anchor="_Toc612" w:history="1">
        <w:r>
          <w:rPr>
            <w:rFonts w:ascii="仿宋" w:eastAsia="仿宋" w:hAnsi="仿宋" w:cs="仿宋" w:hint="eastAsia"/>
            <w:lang w:eastAsia="zh-CN"/>
          </w:rPr>
          <w:t>十八、氢氧化钴项目变更管理</w:t>
        </w:r>
        <w:r>
          <w:tab/>
        </w:r>
        <w:r>
          <w:fldChar w:fldCharType="begin"/>
        </w:r>
        <w:r>
          <w:instrText xml:space="preserve"> PAGEREF _Toc612 \h </w:instrText>
        </w:r>
        <w:r>
          <w:fldChar w:fldCharType="separate"/>
        </w:r>
        <w:r>
          <w:t>89</w:t>
        </w:r>
        <w:r>
          <w:fldChar w:fldCharType="end"/>
        </w:r>
      </w:hyperlink>
    </w:p>
    <w:p>
      <w:pPr>
        <w:pStyle w:val="TOC2"/>
        <w:tabs>
          <w:tab w:val="right" w:leader="dot" w:pos="8306"/>
        </w:tabs>
      </w:pPr>
      <w:hyperlink w:anchor="_Toc29289" w:history="1">
        <w:r>
          <w:rPr>
            <w:rFonts w:ascii="仿宋" w:eastAsia="仿宋" w:hAnsi="仿宋" w:cs="仿宋" w:hint="eastAsia"/>
            <w:lang w:eastAsia="zh-CN"/>
          </w:rPr>
          <w:t>(一)、变更申请与评估</w:t>
        </w:r>
        <w:r>
          <w:tab/>
        </w:r>
        <w:r>
          <w:fldChar w:fldCharType="begin"/>
        </w:r>
        <w:r>
          <w:instrText xml:space="preserve"> PAGEREF _Toc29289 \h </w:instrText>
        </w:r>
        <w:r>
          <w:fldChar w:fldCharType="separate"/>
        </w:r>
        <w:r>
          <w:t>89</w:t>
        </w:r>
        <w:r>
          <w:fldChar w:fldCharType="end"/>
        </w:r>
      </w:hyperlink>
    </w:p>
    <w:p>
      <w:pPr>
        <w:pStyle w:val="TOC2"/>
        <w:tabs>
          <w:tab w:val="right" w:leader="dot" w:pos="8306"/>
        </w:tabs>
      </w:pPr>
      <w:hyperlink w:anchor="_Toc29019" w:history="1">
        <w:r>
          <w:rPr>
            <w:rFonts w:ascii="仿宋" w:eastAsia="仿宋" w:hAnsi="仿宋" w:cs="仿宋" w:hint="eastAsia"/>
            <w:lang w:eastAsia="zh-CN"/>
          </w:rPr>
          <w:t>(二)、变更实施与控制</w:t>
        </w:r>
        <w:r>
          <w:tab/>
        </w:r>
        <w:r>
          <w:fldChar w:fldCharType="begin"/>
        </w:r>
        <w:r>
          <w:instrText xml:space="preserve"> PAGEREF _Toc29019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72"/>
      <w:r>
        <w:rPr>
          <w:rFonts w:ascii="仿宋" w:eastAsia="仿宋" w:hAnsi="仿宋" w:cs="仿宋" w:hint="eastAsia"/>
          <w:sz w:val="28"/>
          <w:lang w:eastAsia="zh-CN"/>
        </w:rPr>
        <w:t>一、氢氧化钴项目建设单位说明</w:t>
      </w:r>
      <w:bookmarkEnd w:id="2"/>
    </w:p>
    <w:p>
      <w:pPr>
        <w:pStyle w:val="Heading2"/>
        <w:rPr>
          <w:rFonts w:ascii="仿宋" w:eastAsia="仿宋" w:hAnsi="仿宋" w:cs="仿宋" w:hint="eastAsia"/>
          <w:lang w:eastAsia="zh-CN"/>
        </w:rPr>
      </w:pPr>
      <w:bookmarkStart w:id="3" w:name="_Toc2590"/>
      <w:r>
        <w:rPr>
          <w:rFonts w:ascii="仿宋" w:eastAsia="仿宋" w:hAnsi="仿宋" w:cs="仿宋" w:hint="eastAsia"/>
          <w:lang w:eastAsia="zh-CN"/>
        </w:rPr>
        <w:t>(一)、氢氧化钴项目承办单位基本情况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钴项目承办单位的XXXX，我们着眼于实现可持续的经济效益。通过技术创新和解决方案的提供，公司预计在氢氧化钴项目执行期间将获得可观的收入增长。这一收入来源主要包括氢氧化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同时，我们注重成本控制和效率提升，以确保氢氧化钴项目的可持续盈利。透过精细的管理和资源优化，公司期望实现氢氧化钴项目利润最大化。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钴项目实施进行全面的投资评估，包括氢氧化钴项目启动阶段的资金投入和后续运营成本。通过对氢氧化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氢氧化钴项目实施过程中具备足够的资金流动性，公司将进行详尽的现金流分析。这包括资金需求的合理预测、氢氧化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921"/>
      <w:r>
        <w:rPr>
          <w:rFonts w:ascii="仿宋" w:eastAsia="仿宋" w:hAnsi="仿宋" w:cs="仿宋" w:hint="eastAsia"/>
          <w:lang w:eastAsia="zh-CN"/>
        </w:rPr>
        <w:t>(一)、氢氧化钴行业分析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行业一直以来都是市场的关注焦点。行业内的发展趋势、竞争态势以及潜在机会都对氢氧化钴项目的推进产生深远的影响。通过深入研究行业的整体概貌，我们将更好地理解行业的核心特征，为氢氧化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行业，技术一直是推动创新和发展的关键因素。我们将对当前技术趋势进行详尽分析，包括但不限于人工智能、大数据应用、先进制造技术等。这有助于氢氧化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钴项目成功的基础。我们将对主要竞争对手进行深入研究，包括其市场份额、产品特点、市场定位等。通过全面了解竞争对手的优势和劣势，氢氧化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056"/>
      <w:r>
        <w:rPr>
          <w:rFonts w:ascii="仿宋" w:eastAsia="仿宋" w:hAnsi="仿宋" w:cs="仿宋" w:hint="eastAsia"/>
          <w:sz w:val="28"/>
          <w:lang w:eastAsia="zh-CN"/>
        </w:rPr>
        <w:t>(二)、氢氧化钴市场分析预测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通过对市场规模的深入调研，我们将预测氢氧化钴市场未来的增长趋势。这包括市场的整体规模、各细分领域的发展趋势等。氢氧化钴项目可以根据市场的扩张速度和潜在机会，制定更符合市场需求的发展策略。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钴项目实施过程中需要充分考虑的因素。我们将对市场风险进行全面评估，包括但不限于政策法规风险、市场竞争风险、技术变革风险等。通过对潜在风险的深入分析，氢氧化钴项目可以制定相应的风险缓解策略，降低不确定性对氢氧化钴项目的影响。</w:t>
      </w:r>
    </w:p>
    <w:p>
      <w:pPr>
        <w:pStyle w:val="Heading1"/>
        <w:ind w:firstLine="560" w:firstLineChars="200"/>
        <w:rPr>
          <w:rFonts w:ascii="仿宋" w:eastAsia="仿宋" w:hAnsi="仿宋" w:cs="仿宋" w:hint="eastAsia"/>
          <w:sz w:val="28"/>
          <w:lang w:eastAsia="zh-CN"/>
        </w:rPr>
      </w:pPr>
      <w:bookmarkStart w:id="8" w:name="_Toc19774"/>
      <w:r>
        <w:rPr>
          <w:rFonts w:ascii="仿宋" w:eastAsia="仿宋" w:hAnsi="仿宋" w:cs="仿宋" w:hint="eastAsia"/>
          <w:sz w:val="28"/>
          <w:lang w:eastAsia="zh-CN"/>
        </w:rPr>
        <w:t>三、氢氧化钴项目土建工程</w:t>
      </w:r>
      <w:bookmarkEnd w:id="8"/>
    </w:p>
    <w:p>
      <w:pPr>
        <w:pStyle w:val="Heading2"/>
        <w:rPr>
          <w:rFonts w:ascii="仿宋" w:eastAsia="仿宋" w:hAnsi="仿宋" w:cs="仿宋" w:hint="eastAsia"/>
          <w:lang w:eastAsia="zh-CN"/>
        </w:rPr>
      </w:pPr>
      <w:bookmarkStart w:id="9" w:name="_Toc2439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在氢氧化钴项目的建筑工程设计中，我们将秉承一系列重要的设计原则，以确保氢氧化钴项目建筑在功能、美观、可持续性等方面达到最佳效果。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首要原则是确保建筑的功能性得到最大化的发挥。我们将充分理解氢氧化钴项目的实际需求，合理布局各个功能区域，保证建筑在满足业务需求的同时，提供高效的工作环境。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在建筑设计中，我们将综合考虑建设和运营成本。通过精细的经济效益分析，确保设计方案在高效利用资源的同时，对氢氧化钴项目的长期盈利能力有积极的贡献。</w:t>
      </w:r>
    </w:p>
    <w:p>
      <w:pPr>
        <w:pStyle w:val="Heading2"/>
        <w:ind w:firstLine="560" w:firstLineChars="200"/>
        <w:rPr>
          <w:rFonts w:ascii="仿宋" w:eastAsia="仿宋" w:hAnsi="仿宋" w:cs="仿宋" w:hint="eastAsia"/>
          <w:sz w:val="28"/>
          <w:lang w:eastAsia="zh-CN"/>
        </w:rPr>
      </w:pPr>
      <w:bookmarkStart w:id="10" w:name="_Toc13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的土建工程设计中，我们将精准设定设计年限，结合氢氧化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8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54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本期工程氢氧化钴项目预计总建筑面积XXX平方米，其中：计容建筑面积XXX平方米，计划建筑工程投资XX万元，占氢氧化钴项目总投资的XX%。</w:t>
      </w:r>
    </w:p>
    <w:p>
      <w:pPr>
        <w:pStyle w:val="Heading1"/>
        <w:ind w:firstLine="560" w:firstLineChars="200"/>
        <w:rPr>
          <w:rFonts w:ascii="仿宋" w:eastAsia="仿宋" w:hAnsi="仿宋" w:cs="仿宋" w:hint="eastAsia"/>
          <w:sz w:val="28"/>
          <w:lang w:eastAsia="zh-CN"/>
        </w:rPr>
      </w:pPr>
      <w:bookmarkStart w:id="13" w:name="_Toc1622"/>
      <w:r>
        <w:rPr>
          <w:rFonts w:ascii="仿宋" w:eastAsia="仿宋" w:hAnsi="仿宋" w:cs="仿宋" w:hint="eastAsia"/>
          <w:sz w:val="28"/>
          <w:lang w:eastAsia="zh-CN"/>
        </w:rPr>
        <w:t>四、氢氧化钴项目绩效评估</w:t>
      </w:r>
      <w:bookmarkEnd w:id="13"/>
    </w:p>
    <w:p>
      <w:pPr>
        <w:pStyle w:val="Heading2"/>
        <w:rPr>
          <w:rFonts w:ascii="仿宋" w:eastAsia="仿宋" w:hAnsi="仿宋" w:cs="仿宋" w:hint="eastAsia"/>
          <w:lang w:eastAsia="zh-CN"/>
        </w:rPr>
      </w:pPr>
      <w:bookmarkStart w:id="14" w:name="_Toc810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钴项目中，我们设计了一套全面的绩效评估指标，以确保氢氧化钴项目的可控和成功交付。这些指标跨足氢氧化钴项目目标、成本、进度和质量等多个维度，为我们提供了全面洞察氢氧化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目标达成率是我们关注的首要指标。我们设定了明确的目标，并通过定期监测和评估，迅速发现并应对潜在的目标偏差。这为氢氧化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进度作为关键的绩效指标之一，得到了精心的关注。我们制定了详细的氢氧化钴项目进度计划，并设立了进度符合度指标，确保实际进度与计划进度保持一致。这使我们能够快速发现和解决潜在的进度问题，保持氢氧化钴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钴项目绩效的不可或缺的一环。我们引入了一系列的质量标准和客户满意度指标，以确保氢氧化钴项目交付的成果在质量上达到或超越预期水平。通过持续监测这些指标，我们努力提升氢氧化钴项目整体质量水平，为氢氧化钴项目的成功交付提供有力保障。通过这些科学且全面的绩效评估，我们能够更好地引导氢氧化钴项目的持续改进，确保氢氧化钴项目目标的顺利达成。</w:t>
      </w:r>
    </w:p>
    <w:p>
      <w:pPr>
        <w:pStyle w:val="Heading2"/>
        <w:ind w:firstLine="560" w:firstLineChars="200"/>
        <w:rPr>
          <w:rFonts w:ascii="仿宋" w:eastAsia="仿宋" w:hAnsi="仿宋" w:cs="仿宋" w:hint="eastAsia"/>
          <w:sz w:val="28"/>
          <w:lang w:eastAsia="zh-CN"/>
        </w:rPr>
      </w:pPr>
      <w:bookmarkStart w:id="15" w:name="_Toc1107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绩效评估是氢氧化钴项目中的关键环节，为确保氢氧化钴项目达到预期目标，我们采用了多层次、多维度的绩效评估方法。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钴项目的战略目标对齐，确保每个决策和行动都与氢氧化钴项目整体目标保持一致。团队会定期召开战略对齐会议，审视当前工作与氢氧化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钴项目进度、质量、成本和风险等方面。这些指标通过数据收集和分析，为氢氧化钴项目管理团队提供了客观的评估依据。例如，我们通过氢氧化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绩效评估不仅仅停留在氢氧化钴项目内部，还考虑了氢氧化钴项目对外部环境的影响。我们定期进行干系人满意度调查，以了解各利益相关方对氢氧化钴项目的期望和满意度，并及时做出调整。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这种多层次、多角度的绩效评估方法，使得我们能够全面了解氢氧化钴项目的运行状态，及时做出调整，确保氢氧化钴项目在不断变化的环境中保持稳健前行。</w:t>
      </w:r>
    </w:p>
    <w:p>
      <w:pPr>
        <w:pStyle w:val="Heading2"/>
        <w:ind w:firstLine="560" w:firstLineChars="200"/>
        <w:rPr>
          <w:rFonts w:ascii="仿宋" w:eastAsia="仿宋" w:hAnsi="仿宋" w:cs="仿宋" w:hint="eastAsia"/>
          <w:sz w:val="28"/>
          <w:lang w:eastAsia="zh-CN"/>
        </w:rPr>
      </w:pPr>
      <w:bookmarkStart w:id="16" w:name="_Toc2428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为了确保氢氧化钴项目的有效管理和不断优化，我们采用了精心设计的绩效评估周期。这个周期旨在实现灵活、实时和全面的评估，以适应氢氧化钴项目执行中的各种挑战。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钴项目的不同需求，分为短期、中期和长期。短期评估关注每个迭代或工作周期，以及时发现和解决当前任务中的问题。中期评估涵盖几个迭代，深入了解整体氢氧化钴项目的趋势和性能。长期评估则着眼于整个氢氧化钴项目阶段，确保氢氧化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钴项目管理工具和协作平台，团队成员能够随时更新和分享氢氧化钴项目数据。这种实时性的反馈机制使我们能够及时察觉潜在问题，快速调整，保持氢氧化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钴项目的决策制定密不可分。每个周期的氢氧化钴项目回顾会议成为集体总结经验、识别问题深层次原因并找到创新解决方案的平台。这种定期的反思与调整机制使氢氧化钴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934"/>
      <w:r>
        <w:rPr>
          <w:rFonts w:ascii="仿宋" w:eastAsia="仿宋" w:hAnsi="仿宋" w:cs="仿宋" w:hint="eastAsia"/>
          <w:sz w:val="28"/>
          <w:lang w:eastAsia="zh-CN"/>
        </w:rPr>
        <w:t>五、氢氧化钴项目建设背景及必要性分析</w:t>
      </w:r>
      <w:bookmarkEnd w:id="17"/>
    </w:p>
    <w:p>
      <w:pPr>
        <w:pStyle w:val="Heading2"/>
        <w:rPr>
          <w:rFonts w:ascii="仿宋" w:eastAsia="仿宋" w:hAnsi="仿宋" w:cs="仿宋" w:hint="eastAsia"/>
          <w:lang w:eastAsia="zh-CN"/>
        </w:rPr>
      </w:pPr>
      <w:bookmarkStart w:id="18" w:name="_Toc8573"/>
      <w:r>
        <w:rPr>
          <w:rFonts w:ascii="仿宋" w:eastAsia="仿宋" w:hAnsi="仿宋" w:cs="仿宋" w:hint="eastAsia"/>
          <w:lang w:eastAsia="zh-CN"/>
        </w:rPr>
        <w:t>(一)、氢氧化钴项目背景分析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钴项目在这个潮流中的定位。同时，我们将关注行业内涌现的新兴机遇，以便氢氧化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钴项目提供了强大的发展动力。我们将聚焦于行业内最新的技术发展趋势，包括但不限于人工智能、大数据分析、物联网等领域。通过深度的技术研究，我们将确保氢氧化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钴项目发展的源泉。我们将投入更多的精力对市场需求进行深入剖析，超越表面的需求，深入挖掘潜在的市场痛点和机遇。通过对市场需求的细致了解，氢氧化钴项目将更有针对性地设计解决方案，满足市场的多样化需求，从而更好地促进氢氧化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钴项目战略至关重要。我们将对竞争态势进行更为深入的分析，包括但不限于市场份额、产品特点、客户满意度等多个维度。通过深度的竞争分析，氢氧化钴项目将能够更准确地把握市场脉搏，制定具有竞争力的氢氧化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钴项目的发展具有直接的影响。我们将进行更为全面的法规和政策分析，了解行业发展中的潜在法律风险和合规挑战。通过充分了解和遵守相关法规，氢氧化钴项目将确保在法律框架内合法合规运营，为氢氧化钴项目的稳健发展提供有力支持。</w:t>
      </w:r>
    </w:p>
    <w:p>
      <w:pPr>
        <w:pStyle w:val="Heading2"/>
        <w:ind w:firstLine="560" w:firstLineChars="200"/>
        <w:rPr>
          <w:rFonts w:ascii="仿宋" w:eastAsia="仿宋" w:hAnsi="仿宋" w:cs="仿宋" w:hint="eastAsia"/>
          <w:sz w:val="28"/>
          <w:lang w:eastAsia="zh-CN"/>
        </w:rPr>
      </w:pPr>
      <w:bookmarkStart w:id="19" w:name="_Toc24249"/>
      <w:r>
        <w:rPr>
          <w:rFonts w:ascii="仿宋" w:eastAsia="仿宋" w:hAnsi="仿宋" w:cs="仿宋" w:hint="eastAsia"/>
          <w:sz w:val="28"/>
          <w:lang w:eastAsia="zh-CN"/>
        </w:rPr>
        <w:t>(二)、氢氧化钴项目建设必要性分析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建设的迫切性源于对行业发展趋势的深刻洞察。我们正处于一个行业变革的时代，科技创新、数字化转型成为企业发展的关键动力。氢氧化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建设不仅仅是为了跟上潮流，更是为了通过技术创新推动企业的持续发展。通过引入先进的技术和解决方案，氢氧化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钴项目的建设成为必然选择，通过提高产品质量、拓展服务领域，从而在竞争中获得更多的机会。氢氧化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钴项目建设的必要性体现在对客户需求更精准的满足。通过氢氧化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建设的背后是对企业持续创新的追求。只有通过不断创新，企业才能在竞争中立于不败之地。氢氧化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892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015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钴项目的技术管理特点体现在其创新导向。通过引入最先进的技术趋势和解决方案，氢氧化钴项目致力于提升科技含量、提高质量和效率水平。这意味着我们将采用最新的工具和方法，确保氢氧化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钴项目技术管理的显著特征。通过整合不同领域的技术资源，我们实现了跨学科的协同工作。这有助于优化技术架构，提高整体效能。此外，整合性策略还促进了不同技术团队之间的紧密沟通和高效合作，确保氢氧化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钴项目所采用的技术。通过不断优化技术方案，氢氧化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https://d.book118.com/346230052235010033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95F1E"/>
    <w:rsid w:val="54195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300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2024-01-11T01:08:00Z</dcterms:created>
  <dcterms:modified xsi:type="dcterms:W3CDTF">2024-01-11T01:08:49Z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5E5052E1635643918076AF698B61E076_11</vt:lpwstr>
  </property>
  <property fmtid="{D5CDD505-2E9C-101B-9397-08002B2CF9AE}" pid="3" name="KSOProductBuildVer">
    <vt:lpwstr>2052-12.1.0.16120</vt:lpwstr>
  </property>
</Properties>
</file>