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33" w:history="1">
        <w:r>
          <w:rPr>
            <w:rFonts w:ascii="仿宋" w:eastAsia="仿宋" w:hAnsi="仿宋" w:cs="仿宋" w:hint="eastAsia"/>
            <w:lang w:eastAsia="zh-CN"/>
          </w:rPr>
          <w:t>概论</w:t>
        </w:r>
        <w:r>
          <w:tab/>
        </w:r>
        <w:r>
          <w:fldChar w:fldCharType="begin"/>
        </w:r>
        <w:r>
          <w:instrText xml:space="preserve"> PAGEREF _Toc17833 \h </w:instrText>
        </w:r>
        <w:r>
          <w:fldChar w:fldCharType="separate"/>
        </w:r>
        <w:r>
          <w:t>3</w:t>
        </w:r>
        <w:r>
          <w:fldChar w:fldCharType="end"/>
        </w:r>
      </w:hyperlink>
    </w:p>
    <w:p>
      <w:pPr>
        <w:pStyle w:val="TOC1"/>
        <w:tabs>
          <w:tab w:val="right" w:leader="dot" w:pos="8306"/>
        </w:tabs>
      </w:pPr>
      <w:hyperlink w:anchor="_Toc25576" w:history="1">
        <w:r>
          <w:rPr>
            <w:rFonts w:ascii="仿宋" w:eastAsia="仿宋" w:hAnsi="仿宋" w:cs="仿宋" w:hint="eastAsia"/>
            <w:lang w:eastAsia="zh-CN"/>
          </w:rPr>
          <w:t>一、伺服系统项目危机管理</w:t>
        </w:r>
        <w:r>
          <w:tab/>
        </w:r>
        <w:r>
          <w:fldChar w:fldCharType="begin"/>
        </w:r>
        <w:r>
          <w:instrText xml:space="preserve"> PAGEREF _Toc25576 \h </w:instrText>
        </w:r>
        <w:r>
          <w:fldChar w:fldCharType="separate"/>
        </w:r>
        <w:r>
          <w:t>3</w:t>
        </w:r>
        <w:r>
          <w:fldChar w:fldCharType="end"/>
        </w:r>
      </w:hyperlink>
    </w:p>
    <w:p>
      <w:pPr>
        <w:pStyle w:val="TOC2"/>
        <w:tabs>
          <w:tab w:val="right" w:leader="dot" w:pos="8306"/>
        </w:tabs>
      </w:pPr>
      <w:hyperlink w:anchor="_Toc20981" w:history="1">
        <w:r>
          <w:rPr>
            <w:rFonts w:ascii="仿宋" w:eastAsia="仿宋" w:hAnsi="仿宋" w:cs="仿宋" w:hint="eastAsia"/>
            <w:lang w:eastAsia="zh-CN"/>
          </w:rPr>
          <w:t>(一)、危机预警与识别</w:t>
        </w:r>
        <w:r>
          <w:tab/>
        </w:r>
        <w:r>
          <w:fldChar w:fldCharType="begin"/>
        </w:r>
        <w:r>
          <w:instrText xml:space="preserve"> PAGEREF _Toc20981 \h </w:instrText>
        </w:r>
        <w:r>
          <w:fldChar w:fldCharType="separate"/>
        </w:r>
        <w:r>
          <w:t>3</w:t>
        </w:r>
        <w:r>
          <w:fldChar w:fldCharType="end"/>
        </w:r>
      </w:hyperlink>
    </w:p>
    <w:p>
      <w:pPr>
        <w:pStyle w:val="TOC2"/>
        <w:tabs>
          <w:tab w:val="right" w:leader="dot" w:pos="8306"/>
        </w:tabs>
      </w:pPr>
      <w:hyperlink w:anchor="_Toc25187" w:history="1">
        <w:r>
          <w:rPr>
            <w:rFonts w:ascii="仿宋" w:eastAsia="仿宋" w:hAnsi="仿宋" w:cs="仿宋" w:hint="eastAsia"/>
            <w:lang w:eastAsia="zh-CN"/>
          </w:rPr>
          <w:t>(二)、危机应对与恢复</w:t>
        </w:r>
        <w:r>
          <w:tab/>
        </w:r>
        <w:r>
          <w:fldChar w:fldCharType="begin"/>
        </w:r>
        <w:r>
          <w:instrText xml:space="preserve"> PAGEREF _Toc25187 \h </w:instrText>
        </w:r>
        <w:r>
          <w:fldChar w:fldCharType="separate"/>
        </w:r>
        <w:r>
          <w:t>4</w:t>
        </w:r>
        <w:r>
          <w:fldChar w:fldCharType="end"/>
        </w:r>
      </w:hyperlink>
    </w:p>
    <w:p>
      <w:pPr>
        <w:pStyle w:val="TOC1"/>
        <w:tabs>
          <w:tab w:val="right" w:leader="dot" w:pos="8306"/>
        </w:tabs>
      </w:pPr>
      <w:hyperlink w:anchor="_Toc17031" w:history="1">
        <w:r>
          <w:rPr>
            <w:rFonts w:ascii="仿宋" w:eastAsia="仿宋" w:hAnsi="仿宋" w:cs="仿宋" w:hint="eastAsia"/>
            <w:lang w:eastAsia="zh-CN"/>
          </w:rPr>
          <w:t>二、伺服系统项目建设背景及必要性分析</w:t>
        </w:r>
        <w:r>
          <w:tab/>
        </w:r>
        <w:r>
          <w:fldChar w:fldCharType="begin"/>
        </w:r>
        <w:r>
          <w:instrText xml:space="preserve"> PAGEREF _Toc17031 \h </w:instrText>
        </w:r>
        <w:r>
          <w:fldChar w:fldCharType="separate"/>
        </w:r>
        <w:r>
          <w:t>5</w:t>
        </w:r>
        <w:r>
          <w:fldChar w:fldCharType="end"/>
        </w:r>
      </w:hyperlink>
    </w:p>
    <w:p>
      <w:pPr>
        <w:pStyle w:val="TOC2"/>
        <w:tabs>
          <w:tab w:val="right" w:leader="dot" w:pos="8306"/>
        </w:tabs>
      </w:pPr>
      <w:hyperlink w:anchor="_Toc19013" w:history="1">
        <w:r>
          <w:rPr>
            <w:rFonts w:ascii="仿宋" w:eastAsia="仿宋" w:hAnsi="仿宋" w:cs="仿宋" w:hint="eastAsia"/>
            <w:lang w:eastAsia="zh-CN"/>
          </w:rPr>
          <w:t>(一)、伺服系统项目背景分析</w:t>
        </w:r>
        <w:r>
          <w:tab/>
        </w:r>
        <w:r>
          <w:fldChar w:fldCharType="begin"/>
        </w:r>
        <w:r>
          <w:instrText xml:space="preserve"> PAGEREF _Toc19013 \h </w:instrText>
        </w:r>
        <w:r>
          <w:fldChar w:fldCharType="separate"/>
        </w:r>
        <w:r>
          <w:t>5</w:t>
        </w:r>
        <w:r>
          <w:fldChar w:fldCharType="end"/>
        </w:r>
      </w:hyperlink>
    </w:p>
    <w:p>
      <w:pPr>
        <w:pStyle w:val="TOC2"/>
        <w:tabs>
          <w:tab w:val="right" w:leader="dot" w:pos="8306"/>
        </w:tabs>
      </w:pPr>
      <w:hyperlink w:anchor="_Toc25914" w:history="1">
        <w:r>
          <w:rPr>
            <w:rFonts w:ascii="仿宋" w:eastAsia="仿宋" w:hAnsi="仿宋" w:cs="仿宋" w:hint="eastAsia"/>
            <w:lang w:eastAsia="zh-CN"/>
          </w:rPr>
          <w:t>(二)、伺服系统项目建设必要性分析</w:t>
        </w:r>
        <w:r>
          <w:tab/>
        </w:r>
        <w:r>
          <w:fldChar w:fldCharType="begin"/>
        </w:r>
        <w:r>
          <w:instrText xml:space="preserve"> PAGEREF _Toc25914 \h </w:instrText>
        </w:r>
        <w:r>
          <w:fldChar w:fldCharType="separate"/>
        </w:r>
        <w:r>
          <w:t>7</w:t>
        </w:r>
        <w:r>
          <w:fldChar w:fldCharType="end"/>
        </w:r>
      </w:hyperlink>
    </w:p>
    <w:p>
      <w:pPr>
        <w:pStyle w:val="TOC1"/>
        <w:tabs>
          <w:tab w:val="right" w:leader="dot" w:pos="8306"/>
        </w:tabs>
      </w:pPr>
      <w:hyperlink w:anchor="_Toc15804" w:history="1">
        <w:r>
          <w:rPr>
            <w:rFonts w:ascii="仿宋" w:eastAsia="仿宋" w:hAnsi="仿宋" w:cs="仿宋" w:hint="eastAsia"/>
            <w:lang w:eastAsia="zh-CN"/>
          </w:rPr>
          <w:t>三、伺服系统项目土建工程</w:t>
        </w:r>
        <w:r>
          <w:tab/>
        </w:r>
        <w:r>
          <w:fldChar w:fldCharType="begin"/>
        </w:r>
        <w:r>
          <w:instrText xml:space="preserve"> PAGEREF _Toc15804 \h </w:instrText>
        </w:r>
        <w:r>
          <w:fldChar w:fldCharType="separate"/>
        </w:r>
        <w:r>
          <w:t>8</w:t>
        </w:r>
        <w:r>
          <w:fldChar w:fldCharType="end"/>
        </w:r>
      </w:hyperlink>
    </w:p>
    <w:p>
      <w:pPr>
        <w:pStyle w:val="TOC2"/>
        <w:tabs>
          <w:tab w:val="right" w:leader="dot" w:pos="8306"/>
        </w:tabs>
      </w:pPr>
      <w:hyperlink w:anchor="_Toc14400" w:history="1">
        <w:r>
          <w:rPr>
            <w:rFonts w:ascii="仿宋" w:eastAsia="仿宋" w:hAnsi="仿宋" w:cs="仿宋" w:hint="eastAsia"/>
            <w:lang w:eastAsia="zh-CN"/>
          </w:rPr>
          <w:t>(一)、建筑工程设计原则</w:t>
        </w:r>
        <w:r>
          <w:tab/>
        </w:r>
        <w:r>
          <w:fldChar w:fldCharType="begin"/>
        </w:r>
        <w:r>
          <w:instrText xml:space="preserve"> PAGEREF _Toc14400 \h </w:instrText>
        </w:r>
        <w:r>
          <w:fldChar w:fldCharType="separate"/>
        </w:r>
        <w:r>
          <w:t>8</w:t>
        </w:r>
        <w:r>
          <w:fldChar w:fldCharType="end"/>
        </w:r>
      </w:hyperlink>
    </w:p>
    <w:p>
      <w:pPr>
        <w:pStyle w:val="TOC2"/>
        <w:tabs>
          <w:tab w:val="right" w:leader="dot" w:pos="8306"/>
        </w:tabs>
      </w:pPr>
      <w:hyperlink w:anchor="_Toc31754" w:history="1">
        <w:r>
          <w:rPr>
            <w:rFonts w:ascii="仿宋" w:eastAsia="仿宋" w:hAnsi="仿宋" w:cs="仿宋" w:hint="eastAsia"/>
            <w:lang w:eastAsia="zh-CN"/>
          </w:rPr>
          <w:t>(二)、土建工程设计年限及安全等级</w:t>
        </w:r>
        <w:r>
          <w:tab/>
        </w:r>
        <w:r>
          <w:fldChar w:fldCharType="begin"/>
        </w:r>
        <w:r>
          <w:instrText xml:space="preserve"> PAGEREF _Toc31754 \h </w:instrText>
        </w:r>
        <w:r>
          <w:fldChar w:fldCharType="separate"/>
        </w:r>
        <w:r>
          <w:t>10</w:t>
        </w:r>
        <w:r>
          <w:fldChar w:fldCharType="end"/>
        </w:r>
      </w:hyperlink>
    </w:p>
    <w:p>
      <w:pPr>
        <w:pStyle w:val="TOC2"/>
        <w:tabs>
          <w:tab w:val="right" w:leader="dot" w:pos="8306"/>
        </w:tabs>
      </w:pPr>
      <w:hyperlink w:anchor="_Toc6238" w:history="1">
        <w:r>
          <w:rPr>
            <w:rFonts w:ascii="仿宋" w:eastAsia="仿宋" w:hAnsi="仿宋" w:cs="仿宋" w:hint="eastAsia"/>
            <w:lang w:eastAsia="zh-CN"/>
          </w:rPr>
          <w:t>(三)、建筑工程设计总体要求</w:t>
        </w:r>
        <w:r>
          <w:tab/>
        </w:r>
        <w:r>
          <w:fldChar w:fldCharType="begin"/>
        </w:r>
        <w:r>
          <w:instrText xml:space="preserve"> PAGEREF _Toc6238 \h </w:instrText>
        </w:r>
        <w:r>
          <w:fldChar w:fldCharType="separate"/>
        </w:r>
        <w:r>
          <w:t>11</w:t>
        </w:r>
        <w:r>
          <w:fldChar w:fldCharType="end"/>
        </w:r>
      </w:hyperlink>
    </w:p>
    <w:p>
      <w:pPr>
        <w:pStyle w:val="TOC2"/>
        <w:tabs>
          <w:tab w:val="right" w:leader="dot" w:pos="8306"/>
        </w:tabs>
      </w:pPr>
      <w:hyperlink w:anchor="_Toc18235" w:history="1">
        <w:r>
          <w:rPr>
            <w:rFonts w:ascii="仿宋" w:eastAsia="仿宋" w:hAnsi="仿宋" w:cs="仿宋" w:hint="eastAsia"/>
            <w:lang w:eastAsia="zh-CN"/>
          </w:rPr>
          <w:t>(四)、土建工程建设指标</w:t>
        </w:r>
        <w:r>
          <w:tab/>
        </w:r>
        <w:r>
          <w:fldChar w:fldCharType="begin"/>
        </w:r>
        <w:r>
          <w:instrText xml:space="preserve"> PAGEREF _Toc18235 \h </w:instrText>
        </w:r>
        <w:r>
          <w:fldChar w:fldCharType="separate"/>
        </w:r>
        <w:r>
          <w:t>11</w:t>
        </w:r>
        <w:r>
          <w:fldChar w:fldCharType="end"/>
        </w:r>
      </w:hyperlink>
    </w:p>
    <w:p>
      <w:pPr>
        <w:pStyle w:val="TOC1"/>
        <w:tabs>
          <w:tab w:val="right" w:leader="dot" w:pos="8306"/>
        </w:tabs>
      </w:pPr>
      <w:hyperlink w:anchor="_Toc15941" w:history="1">
        <w:r>
          <w:rPr>
            <w:rFonts w:ascii="仿宋" w:eastAsia="仿宋" w:hAnsi="仿宋" w:cs="仿宋" w:hint="eastAsia"/>
            <w:lang w:eastAsia="zh-CN"/>
          </w:rPr>
          <w:t>四、伺服系统项目选址可行性分析</w:t>
        </w:r>
        <w:r>
          <w:tab/>
        </w:r>
        <w:r>
          <w:fldChar w:fldCharType="begin"/>
        </w:r>
        <w:r>
          <w:instrText xml:space="preserve"> PAGEREF _Toc15941 \h </w:instrText>
        </w:r>
        <w:r>
          <w:fldChar w:fldCharType="separate"/>
        </w:r>
        <w:r>
          <w:t>12</w:t>
        </w:r>
        <w:r>
          <w:fldChar w:fldCharType="end"/>
        </w:r>
      </w:hyperlink>
    </w:p>
    <w:p>
      <w:pPr>
        <w:pStyle w:val="TOC2"/>
        <w:tabs>
          <w:tab w:val="right" w:leader="dot" w:pos="8306"/>
        </w:tabs>
      </w:pPr>
      <w:hyperlink w:anchor="_Toc24755" w:history="1">
        <w:r>
          <w:rPr>
            <w:rFonts w:ascii="仿宋" w:eastAsia="仿宋" w:hAnsi="仿宋" w:cs="仿宋" w:hint="eastAsia"/>
            <w:lang w:eastAsia="zh-CN"/>
          </w:rPr>
          <w:t>(一)、伺服系统项目选址</w:t>
        </w:r>
        <w:r>
          <w:tab/>
        </w:r>
        <w:r>
          <w:fldChar w:fldCharType="begin"/>
        </w:r>
        <w:r>
          <w:instrText xml:space="preserve"> PAGEREF _Toc24755 \h </w:instrText>
        </w:r>
        <w:r>
          <w:fldChar w:fldCharType="separate"/>
        </w:r>
        <w:r>
          <w:t>12</w:t>
        </w:r>
        <w:r>
          <w:fldChar w:fldCharType="end"/>
        </w:r>
      </w:hyperlink>
    </w:p>
    <w:p>
      <w:pPr>
        <w:pStyle w:val="TOC2"/>
        <w:tabs>
          <w:tab w:val="right" w:leader="dot" w:pos="8306"/>
        </w:tabs>
      </w:pPr>
      <w:hyperlink w:anchor="_Toc27515" w:history="1">
        <w:r>
          <w:rPr>
            <w:rFonts w:ascii="仿宋" w:eastAsia="仿宋" w:hAnsi="仿宋" w:cs="仿宋" w:hint="eastAsia"/>
            <w:lang w:eastAsia="zh-CN"/>
          </w:rPr>
          <w:t>(二)、用地控制指标</w:t>
        </w:r>
        <w:r>
          <w:tab/>
        </w:r>
        <w:r>
          <w:fldChar w:fldCharType="begin"/>
        </w:r>
        <w:r>
          <w:instrText xml:space="preserve"> PAGEREF _Toc27515 \h </w:instrText>
        </w:r>
        <w:r>
          <w:fldChar w:fldCharType="separate"/>
        </w:r>
        <w:r>
          <w:t>12</w:t>
        </w:r>
        <w:r>
          <w:fldChar w:fldCharType="end"/>
        </w:r>
      </w:hyperlink>
    </w:p>
    <w:p>
      <w:pPr>
        <w:pStyle w:val="TOC2"/>
        <w:tabs>
          <w:tab w:val="right" w:leader="dot" w:pos="8306"/>
        </w:tabs>
      </w:pPr>
      <w:hyperlink w:anchor="_Toc6880" w:history="1">
        <w:r>
          <w:rPr>
            <w:rFonts w:ascii="仿宋" w:eastAsia="仿宋" w:hAnsi="仿宋" w:cs="仿宋" w:hint="eastAsia"/>
            <w:lang w:eastAsia="zh-CN"/>
          </w:rPr>
          <w:t>(三)、节约用地措施</w:t>
        </w:r>
        <w:r>
          <w:tab/>
        </w:r>
        <w:r>
          <w:fldChar w:fldCharType="begin"/>
        </w:r>
        <w:r>
          <w:instrText xml:space="preserve"> PAGEREF _Toc6880 \h </w:instrText>
        </w:r>
        <w:r>
          <w:fldChar w:fldCharType="separate"/>
        </w:r>
        <w:r>
          <w:t>14</w:t>
        </w:r>
        <w:r>
          <w:fldChar w:fldCharType="end"/>
        </w:r>
      </w:hyperlink>
    </w:p>
    <w:p>
      <w:pPr>
        <w:pStyle w:val="TOC2"/>
        <w:tabs>
          <w:tab w:val="right" w:leader="dot" w:pos="8306"/>
        </w:tabs>
      </w:pPr>
      <w:hyperlink w:anchor="_Toc27560" w:history="1">
        <w:r>
          <w:rPr>
            <w:rFonts w:ascii="仿宋" w:eastAsia="仿宋" w:hAnsi="仿宋" w:cs="仿宋" w:hint="eastAsia"/>
            <w:lang w:eastAsia="zh-CN"/>
          </w:rPr>
          <w:t>(四)、总图布置方案</w:t>
        </w:r>
        <w:r>
          <w:tab/>
        </w:r>
        <w:r>
          <w:fldChar w:fldCharType="begin"/>
        </w:r>
        <w:r>
          <w:instrText xml:space="preserve"> PAGEREF _Toc27560 \h </w:instrText>
        </w:r>
        <w:r>
          <w:fldChar w:fldCharType="separate"/>
        </w:r>
        <w:r>
          <w:t>15</w:t>
        </w:r>
        <w:r>
          <w:fldChar w:fldCharType="end"/>
        </w:r>
      </w:hyperlink>
    </w:p>
    <w:p>
      <w:pPr>
        <w:pStyle w:val="TOC2"/>
        <w:tabs>
          <w:tab w:val="right" w:leader="dot" w:pos="8306"/>
        </w:tabs>
      </w:pPr>
      <w:hyperlink w:anchor="_Toc12763" w:history="1">
        <w:r>
          <w:rPr>
            <w:rFonts w:ascii="仿宋" w:eastAsia="仿宋" w:hAnsi="仿宋" w:cs="仿宋" w:hint="eastAsia"/>
            <w:lang w:eastAsia="zh-CN"/>
          </w:rPr>
          <w:t>(五)、选址综合评价</w:t>
        </w:r>
        <w:r>
          <w:tab/>
        </w:r>
        <w:r>
          <w:fldChar w:fldCharType="begin"/>
        </w:r>
        <w:r>
          <w:instrText xml:space="preserve"> PAGEREF _Toc12763 \h </w:instrText>
        </w:r>
        <w:r>
          <w:fldChar w:fldCharType="separate"/>
        </w:r>
        <w:r>
          <w:t>16</w:t>
        </w:r>
        <w:r>
          <w:fldChar w:fldCharType="end"/>
        </w:r>
      </w:hyperlink>
    </w:p>
    <w:p>
      <w:pPr>
        <w:pStyle w:val="TOC1"/>
        <w:tabs>
          <w:tab w:val="right" w:leader="dot" w:pos="8306"/>
        </w:tabs>
      </w:pPr>
      <w:hyperlink w:anchor="_Toc30030" w:history="1">
        <w:r>
          <w:rPr>
            <w:rFonts w:ascii="仿宋" w:eastAsia="仿宋" w:hAnsi="仿宋" w:cs="仿宋" w:hint="eastAsia"/>
            <w:lang w:eastAsia="zh-CN"/>
          </w:rPr>
          <w:t>五、工艺说明</w:t>
        </w:r>
        <w:r>
          <w:tab/>
        </w:r>
        <w:r>
          <w:fldChar w:fldCharType="begin"/>
        </w:r>
        <w:r>
          <w:instrText xml:space="preserve"> PAGEREF _Toc30030 \h </w:instrText>
        </w:r>
        <w:r>
          <w:fldChar w:fldCharType="separate"/>
        </w:r>
        <w:r>
          <w:t>17</w:t>
        </w:r>
        <w:r>
          <w:fldChar w:fldCharType="end"/>
        </w:r>
      </w:hyperlink>
    </w:p>
    <w:p>
      <w:pPr>
        <w:pStyle w:val="TOC2"/>
        <w:tabs>
          <w:tab w:val="right" w:leader="dot" w:pos="8306"/>
        </w:tabs>
      </w:pPr>
      <w:hyperlink w:anchor="_Toc27074" w:history="1">
        <w:r>
          <w:rPr>
            <w:rFonts w:ascii="仿宋" w:eastAsia="仿宋" w:hAnsi="仿宋" w:cs="仿宋" w:hint="eastAsia"/>
            <w:lang w:eastAsia="zh-CN"/>
          </w:rPr>
          <w:t>(一)、技术管理特点</w:t>
        </w:r>
        <w:r>
          <w:tab/>
        </w:r>
        <w:r>
          <w:fldChar w:fldCharType="begin"/>
        </w:r>
        <w:r>
          <w:instrText xml:space="preserve"> PAGEREF _Toc27074 \h </w:instrText>
        </w:r>
        <w:r>
          <w:fldChar w:fldCharType="separate"/>
        </w:r>
        <w:r>
          <w:t>17</w:t>
        </w:r>
        <w:r>
          <w:fldChar w:fldCharType="end"/>
        </w:r>
      </w:hyperlink>
    </w:p>
    <w:p>
      <w:pPr>
        <w:pStyle w:val="TOC2"/>
        <w:tabs>
          <w:tab w:val="right" w:leader="dot" w:pos="8306"/>
        </w:tabs>
      </w:pPr>
      <w:hyperlink w:anchor="_Toc3375" w:history="1">
        <w:r>
          <w:rPr>
            <w:rFonts w:ascii="仿宋" w:eastAsia="仿宋" w:hAnsi="仿宋" w:cs="仿宋" w:hint="eastAsia"/>
            <w:lang w:eastAsia="zh-CN"/>
          </w:rPr>
          <w:t>(二)、伺服系统项目工艺技术设计方案</w:t>
        </w:r>
        <w:r>
          <w:tab/>
        </w:r>
        <w:r>
          <w:fldChar w:fldCharType="begin"/>
        </w:r>
        <w:r>
          <w:instrText xml:space="preserve"> PAGEREF _Toc3375 \h </w:instrText>
        </w:r>
        <w:r>
          <w:fldChar w:fldCharType="separate"/>
        </w:r>
        <w:r>
          <w:t>18</w:t>
        </w:r>
        <w:r>
          <w:fldChar w:fldCharType="end"/>
        </w:r>
      </w:hyperlink>
    </w:p>
    <w:p>
      <w:pPr>
        <w:pStyle w:val="TOC2"/>
        <w:tabs>
          <w:tab w:val="right" w:leader="dot" w:pos="8306"/>
        </w:tabs>
      </w:pPr>
      <w:hyperlink w:anchor="_Toc10497" w:history="1">
        <w:r>
          <w:rPr>
            <w:rFonts w:ascii="仿宋" w:eastAsia="仿宋" w:hAnsi="仿宋" w:cs="仿宋" w:hint="eastAsia"/>
            <w:lang w:eastAsia="zh-CN"/>
          </w:rPr>
          <w:t>(三)、设备选型方案</w:t>
        </w:r>
        <w:r>
          <w:tab/>
        </w:r>
        <w:r>
          <w:fldChar w:fldCharType="begin"/>
        </w:r>
        <w:r>
          <w:instrText xml:space="preserve"> PAGEREF _Toc10497 \h </w:instrText>
        </w:r>
        <w:r>
          <w:fldChar w:fldCharType="separate"/>
        </w:r>
        <w:r>
          <w:t>19</w:t>
        </w:r>
        <w:r>
          <w:fldChar w:fldCharType="end"/>
        </w:r>
      </w:hyperlink>
    </w:p>
    <w:p>
      <w:pPr>
        <w:pStyle w:val="TOC1"/>
        <w:tabs>
          <w:tab w:val="right" w:leader="dot" w:pos="8306"/>
        </w:tabs>
      </w:pPr>
      <w:hyperlink w:anchor="_Toc27115" w:history="1">
        <w:r>
          <w:rPr>
            <w:rFonts w:ascii="仿宋" w:eastAsia="仿宋" w:hAnsi="仿宋" w:cs="仿宋" w:hint="eastAsia"/>
            <w:lang w:eastAsia="zh-CN"/>
          </w:rPr>
          <w:t>六、产品规划分析</w:t>
        </w:r>
        <w:r>
          <w:tab/>
        </w:r>
        <w:r>
          <w:fldChar w:fldCharType="begin"/>
        </w:r>
        <w:r>
          <w:instrText xml:space="preserve"> PAGEREF _Toc27115 \h </w:instrText>
        </w:r>
        <w:r>
          <w:fldChar w:fldCharType="separate"/>
        </w:r>
        <w:r>
          <w:t>21</w:t>
        </w:r>
        <w:r>
          <w:fldChar w:fldCharType="end"/>
        </w:r>
      </w:hyperlink>
    </w:p>
    <w:p>
      <w:pPr>
        <w:pStyle w:val="TOC2"/>
        <w:tabs>
          <w:tab w:val="right" w:leader="dot" w:pos="8306"/>
        </w:tabs>
      </w:pPr>
      <w:hyperlink w:anchor="_Toc13815" w:history="1">
        <w:r>
          <w:rPr>
            <w:rFonts w:ascii="仿宋" w:eastAsia="仿宋" w:hAnsi="仿宋" w:cs="仿宋" w:hint="eastAsia"/>
            <w:lang w:eastAsia="zh-CN"/>
          </w:rPr>
          <w:t>(一)、产品规划</w:t>
        </w:r>
        <w:r>
          <w:tab/>
        </w:r>
        <w:r>
          <w:fldChar w:fldCharType="begin"/>
        </w:r>
        <w:r>
          <w:instrText xml:space="preserve"> PAGEREF _Toc13815 \h </w:instrText>
        </w:r>
        <w:r>
          <w:fldChar w:fldCharType="separate"/>
        </w:r>
        <w:r>
          <w:t>21</w:t>
        </w:r>
        <w:r>
          <w:fldChar w:fldCharType="end"/>
        </w:r>
      </w:hyperlink>
    </w:p>
    <w:p>
      <w:pPr>
        <w:pStyle w:val="TOC2"/>
        <w:tabs>
          <w:tab w:val="right" w:leader="dot" w:pos="8306"/>
        </w:tabs>
      </w:pPr>
      <w:hyperlink w:anchor="_Toc423" w:history="1">
        <w:r>
          <w:rPr>
            <w:rFonts w:ascii="仿宋" w:eastAsia="仿宋" w:hAnsi="仿宋" w:cs="仿宋" w:hint="eastAsia"/>
            <w:lang w:eastAsia="zh-CN"/>
          </w:rPr>
          <w:t>(二)、建设规模</w:t>
        </w:r>
        <w:r>
          <w:tab/>
        </w:r>
        <w:r>
          <w:fldChar w:fldCharType="begin"/>
        </w:r>
        <w:r>
          <w:instrText xml:space="preserve"> PAGEREF _Toc423 \h </w:instrText>
        </w:r>
        <w:r>
          <w:fldChar w:fldCharType="separate"/>
        </w:r>
        <w:r>
          <w:t>21</w:t>
        </w:r>
        <w:r>
          <w:fldChar w:fldCharType="end"/>
        </w:r>
      </w:hyperlink>
    </w:p>
    <w:p>
      <w:pPr>
        <w:pStyle w:val="TOC1"/>
        <w:tabs>
          <w:tab w:val="right" w:leader="dot" w:pos="8306"/>
        </w:tabs>
      </w:pPr>
      <w:hyperlink w:anchor="_Toc14989" w:history="1">
        <w:r>
          <w:rPr>
            <w:rFonts w:ascii="仿宋" w:eastAsia="仿宋" w:hAnsi="仿宋" w:cs="仿宋" w:hint="eastAsia"/>
            <w:lang w:eastAsia="zh-CN"/>
          </w:rPr>
          <w:t>七、伺服系统项目社会影响</w:t>
        </w:r>
        <w:r>
          <w:tab/>
        </w:r>
        <w:r>
          <w:fldChar w:fldCharType="begin"/>
        </w:r>
        <w:r>
          <w:instrText xml:space="preserve"> PAGEREF _Toc14989 \h </w:instrText>
        </w:r>
        <w:r>
          <w:fldChar w:fldCharType="separate"/>
        </w:r>
        <w:r>
          <w:t>23</w:t>
        </w:r>
        <w:r>
          <w:fldChar w:fldCharType="end"/>
        </w:r>
      </w:hyperlink>
    </w:p>
    <w:p>
      <w:pPr>
        <w:pStyle w:val="TOC2"/>
        <w:tabs>
          <w:tab w:val="right" w:leader="dot" w:pos="8306"/>
        </w:tabs>
      </w:pPr>
      <w:hyperlink w:anchor="_Toc31151" w:history="1">
        <w:r>
          <w:rPr>
            <w:rFonts w:ascii="仿宋" w:eastAsia="仿宋" w:hAnsi="仿宋" w:cs="仿宋" w:hint="eastAsia"/>
            <w:lang w:eastAsia="zh-CN"/>
          </w:rPr>
          <w:t>(一)、社会责任与义务</w:t>
        </w:r>
        <w:r>
          <w:tab/>
        </w:r>
        <w:r>
          <w:fldChar w:fldCharType="begin"/>
        </w:r>
        <w:r>
          <w:instrText xml:space="preserve"> PAGEREF _Toc31151 \h </w:instrText>
        </w:r>
        <w:r>
          <w:fldChar w:fldCharType="separate"/>
        </w:r>
        <w:r>
          <w:t>23</w:t>
        </w:r>
        <w:r>
          <w:fldChar w:fldCharType="end"/>
        </w:r>
      </w:hyperlink>
    </w:p>
    <w:p>
      <w:pPr>
        <w:pStyle w:val="TOC2"/>
        <w:tabs>
          <w:tab w:val="right" w:leader="dot" w:pos="8306"/>
        </w:tabs>
      </w:pPr>
      <w:hyperlink w:anchor="_Toc1464" w:history="1">
        <w:r>
          <w:rPr>
            <w:rFonts w:ascii="仿宋" w:eastAsia="仿宋" w:hAnsi="仿宋" w:cs="仿宋" w:hint="eastAsia"/>
            <w:lang w:eastAsia="zh-CN"/>
          </w:rPr>
          <w:t>(二)、社会参与与沟通</w:t>
        </w:r>
        <w:r>
          <w:tab/>
        </w:r>
        <w:r>
          <w:fldChar w:fldCharType="begin"/>
        </w:r>
        <w:r>
          <w:instrText xml:space="preserve"> PAGEREF _Toc1464 \h </w:instrText>
        </w:r>
        <w:r>
          <w:fldChar w:fldCharType="separate"/>
        </w:r>
        <w:r>
          <w:t>23</w:t>
        </w:r>
        <w:r>
          <w:fldChar w:fldCharType="end"/>
        </w:r>
      </w:hyperlink>
    </w:p>
    <w:p>
      <w:pPr>
        <w:pStyle w:val="TOC1"/>
        <w:tabs>
          <w:tab w:val="right" w:leader="dot" w:pos="8306"/>
        </w:tabs>
      </w:pPr>
      <w:hyperlink w:anchor="_Toc12410" w:history="1">
        <w:r>
          <w:rPr>
            <w:rFonts w:ascii="仿宋" w:eastAsia="仿宋" w:hAnsi="仿宋" w:cs="仿宋" w:hint="eastAsia"/>
            <w:lang w:eastAsia="zh-CN"/>
          </w:rPr>
          <w:t>八、伺服系统项目财务管理</w:t>
        </w:r>
        <w:r>
          <w:tab/>
        </w:r>
        <w:r>
          <w:fldChar w:fldCharType="begin"/>
        </w:r>
        <w:r>
          <w:instrText xml:space="preserve"> PAGEREF _Toc12410 \h </w:instrText>
        </w:r>
        <w:r>
          <w:fldChar w:fldCharType="separate"/>
        </w:r>
        <w:r>
          <w:t>24</w:t>
        </w:r>
        <w:r>
          <w:fldChar w:fldCharType="end"/>
        </w:r>
      </w:hyperlink>
    </w:p>
    <w:p>
      <w:pPr>
        <w:pStyle w:val="TOC2"/>
        <w:tabs>
          <w:tab w:val="right" w:leader="dot" w:pos="8306"/>
        </w:tabs>
      </w:pPr>
      <w:hyperlink w:anchor="_Toc526" w:history="1">
        <w:r>
          <w:rPr>
            <w:rFonts w:ascii="仿宋" w:eastAsia="仿宋" w:hAnsi="仿宋" w:cs="仿宋" w:hint="eastAsia"/>
            <w:lang w:eastAsia="zh-CN"/>
          </w:rPr>
          <w:t>(一)、资金需求大</w:t>
        </w:r>
        <w:r>
          <w:tab/>
        </w:r>
        <w:r>
          <w:fldChar w:fldCharType="begin"/>
        </w:r>
        <w:r>
          <w:instrText xml:space="preserve"> PAGEREF _Toc526 \h </w:instrText>
        </w:r>
        <w:r>
          <w:fldChar w:fldCharType="separate"/>
        </w:r>
        <w:r>
          <w:t>24</w:t>
        </w:r>
        <w:r>
          <w:fldChar w:fldCharType="end"/>
        </w:r>
      </w:hyperlink>
    </w:p>
    <w:p>
      <w:pPr>
        <w:pStyle w:val="TOC2"/>
        <w:tabs>
          <w:tab w:val="right" w:leader="dot" w:pos="8306"/>
        </w:tabs>
      </w:pPr>
      <w:hyperlink w:anchor="_Toc7287" w:history="1">
        <w:r>
          <w:rPr>
            <w:rFonts w:ascii="仿宋" w:eastAsia="仿宋" w:hAnsi="仿宋" w:cs="仿宋" w:hint="eastAsia"/>
            <w:lang w:eastAsia="zh-CN"/>
          </w:rPr>
          <w:t>(二)、研发周期长</w:t>
        </w:r>
        <w:r>
          <w:tab/>
        </w:r>
        <w:r>
          <w:fldChar w:fldCharType="begin"/>
        </w:r>
        <w:r>
          <w:instrText xml:space="preserve"> PAGEREF _Toc7287 \h </w:instrText>
        </w:r>
        <w:r>
          <w:fldChar w:fldCharType="separate"/>
        </w:r>
        <w:r>
          <w:t>25</w:t>
        </w:r>
        <w:r>
          <w:fldChar w:fldCharType="end"/>
        </w:r>
      </w:hyperlink>
    </w:p>
    <w:p>
      <w:pPr>
        <w:pStyle w:val="TOC2"/>
        <w:tabs>
          <w:tab w:val="right" w:leader="dot" w:pos="8306"/>
        </w:tabs>
      </w:pPr>
      <w:hyperlink w:anchor="_Toc20929" w:history="1">
        <w:r>
          <w:rPr>
            <w:rFonts w:ascii="仿宋" w:eastAsia="仿宋" w:hAnsi="仿宋" w:cs="仿宋" w:hint="eastAsia"/>
            <w:lang w:eastAsia="zh-CN"/>
          </w:rPr>
          <w:t>(三)、市场风险大</w:t>
        </w:r>
        <w:r>
          <w:tab/>
        </w:r>
        <w:r>
          <w:fldChar w:fldCharType="begin"/>
        </w:r>
        <w:r>
          <w:instrText xml:space="preserve"> PAGEREF _Toc20929 \h </w:instrText>
        </w:r>
        <w:r>
          <w:fldChar w:fldCharType="separate"/>
        </w:r>
        <w:r>
          <w:t>27</w:t>
        </w:r>
        <w:r>
          <w:fldChar w:fldCharType="end"/>
        </w:r>
      </w:hyperlink>
    </w:p>
    <w:p>
      <w:pPr>
        <w:pStyle w:val="TOC2"/>
        <w:tabs>
          <w:tab w:val="right" w:leader="dot" w:pos="8306"/>
        </w:tabs>
      </w:pPr>
      <w:hyperlink w:anchor="_Toc20100" w:history="1">
        <w:r>
          <w:rPr>
            <w:rFonts w:ascii="仿宋" w:eastAsia="仿宋" w:hAnsi="仿宋" w:cs="仿宋" w:hint="eastAsia"/>
            <w:lang w:eastAsia="zh-CN"/>
          </w:rPr>
          <w:t>(四)、利润率高</w:t>
        </w:r>
        <w:r>
          <w:tab/>
        </w:r>
        <w:r>
          <w:fldChar w:fldCharType="begin"/>
        </w:r>
        <w:r>
          <w:instrText xml:space="preserve"> PAGEREF _Toc20100 \h </w:instrText>
        </w:r>
        <w:r>
          <w:fldChar w:fldCharType="separate"/>
        </w:r>
        <w:r>
          <w:t>29</w:t>
        </w:r>
        <w:r>
          <w:fldChar w:fldCharType="end"/>
        </w:r>
      </w:hyperlink>
    </w:p>
    <w:p>
      <w:pPr>
        <w:pStyle w:val="TOC1"/>
        <w:tabs>
          <w:tab w:val="right" w:leader="dot" w:pos="8306"/>
        </w:tabs>
      </w:pPr>
      <w:hyperlink w:anchor="_Toc17350" w:history="1">
        <w:r>
          <w:rPr>
            <w:rFonts w:ascii="仿宋" w:eastAsia="仿宋" w:hAnsi="仿宋" w:cs="仿宋" w:hint="eastAsia"/>
            <w:lang w:eastAsia="zh-CN"/>
          </w:rPr>
          <w:t>九、伺服系统项目经营效益</w:t>
        </w:r>
        <w:r>
          <w:tab/>
        </w:r>
        <w:r>
          <w:fldChar w:fldCharType="begin"/>
        </w:r>
        <w:r>
          <w:instrText xml:space="preserve"> PAGEREF _Toc17350 \h </w:instrText>
        </w:r>
        <w:r>
          <w:fldChar w:fldCharType="separate"/>
        </w:r>
        <w:r>
          <w:t>31</w:t>
        </w:r>
        <w:r>
          <w:fldChar w:fldCharType="end"/>
        </w:r>
      </w:hyperlink>
    </w:p>
    <w:p>
      <w:pPr>
        <w:pStyle w:val="TOC2"/>
        <w:tabs>
          <w:tab w:val="right" w:leader="dot" w:pos="8306"/>
        </w:tabs>
      </w:pPr>
      <w:hyperlink w:anchor="_Toc7439" w:history="1">
        <w:r>
          <w:rPr>
            <w:rFonts w:ascii="仿宋" w:eastAsia="仿宋" w:hAnsi="仿宋" w:cs="仿宋" w:hint="eastAsia"/>
            <w:lang w:eastAsia="zh-CN"/>
          </w:rPr>
          <w:t>(一)、经济评价财务测算</w:t>
        </w:r>
        <w:r>
          <w:tab/>
        </w:r>
        <w:r>
          <w:fldChar w:fldCharType="begin"/>
        </w:r>
        <w:r>
          <w:instrText xml:space="preserve"> PAGEREF _Toc7439 \h </w:instrText>
        </w:r>
        <w:r>
          <w:fldChar w:fldCharType="separate"/>
        </w:r>
        <w:r>
          <w:t>31</w:t>
        </w:r>
        <w:r>
          <w:fldChar w:fldCharType="end"/>
        </w:r>
      </w:hyperlink>
    </w:p>
    <w:p>
      <w:pPr>
        <w:pStyle w:val="TOC2"/>
        <w:tabs>
          <w:tab w:val="right" w:leader="dot" w:pos="8306"/>
        </w:tabs>
      </w:pPr>
      <w:hyperlink w:anchor="_Toc13047" w:history="1">
        <w:r>
          <w:rPr>
            <w:rFonts w:ascii="仿宋" w:eastAsia="仿宋" w:hAnsi="仿宋" w:cs="仿宋" w:hint="eastAsia"/>
            <w:lang w:eastAsia="zh-CN"/>
          </w:rPr>
          <w:t>(二)、伺服系统项目盈利能力分析</w:t>
        </w:r>
        <w:r>
          <w:tab/>
        </w:r>
        <w:r>
          <w:fldChar w:fldCharType="begin"/>
        </w:r>
        <w:r>
          <w:instrText xml:space="preserve"> PAGEREF _Toc13047 \h </w:instrText>
        </w:r>
        <w:r>
          <w:fldChar w:fldCharType="separate"/>
        </w:r>
        <w:r>
          <w:t>33</w:t>
        </w:r>
        <w:r>
          <w:fldChar w:fldCharType="end"/>
        </w:r>
      </w:hyperlink>
    </w:p>
    <w:p>
      <w:pPr>
        <w:pStyle w:val="TOC1"/>
        <w:tabs>
          <w:tab w:val="right" w:leader="dot" w:pos="8306"/>
        </w:tabs>
      </w:pPr>
      <w:hyperlink w:anchor="_Toc25891" w:history="1">
        <w:r>
          <w:rPr>
            <w:rFonts w:ascii="仿宋" w:eastAsia="仿宋" w:hAnsi="仿宋" w:cs="仿宋" w:hint="eastAsia"/>
            <w:lang w:eastAsia="zh-CN"/>
          </w:rPr>
          <w:t>十、生产安全保护</w:t>
        </w:r>
        <w:r>
          <w:tab/>
        </w:r>
        <w:r>
          <w:fldChar w:fldCharType="begin"/>
        </w:r>
        <w:r>
          <w:instrText xml:space="preserve"> PAGEREF _Toc25891 \h </w:instrText>
        </w:r>
        <w:r>
          <w:fldChar w:fldCharType="separate"/>
        </w:r>
        <w:r>
          <w:t>33</w:t>
        </w:r>
        <w:r>
          <w:fldChar w:fldCharType="end"/>
        </w:r>
      </w:hyperlink>
    </w:p>
    <w:p>
      <w:pPr>
        <w:pStyle w:val="TOC2"/>
        <w:tabs>
          <w:tab w:val="right" w:leader="dot" w:pos="8306"/>
        </w:tabs>
      </w:pPr>
      <w:hyperlink w:anchor="_Toc10088" w:history="1">
        <w:r>
          <w:rPr>
            <w:rFonts w:ascii="仿宋" w:eastAsia="仿宋" w:hAnsi="仿宋" w:cs="仿宋" w:hint="eastAsia"/>
            <w:lang w:eastAsia="zh-CN"/>
          </w:rPr>
          <w:t>(一)、消防安全</w:t>
        </w:r>
        <w:r>
          <w:tab/>
        </w:r>
        <w:r>
          <w:fldChar w:fldCharType="begin"/>
        </w:r>
        <w:r>
          <w:instrText xml:space="preserve"> PAGEREF _Toc10088 \h </w:instrText>
        </w:r>
        <w:r>
          <w:fldChar w:fldCharType="separate"/>
        </w:r>
        <w:r>
          <w:t>33</w:t>
        </w:r>
        <w:r>
          <w:fldChar w:fldCharType="end"/>
        </w:r>
      </w:hyperlink>
    </w:p>
    <w:p>
      <w:pPr>
        <w:pStyle w:val="TOC2"/>
        <w:tabs>
          <w:tab w:val="right" w:leader="dot" w:pos="8306"/>
        </w:tabs>
      </w:pPr>
      <w:hyperlink w:anchor="_Toc30958" w:history="1">
        <w:r>
          <w:rPr>
            <w:rFonts w:ascii="仿宋" w:eastAsia="仿宋" w:hAnsi="仿宋" w:cs="仿宋" w:hint="eastAsia"/>
            <w:lang w:eastAsia="zh-CN"/>
          </w:rPr>
          <w:t>(二)、防火防爆总图布置措施</w:t>
        </w:r>
        <w:r>
          <w:tab/>
        </w:r>
        <w:r>
          <w:fldChar w:fldCharType="begin"/>
        </w:r>
        <w:r>
          <w:instrText xml:space="preserve"> PAGEREF _Toc30958 \h </w:instrText>
        </w:r>
        <w:r>
          <w:fldChar w:fldCharType="separate"/>
        </w:r>
        <w:r>
          <w:t>35</w:t>
        </w:r>
        <w:r>
          <w:fldChar w:fldCharType="end"/>
        </w:r>
      </w:hyperlink>
    </w:p>
    <w:p>
      <w:pPr>
        <w:pStyle w:val="TOC2"/>
        <w:tabs>
          <w:tab w:val="right" w:leader="dot" w:pos="8306"/>
        </w:tabs>
      </w:pPr>
      <w:hyperlink w:anchor="_Toc4941" w:history="1">
        <w:r>
          <w:rPr>
            <w:rFonts w:ascii="仿宋" w:eastAsia="仿宋" w:hAnsi="仿宋" w:cs="仿宋" w:hint="eastAsia"/>
            <w:lang w:eastAsia="zh-CN"/>
          </w:rPr>
          <w:t>(三)、自然灾害防范措施</w:t>
        </w:r>
        <w:r>
          <w:tab/>
        </w:r>
        <w:r>
          <w:fldChar w:fldCharType="begin"/>
        </w:r>
        <w:r>
          <w:instrText xml:space="preserve"> PAGEREF _Toc4941 \h </w:instrText>
        </w:r>
        <w:r>
          <w:fldChar w:fldCharType="separate"/>
        </w:r>
        <w:r>
          <w:t>36</w:t>
        </w:r>
        <w:r>
          <w:fldChar w:fldCharType="end"/>
        </w:r>
      </w:hyperlink>
    </w:p>
    <w:p>
      <w:pPr>
        <w:pStyle w:val="TOC2"/>
        <w:tabs>
          <w:tab w:val="right" w:leader="dot" w:pos="8306"/>
        </w:tabs>
      </w:pPr>
      <w:hyperlink w:anchor="_Toc20365" w:history="1">
        <w:r>
          <w:rPr>
            <w:rFonts w:ascii="仿宋" w:eastAsia="仿宋" w:hAnsi="仿宋" w:cs="仿宋" w:hint="eastAsia"/>
            <w:lang w:eastAsia="zh-CN"/>
          </w:rPr>
          <w:t>(四)、安全色及安全标志使用要求</w:t>
        </w:r>
        <w:r>
          <w:tab/>
        </w:r>
        <w:r>
          <w:fldChar w:fldCharType="begin"/>
        </w:r>
        <w:r>
          <w:instrText xml:space="preserve"> PAGEREF _Toc20365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28" w:history="1">
        <w:r>
          <w:rPr>
            <w:rFonts w:ascii="仿宋" w:eastAsia="仿宋" w:hAnsi="仿宋" w:cs="仿宋" w:hint="eastAsia"/>
            <w:lang w:eastAsia="zh-CN"/>
          </w:rPr>
          <w:t>(五)、防尘防毒措施</w:t>
        </w:r>
        <w:r>
          <w:tab/>
        </w:r>
        <w:r>
          <w:fldChar w:fldCharType="begin"/>
        </w:r>
        <w:r>
          <w:instrText xml:space="preserve"> PAGEREF _Toc4128 \h </w:instrText>
        </w:r>
        <w:r>
          <w:fldChar w:fldCharType="separate"/>
        </w:r>
        <w:r>
          <w:t>38</w:t>
        </w:r>
        <w:r>
          <w:fldChar w:fldCharType="end"/>
        </w:r>
      </w:hyperlink>
    </w:p>
    <w:p>
      <w:pPr>
        <w:pStyle w:val="TOC2"/>
        <w:tabs>
          <w:tab w:val="right" w:leader="dot" w:pos="8306"/>
        </w:tabs>
      </w:pPr>
      <w:hyperlink w:anchor="_Toc26656" w:history="1">
        <w:r>
          <w:rPr>
            <w:rFonts w:ascii="仿宋" w:eastAsia="仿宋" w:hAnsi="仿宋" w:cs="仿宋" w:hint="eastAsia"/>
            <w:lang w:eastAsia="zh-CN"/>
          </w:rPr>
          <w:t>(六)、防静电、触电防护及防雷措施</w:t>
        </w:r>
        <w:r>
          <w:tab/>
        </w:r>
        <w:r>
          <w:fldChar w:fldCharType="begin"/>
        </w:r>
        <w:r>
          <w:instrText xml:space="preserve"> PAGEREF _Toc26656 \h </w:instrText>
        </w:r>
        <w:r>
          <w:fldChar w:fldCharType="separate"/>
        </w:r>
        <w:r>
          <w:t>38</w:t>
        </w:r>
        <w:r>
          <w:fldChar w:fldCharType="end"/>
        </w:r>
      </w:hyperlink>
    </w:p>
    <w:p>
      <w:pPr>
        <w:pStyle w:val="TOC2"/>
        <w:tabs>
          <w:tab w:val="right" w:leader="dot" w:pos="8306"/>
        </w:tabs>
      </w:pPr>
      <w:hyperlink w:anchor="_Toc26088" w:history="1">
        <w:r>
          <w:rPr>
            <w:rFonts w:ascii="仿宋" w:eastAsia="仿宋" w:hAnsi="仿宋" w:cs="仿宋" w:hint="eastAsia"/>
            <w:lang w:eastAsia="zh-CN"/>
          </w:rPr>
          <w:t>(七)、机械设备安全保障措施</w:t>
        </w:r>
        <w:r>
          <w:tab/>
        </w:r>
        <w:r>
          <w:fldChar w:fldCharType="begin"/>
        </w:r>
        <w:r>
          <w:instrText xml:space="preserve"> PAGEREF _Toc26088 \h </w:instrText>
        </w:r>
        <w:r>
          <w:fldChar w:fldCharType="separate"/>
        </w:r>
        <w:r>
          <w:t>40</w:t>
        </w:r>
        <w:r>
          <w:fldChar w:fldCharType="end"/>
        </w:r>
      </w:hyperlink>
    </w:p>
    <w:p>
      <w:pPr>
        <w:pStyle w:val="TOC1"/>
        <w:tabs>
          <w:tab w:val="right" w:leader="dot" w:pos="8306"/>
        </w:tabs>
      </w:pPr>
      <w:hyperlink w:anchor="_Toc8807" w:history="1">
        <w:r>
          <w:rPr>
            <w:rFonts w:ascii="仿宋" w:eastAsia="仿宋" w:hAnsi="仿宋" w:cs="仿宋" w:hint="eastAsia"/>
            <w:lang w:eastAsia="zh-CN"/>
          </w:rPr>
          <w:t>十一、伺服系统项目人力资源培养与发展</w:t>
        </w:r>
        <w:r>
          <w:tab/>
        </w:r>
        <w:r>
          <w:fldChar w:fldCharType="begin"/>
        </w:r>
        <w:r>
          <w:instrText xml:space="preserve"> PAGEREF _Toc8807 \h </w:instrText>
        </w:r>
        <w:r>
          <w:fldChar w:fldCharType="separate"/>
        </w:r>
        <w:r>
          <w:t>41</w:t>
        </w:r>
        <w:r>
          <w:fldChar w:fldCharType="end"/>
        </w:r>
      </w:hyperlink>
    </w:p>
    <w:p>
      <w:pPr>
        <w:pStyle w:val="TOC2"/>
        <w:tabs>
          <w:tab w:val="right" w:leader="dot" w:pos="8306"/>
        </w:tabs>
      </w:pPr>
      <w:hyperlink w:anchor="_Toc13780" w:history="1">
        <w:r>
          <w:rPr>
            <w:rFonts w:ascii="仿宋" w:eastAsia="仿宋" w:hAnsi="仿宋" w:cs="仿宋" w:hint="eastAsia"/>
            <w:lang w:eastAsia="zh-CN"/>
          </w:rPr>
          <w:t>(一)、人才需求与规划</w:t>
        </w:r>
        <w:r>
          <w:tab/>
        </w:r>
        <w:r>
          <w:fldChar w:fldCharType="begin"/>
        </w:r>
        <w:r>
          <w:instrText xml:space="preserve"> PAGEREF _Toc13780 \h </w:instrText>
        </w:r>
        <w:r>
          <w:fldChar w:fldCharType="separate"/>
        </w:r>
        <w:r>
          <w:t>41</w:t>
        </w:r>
        <w:r>
          <w:fldChar w:fldCharType="end"/>
        </w:r>
      </w:hyperlink>
    </w:p>
    <w:p>
      <w:pPr>
        <w:pStyle w:val="TOC2"/>
        <w:tabs>
          <w:tab w:val="right" w:leader="dot" w:pos="8306"/>
        </w:tabs>
      </w:pPr>
      <w:hyperlink w:anchor="_Toc8579" w:history="1">
        <w:r>
          <w:rPr>
            <w:rFonts w:ascii="仿宋" w:eastAsia="仿宋" w:hAnsi="仿宋" w:cs="仿宋" w:hint="eastAsia"/>
            <w:lang w:eastAsia="zh-CN"/>
          </w:rPr>
          <w:t>(二)、培训与发展计划</w:t>
        </w:r>
        <w:r>
          <w:tab/>
        </w:r>
        <w:r>
          <w:fldChar w:fldCharType="begin"/>
        </w:r>
        <w:r>
          <w:instrText xml:space="preserve"> PAGEREF _Toc8579 \h </w:instrText>
        </w:r>
        <w:r>
          <w:fldChar w:fldCharType="separate"/>
        </w:r>
        <w:r>
          <w:t>42</w:t>
        </w:r>
        <w:r>
          <w:fldChar w:fldCharType="end"/>
        </w:r>
      </w:hyperlink>
    </w:p>
    <w:p>
      <w:pPr>
        <w:pStyle w:val="TOC1"/>
        <w:tabs>
          <w:tab w:val="right" w:leader="dot" w:pos="8306"/>
        </w:tabs>
      </w:pPr>
      <w:hyperlink w:anchor="_Toc10882" w:history="1">
        <w:r>
          <w:rPr>
            <w:rFonts w:ascii="仿宋" w:eastAsia="仿宋" w:hAnsi="仿宋" w:cs="仿宋" w:hint="eastAsia"/>
            <w:lang w:eastAsia="zh-CN"/>
          </w:rPr>
          <w:t>十二、伺服系统项目风险管理</w:t>
        </w:r>
        <w:r>
          <w:tab/>
        </w:r>
        <w:r>
          <w:fldChar w:fldCharType="begin"/>
        </w:r>
        <w:r>
          <w:instrText xml:space="preserve"> PAGEREF _Toc10882 \h </w:instrText>
        </w:r>
        <w:r>
          <w:fldChar w:fldCharType="separate"/>
        </w:r>
        <w:r>
          <w:t>42</w:t>
        </w:r>
        <w:r>
          <w:fldChar w:fldCharType="end"/>
        </w:r>
      </w:hyperlink>
    </w:p>
    <w:p>
      <w:pPr>
        <w:pStyle w:val="TOC2"/>
        <w:tabs>
          <w:tab w:val="right" w:leader="dot" w:pos="8306"/>
        </w:tabs>
      </w:pPr>
      <w:hyperlink w:anchor="_Toc12691" w:history="1">
        <w:r>
          <w:rPr>
            <w:rFonts w:ascii="仿宋" w:eastAsia="仿宋" w:hAnsi="仿宋" w:cs="仿宋" w:hint="eastAsia"/>
            <w:lang w:eastAsia="zh-CN"/>
          </w:rPr>
          <w:t>(一)、风险识别与评估</w:t>
        </w:r>
        <w:r>
          <w:tab/>
        </w:r>
        <w:r>
          <w:fldChar w:fldCharType="begin"/>
        </w:r>
        <w:r>
          <w:instrText xml:space="preserve"> PAGEREF _Toc12691 \h </w:instrText>
        </w:r>
        <w:r>
          <w:fldChar w:fldCharType="separate"/>
        </w:r>
        <w:r>
          <w:t>42</w:t>
        </w:r>
        <w:r>
          <w:fldChar w:fldCharType="end"/>
        </w:r>
      </w:hyperlink>
    </w:p>
    <w:p>
      <w:pPr>
        <w:pStyle w:val="TOC2"/>
        <w:tabs>
          <w:tab w:val="right" w:leader="dot" w:pos="8306"/>
        </w:tabs>
      </w:pPr>
      <w:hyperlink w:anchor="_Toc25514" w:history="1">
        <w:r>
          <w:rPr>
            <w:rFonts w:ascii="仿宋" w:eastAsia="仿宋" w:hAnsi="仿宋" w:cs="仿宋" w:hint="eastAsia"/>
            <w:lang w:eastAsia="zh-CN"/>
          </w:rPr>
          <w:t>(二)、风险应对策略</w:t>
        </w:r>
        <w:r>
          <w:tab/>
        </w:r>
        <w:r>
          <w:fldChar w:fldCharType="begin"/>
        </w:r>
        <w:r>
          <w:instrText xml:space="preserve"> PAGEREF _Toc25514 \h </w:instrText>
        </w:r>
        <w:r>
          <w:fldChar w:fldCharType="separate"/>
        </w:r>
        <w:r>
          <w:t>43</w:t>
        </w:r>
        <w:r>
          <w:fldChar w:fldCharType="end"/>
        </w:r>
      </w:hyperlink>
    </w:p>
    <w:p>
      <w:pPr>
        <w:pStyle w:val="TOC2"/>
        <w:tabs>
          <w:tab w:val="right" w:leader="dot" w:pos="8306"/>
        </w:tabs>
      </w:pPr>
      <w:hyperlink w:anchor="_Toc12086" w:history="1">
        <w:r>
          <w:rPr>
            <w:rFonts w:ascii="仿宋" w:eastAsia="仿宋" w:hAnsi="仿宋" w:cs="仿宋" w:hint="eastAsia"/>
            <w:lang w:eastAsia="zh-CN"/>
          </w:rPr>
          <w:t>(三)、风险监控与控制</w:t>
        </w:r>
        <w:r>
          <w:tab/>
        </w:r>
        <w:r>
          <w:fldChar w:fldCharType="begin"/>
        </w:r>
        <w:r>
          <w:instrText xml:space="preserve"> PAGEREF _Toc12086 \h </w:instrText>
        </w:r>
        <w:r>
          <w:fldChar w:fldCharType="separate"/>
        </w:r>
        <w:r>
          <w:t>45</w:t>
        </w:r>
        <w:r>
          <w:fldChar w:fldCharType="end"/>
        </w:r>
      </w:hyperlink>
    </w:p>
    <w:p>
      <w:pPr>
        <w:pStyle w:val="TOC1"/>
        <w:tabs>
          <w:tab w:val="right" w:leader="dot" w:pos="8306"/>
        </w:tabs>
      </w:pPr>
      <w:hyperlink w:anchor="_Toc16396" w:history="1">
        <w:r>
          <w:rPr>
            <w:rFonts w:ascii="仿宋" w:eastAsia="仿宋" w:hAnsi="仿宋" w:cs="仿宋" w:hint="eastAsia"/>
            <w:lang w:eastAsia="zh-CN"/>
          </w:rPr>
          <w:t>十三、供应链管理</w:t>
        </w:r>
        <w:r>
          <w:tab/>
        </w:r>
        <w:r>
          <w:fldChar w:fldCharType="begin"/>
        </w:r>
        <w:r>
          <w:instrText xml:space="preserve"> PAGEREF _Toc16396 \h </w:instrText>
        </w:r>
        <w:r>
          <w:fldChar w:fldCharType="separate"/>
        </w:r>
        <w:r>
          <w:t>46</w:t>
        </w:r>
        <w:r>
          <w:fldChar w:fldCharType="end"/>
        </w:r>
      </w:hyperlink>
    </w:p>
    <w:p>
      <w:pPr>
        <w:pStyle w:val="TOC2"/>
        <w:tabs>
          <w:tab w:val="right" w:leader="dot" w:pos="8306"/>
        </w:tabs>
      </w:pPr>
      <w:hyperlink w:anchor="_Toc10313" w:history="1">
        <w:r>
          <w:rPr>
            <w:rFonts w:ascii="仿宋" w:eastAsia="仿宋" w:hAnsi="仿宋" w:cs="仿宋" w:hint="eastAsia"/>
            <w:lang w:eastAsia="zh-CN"/>
          </w:rPr>
          <w:t>(一)、供应链战略规划</w:t>
        </w:r>
        <w:r>
          <w:tab/>
        </w:r>
        <w:r>
          <w:fldChar w:fldCharType="begin"/>
        </w:r>
        <w:r>
          <w:instrText xml:space="preserve"> PAGEREF _Toc10313 \h </w:instrText>
        </w:r>
        <w:r>
          <w:fldChar w:fldCharType="separate"/>
        </w:r>
        <w:r>
          <w:t>46</w:t>
        </w:r>
        <w:r>
          <w:fldChar w:fldCharType="end"/>
        </w:r>
      </w:hyperlink>
    </w:p>
    <w:p>
      <w:pPr>
        <w:pStyle w:val="TOC2"/>
        <w:tabs>
          <w:tab w:val="right" w:leader="dot" w:pos="8306"/>
        </w:tabs>
      </w:pPr>
      <w:hyperlink w:anchor="_Toc32714" w:history="1">
        <w:r>
          <w:rPr>
            <w:rFonts w:ascii="仿宋" w:eastAsia="仿宋" w:hAnsi="仿宋" w:cs="仿宋" w:hint="eastAsia"/>
            <w:lang w:eastAsia="zh-CN"/>
          </w:rPr>
          <w:t>(二)、供应商选择与合作</w:t>
        </w:r>
        <w:r>
          <w:tab/>
        </w:r>
        <w:r>
          <w:fldChar w:fldCharType="begin"/>
        </w:r>
        <w:r>
          <w:instrText xml:space="preserve"> PAGEREF _Toc32714 \h </w:instrText>
        </w:r>
        <w:r>
          <w:fldChar w:fldCharType="separate"/>
        </w:r>
        <w:r>
          <w:t>48</w:t>
        </w:r>
        <w:r>
          <w:fldChar w:fldCharType="end"/>
        </w:r>
      </w:hyperlink>
    </w:p>
    <w:p>
      <w:pPr>
        <w:pStyle w:val="TOC2"/>
        <w:tabs>
          <w:tab w:val="right" w:leader="dot" w:pos="8306"/>
        </w:tabs>
      </w:pPr>
      <w:hyperlink w:anchor="_Toc26447" w:history="1">
        <w:r>
          <w:rPr>
            <w:rFonts w:ascii="仿宋" w:eastAsia="仿宋" w:hAnsi="仿宋" w:cs="仿宋" w:hint="eastAsia"/>
            <w:lang w:eastAsia="zh-CN"/>
          </w:rPr>
          <w:t>(三)、物流与库存管理</w:t>
        </w:r>
        <w:r>
          <w:tab/>
        </w:r>
        <w:r>
          <w:fldChar w:fldCharType="begin"/>
        </w:r>
        <w:r>
          <w:instrText xml:space="preserve"> PAGEREF _Toc26447 \h </w:instrText>
        </w:r>
        <w:r>
          <w:fldChar w:fldCharType="separate"/>
        </w:r>
        <w:r>
          <w:t>49</w:t>
        </w:r>
        <w:r>
          <w:fldChar w:fldCharType="end"/>
        </w:r>
      </w:hyperlink>
    </w:p>
    <w:p>
      <w:pPr>
        <w:pStyle w:val="TOC1"/>
        <w:tabs>
          <w:tab w:val="right" w:leader="dot" w:pos="8306"/>
        </w:tabs>
      </w:pPr>
      <w:hyperlink w:anchor="_Toc19095" w:history="1">
        <w:r>
          <w:rPr>
            <w:rFonts w:ascii="仿宋" w:eastAsia="仿宋" w:hAnsi="仿宋" w:cs="仿宋" w:hint="eastAsia"/>
            <w:lang w:eastAsia="zh-CN"/>
          </w:rPr>
          <w:t>十四、质量管理体系</w:t>
        </w:r>
        <w:r>
          <w:tab/>
        </w:r>
        <w:r>
          <w:fldChar w:fldCharType="begin"/>
        </w:r>
        <w:r>
          <w:instrText xml:space="preserve"> PAGEREF _Toc19095 \h </w:instrText>
        </w:r>
        <w:r>
          <w:fldChar w:fldCharType="separate"/>
        </w:r>
        <w:r>
          <w:t>50</w:t>
        </w:r>
        <w:r>
          <w:fldChar w:fldCharType="end"/>
        </w:r>
      </w:hyperlink>
    </w:p>
    <w:p>
      <w:pPr>
        <w:pStyle w:val="TOC2"/>
        <w:tabs>
          <w:tab w:val="right" w:leader="dot" w:pos="8306"/>
        </w:tabs>
      </w:pPr>
      <w:hyperlink w:anchor="_Toc26473" w:history="1">
        <w:r>
          <w:rPr>
            <w:rFonts w:ascii="仿宋" w:eastAsia="仿宋" w:hAnsi="仿宋" w:cs="仿宋" w:hint="eastAsia"/>
            <w:lang w:eastAsia="zh-CN"/>
          </w:rPr>
          <w:t>(一)、质量目标与方针</w:t>
        </w:r>
        <w:r>
          <w:tab/>
        </w:r>
        <w:r>
          <w:fldChar w:fldCharType="begin"/>
        </w:r>
        <w:r>
          <w:instrText xml:space="preserve"> PAGEREF _Toc26473 \h </w:instrText>
        </w:r>
        <w:r>
          <w:fldChar w:fldCharType="separate"/>
        </w:r>
        <w:r>
          <w:t>50</w:t>
        </w:r>
        <w:r>
          <w:fldChar w:fldCharType="end"/>
        </w:r>
      </w:hyperlink>
    </w:p>
    <w:p>
      <w:pPr>
        <w:pStyle w:val="TOC2"/>
        <w:tabs>
          <w:tab w:val="right" w:leader="dot" w:pos="8306"/>
        </w:tabs>
      </w:pPr>
      <w:hyperlink w:anchor="_Toc16485" w:history="1">
        <w:r>
          <w:rPr>
            <w:rFonts w:ascii="仿宋" w:eastAsia="仿宋" w:hAnsi="仿宋" w:cs="仿宋" w:hint="eastAsia"/>
            <w:lang w:eastAsia="zh-CN"/>
          </w:rPr>
          <w:t>(二)、质量管理责任</w:t>
        </w:r>
        <w:r>
          <w:tab/>
        </w:r>
        <w:r>
          <w:fldChar w:fldCharType="begin"/>
        </w:r>
        <w:r>
          <w:instrText xml:space="preserve"> PAGEREF _Toc16485 \h </w:instrText>
        </w:r>
        <w:r>
          <w:fldChar w:fldCharType="separate"/>
        </w:r>
        <w:r>
          <w:t>51</w:t>
        </w:r>
        <w:r>
          <w:fldChar w:fldCharType="end"/>
        </w:r>
      </w:hyperlink>
    </w:p>
    <w:p>
      <w:pPr>
        <w:pStyle w:val="TOC2"/>
        <w:tabs>
          <w:tab w:val="right" w:leader="dot" w:pos="8306"/>
        </w:tabs>
      </w:pPr>
      <w:hyperlink w:anchor="_Toc23756" w:history="1">
        <w:r>
          <w:rPr>
            <w:rFonts w:ascii="仿宋" w:eastAsia="仿宋" w:hAnsi="仿宋" w:cs="仿宋" w:hint="eastAsia"/>
            <w:lang w:eastAsia="zh-CN"/>
          </w:rPr>
          <w:t>(三)、质量管理体系文件</w:t>
        </w:r>
        <w:r>
          <w:tab/>
        </w:r>
        <w:r>
          <w:fldChar w:fldCharType="begin"/>
        </w:r>
        <w:r>
          <w:instrText xml:space="preserve"> PAGEREF _Toc23756 \h </w:instrText>
        </w:r>
        <w:r>
          <w:fldChar w:fldCharType="separate"/>
        </w:r>
        <w:r>
          <w:t>53</w:t>
        </w:r>
        <w:r>
          <w:fldChar w:fldCharType="end"/>
        </w:r>
      </w:hyperlink>
    </w:p>
    <w:p>
      <w:pPr>
        <w:pStyle w:val="TOC2"/>
        <w:tabs>
          <w:tab w:val="right" w:leader="dot" w:pos="8306"/>
        </w:tabs>
      </w:pPr>
      <w:hyperlink w:anchor="_Toc12404" w:history="1">
        <w:r>
          <w:rPr>
            <w:rFonts w:ascii="仿宋" w:eastAsia="仿宋" w:hAnsi="仿宋" w:cs="仿宋" w:hint="eastAsia"/>
            <w:lang w:eastAsia="zh-CN"/>
          </w:rPr>
          <w:t>(四)、质量培训与教育</w:t>
        </w:r>
        <w:r>
          <w:tab/>
        </w:r>
        <w:r>
          <w:fldChar w:fldCharType="begin"/>
        </w:r>
        <w:r>
          <w:instrText xml:space="preserve"> PAGEREF _Toc12404 \h </w:instrText>
        </w:r>
        <w:r>
          <w:fldChar w:fldCharType="separate"/>
        </w:r>
        <w:r>
          <w:t>55</w:t>
        </w:r>
        <w:r>
          <w:fldChar w:fldCharType="end"/>
        </w:r>
      </w:hyperlink>
    </w:p>
    <w:p>
      <w:pPr>
        <w:pStyle w:val="TOC2"/>
        <w:tabs>
          <w:tab w:val="right" w:leader="dot" w:pos="8306"/>
        </w:tabs>
      </w:pPr>
      <w:hyperlink w:anchor="_Toc7695" w:history="1">
        <w:r>
          <w:rPr>
            <w:rFonts w:ascii="仿宋" w:eastAsia="仿宋" w:hAnsi="仿宋" w:cs="仿宋" w:hint="eastAsia"/>
            <w:lang w:eastAsia="zh-CN"/>
          </w:rPr>
          <w:t>(五)、质量审核与评价</w:t>
        </w:r>
        <w:r>
          <w:tab/>
        </w:r>
        <w:r>
          <w:fldChar w:fldCharType="begin"/>
        </w:r>
        <w:r>
          <w:instrText xml:space="preserve"> PAGEREF _Toc7695 \h </w:instrText>
        </w:r>
        <w:r>
          <w:fldChar w:fldCharType="separate"/>
        </w:r>
        <w:r>
          <w:t>56</w:t>
        </w:r>
        <w:r>
          <w:fldChar w:fldCharType="end"/>
        </w:r>
      </w:hyperlink>
    </w:p>
    <w:p>
      <w:pPr>
        <w:pStyle w:val="TOC2"/>
        <w:tabs>
          <w:tab w:val="right" w:leader="dot" w:pos="8306"/>
        </w:tabs>
      </w:pPr>
      <w:hyperlink w:anchor="_Toc12790" w:history="1">
        <w:r>
          <w:rPr>
            <w:rFonts w:ascii="仿宋" w:eastAsia="仿宋" w:hAnsi="仿宋" w:cs="仿宋" w:hint="eastAsia"/>
            <w:lang w:eastAsia="zh-CN"/>
          </w:rPr>
          <w:t>(六)、不符合与纠正措施</w:t>
        </w:r>
        <w:r>
          <w:tab/>
        </w:r>
        <w:r>
          <w:fldChar w:fldCharType="begin"/>
        </w:r>
        <w:r>
          <w:instrText xml:space="preserve"> PAGEREF _Toc12790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576"/>
      <w:r>
        <w:rPr>
          <w:rFonts w:ascii="仿宋" w:eastAsia="仿宋" w:hAnsi="仿宋" w:cs="仿宋" w:hint="eastAsia"/>
          <w:sz w:val="28"/>
          <w:lang w:eastAsia="zh-CN"/>
        </w:rPr>
        <w:t>一、伺服系统项目危机管理</w:t>
      </w:r>
      <w:bookmarkEnd w:id="2"/>
    </w:p>
    <w:p>
      <w:pPr>
        <w:pStyle w:val="Heading2"/>
        <w:rPr>
          <w:rFonts w:ascii="仿宋" w:eastAsia="仿宋" w:hAnsi="仿宋" w:cs="仿宋" w:hint="eastAsia"/>
          <w:lang w:eastAsia="zh-CN"/>
        </w:rPr>
      </w:pPr>
      <w:bookmarkStart w:id="3" w:name="_Toc209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危机管理中，危机预警与识别是确保伺服系统项目稳健运行的核心步骤。通过建立全面的监测机制，伺服系统项目团队旨在及时发现和理解潜在的风险和危机因素，以便采取及时的预防和应对措施，确保伺服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首先，通过深入的风险评估，伺服系统项目团队全面分析了整个伺服系统项目和各个阶段可能存在的威胁。这包括准确评估每个潜在风险的发生概率和可能影响的程度，为后续危机预警提供了有力支持。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伺服系统项目团队着重于明确定义伺服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伺服系统项目进展的持续监控，团队能够及时发现潜在问题并作出迅速反应。伺服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在这一阶段，团队的专业素养和反应速度将发挥至关重要的作用，以确保潜在危机能够在初期得到有效的处理，最大程度地减轻负面影响。通过危机预警与识别，伺服系统项目得以更有序、可控地推进。</w:t>
      </w:r>
    </w:p>
    <w:p>
      <w:pPr>
        <w:pStyle w:val="Heading2"/>
        <w:ind w:firstLine="560" w:firstLineChars="200"/>
        <w:rPr>
          <w:rFonts w:ascii="仿宋" w:eastAsia="仿宋" w:hAnsi="仿宋" w:cs="仿宋" w:hint="eastAsia"/>
          <w:sz w:val="28"/>
          <w:lang w:eastAsia="zh-CN"/>
        </w:rPr>
      </w:pPr>
      <w:bookmarkStart w:id="4" w:name="_Toc251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在危机发生时，伺服系统项目团队立即行动，成立了应急小组。该小组的任务是迅速制定并实施紧急应对措施，以最小化潜在损失。以下是采取的主要措施：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暂停伺服系统项目进度：为遏制危机蔓延，伺服系统项目暂时停止进行，以便全面评估当前状况。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资源重新分配：重新评估伺服系统项目资源的分配，确保最大限度地减小损失。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实时沟通：与关键利益相关者建立实时沟通机制，向他们传递伺服系统项目危机的实际状况，保障伺服系统项目核心利益。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在紧急应对的同时，伺服系统项目团队强调了团队协作和有效沟通的重要性。以下是团队协作的关键举措：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信息共享机制：建立了信息共享平台，确保团队成员能够及时获取伺服系统项目危机的实时信息。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领导者沟通：伺服系统项目领导者通过定期会议和即时沟通工具，指导团队应对危机，保持团队稳定运行。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随着危机得到初步控制，伺服系统项目团队转向制定恢复计划，以确保伺服系统项目能够从中迅速恢复。主要恢复计划包括：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修复受损的进度计划：重新评估伺服系统项目进度，制定修复计划，确保伺服系统项目尽快回归正常进程。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重新调整资源分配：优化资源分配，确保伺服系统项目在有限资源下高效运转。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风险管理机制加强：对伺服系统项目风险进行全面评估，制定更强化的风险管理策略，以预防未来可能的危机。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031"/>
      <w:r>
        <w:rPr>
          <w:rFonts w:ascii="仿宋" w:eastAsia="仿宋" w:hAnsi="仿宋" w:cs="仿宋" w:hint="eastAsia"/>
          <w:sz w:val="28"/>
          <w:lang w:eastAsia="zh-CN"/>
        </w:rPr>
        <w:t>二、伺服系统项目建设背景及必要性分析</w:t>
      </w:r>
      <w:bookmarkEnd w:id="5"/>
    </w:p>
    <w:p>
      <w:pPr>
        <w:pStyle w:val="Heading2"/>
        <w:rPr>
          <w:rFonts w:ascii="仿宋" w:eastAsia="仿宋" w:hAnsi="仿宋" w:cs="仿宋" w:hint="eastAsia"/>
          <w:lang w:eastAsia="zh-CN"/>
        </w:rPr>
      </w:pPr>
      <w:bookmarkStart w:id="6" w:name="_Toc19013"/>
      <w:r>
        <w:rPr>
          <w:rFonts w:ascii="仿宋" w:eastAsia="仿宋" w:hAnsi="仿宋" w:cs="仿宋" w:hint="eastAsia"/>
          <w:lang w:eastAsia="zh-CN"/>
        </w:rPr>
        <w:t>(一)、伺服系统项目背景分析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伺服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伺服系统项目在这个潮流中的定位。同时，我们将关注行业内涌现的新兴机遇，以便伺服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伺服系统项目提供了强大的发展动力。我们将聚焦于行业内最新的技术发展趋势，包括但不限于人工智能、大数据分析、物联网等领域。通过深度的技术研究，我们将确保伺服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伺服系统项目发展的源泉。我们将投入更多的精力对市场需求进行深入剖析，超越表面的需求，深入挖掘潜在的市场痛点和机遇。通过对市场需求的细致了解，伺服系统项目将更有针对性地设计解决方案，满足市场的多样化需求，从而更好地促进伺服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伺服系统项目战略至关重要。我们将对竞争态势进行更为深入的分析，包括但不限于市场份额、产品特点、客户满意度等多个维度。通过深度的竞争分析，伺服系统项目将能够更准确地把握市场脉搏，制定具有竞争力的伺服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伺服系统项目的发展具有直接的影响。我们将进行更为全面的法规和政策分析，了解行业发展中的潜在法律风险和合规挑战。通过充分了解和遵守相关法规，伺服系统项目将确保在法律框架内合法合规运营，为伺服系统项目的稳健发展提供有力支持。</w:t>
      </w:r>
    </w:p>
    <w:p>
      <w:pPr>
        <w:pStyle w:val="Heading2"/>
        <w:ind w:firstLine="560" w:firstLineChars="200"/>
        <w:rPr>
          <w:rFonts w:ascii="仿宋" w:eastAsia="仿宋" w:hAnsi="仿宋" w:cs="仿宋" w:hint="eastAsia"/>
          <w:sz w:val="28"/>
          <w:lang w:eastAsia="zh-CN"/>
        </w:rPr>
      </w:pPr>
      <w:bookmarkStart w:id="7" w:name="_Toc25914"/>
      <w:r>
        <w:rPr>
          <w:rFonts w:ascii="仿宋" w:eastAsia="仿宋" w:hAnsi="仿宋" w:cs="仿宋" w:hint="eastAsia"/>
          <w:sz w:val="28"/>
          <w:lang w:eastAsia="zh-CN"/>
        </w:rPr>
        <w:t>(二)、伺服系统项目建设必要性分析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建设的迫切性源于对行业发展趋势的深刻洞察。我们正处于一个行业变革的时代，科技创新、数字化转型成为企业发展的关键动力。伺服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建设不仅仅是为了跟上潮流，更是为了通过技术创新推动企业的持续发展。通过引入先进的技术和解决方案，伺服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伺服系统项目的建设成为必然选择，通过提高产品质量、拓展服务领域，从而在竞争中获得更多的机会。伺服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伺服系统项目建设的必要性体现在对客户需求更精准的满足。通过伺服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建设的背后是对企业持续创新的追求。只有通过不断创新，企业才能在竞争中立于不败之地。伺服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804"/>
      <w:r>
        <w:rPr>
          <w:rFonts w:ascii="仿宋" w:eastAsia="仿宋" w:hAnsi="仿宋" w:cs="仿宋" w:hint="eastAsia"/>
          <w:sz w:val="28"/>
          <w:lang w:eastAsia="zh-CN"/>
        </w:rPr>
        <w:t>三、伺服系统项目土建工程</w:t>
      </w:r>
      <w:bookmarkEnd w:id="8"/>
    </w:p>
    <w:p>
      <w:pPr>
        <w:pStyle w:val="Heading2"/>
        <w:rPr>
          <w:rFonts w:ascii="仿宋" w:eastAsia="仿宋" w:hAnsi="仿宋" w:cs="仿宋" w:hint="eastAsia"/>
          <w:lang w:eastAsia="zh-CN"/>
        </w:rPr>
      </w:pPr>
      <w:bookmarkStart w:id="9" w:name="_Toc1440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在伺服系统项目的建筑工程设计中，我们将秉承一系列重要的设计原则，以确保伺服系统项目建筑在功能、美观、可持续性等方面达到最佳效果。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首要原则是确保建筑的功能性得到最大化的发挥。我们将充分理解伺服系统项目的实际需求，合理布局各个功能区域，保证建筑在满足业务需求的同时，提供高效的工作环境。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在建筑设计中，我们将综合考虑建设和运营成本。通过精细的经济效益分析，确保设计方案在高效利用资源的同时，对伺服系统项目的长期盈利能力有积极的贡献。</w:t>
      </w:r>
    </w:p>
    <w:p>
      <w:pPr>
        <w:pStyle w:val="Heading2"/>
        <w:ind w:firstLine="560" w:firstLineChars="200"/>
        <w:rPr>
          <w:rFonts w:ascii="仿宋" w:eastAsia="仿宋" w:hAnsi="仿宋" w:cs="仿宋" w:hint="eastAsia"/>
          <w:sz w:val="28"/>
          <w:lang w:eastAsia="zh-CN"/>
        </w:rPr>
      </w:pPr>
      <w:bookmarkStart w:id="10" w:name="_Toc3175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的土建工程设计中，我们将精准设定设计年限，结合伺服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伺服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23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伺服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伺服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伺服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23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本期工程伺服系统项目预计总建筑面积XXX平方米，其中：计容建筑面积XXX平方米，计划建筑工程投资XX万元，占伺服系统项目总投资的XX%。</w:t>
      </w:r>
    </w:p>
    <w:p>
      <w:pPr>
        <w:pStyle w:val="Heading1"/>
        <w:ind w:firstLine="560" w:firstLineChars="200"/>
        <w:rPr>
          <w:rFonts w:ascii="仿宋" w:eastAsia="仿宋" w:hAnsi="仿宋" w:cs="仿宋" w:hint="eastAsia"/>
          <w:sz w:val="28"/>
          <w:lang w:eastAsia="zh-CN"/>
        </w:rPr>
      </w:pPr>
      <w:bookmarkStart w:id="13" w:name="_Toc15941"/>
      <w:r>
        <w:rPr>
          <w:rFonts w:ascii="仿宋" w:eastAsia="仿宋" w:hAnsi="仿宋" w:cs="仿宋" w:hint="eastAsia"/>
          <w:sz w:val="28"/>
          <w:lang w:eastAsia="zh-CN"/>
        </w:rPr>
        <w:t>四、伺服系统项目选址可行性分析</w:t>
      </w:r>
      <w:bookmarkEnd w:id="13"/>
    </w:p>
    <w:p>
      <w:pPr>
        <w:pStyle w:val="Heading2"/>
        <w:rPr>
          <w:rFonts w:ascii="仿宋" w:eastAsia="仿宋" w:hAnsi="仿宋" w:cs="仿宋" w:hint="eastAsia"/>
          <w:lang w:eastAsia="zh-CN"/>
        </w:rPr>
      </w:pPr>
      <w:bookmarkStart w:id="14" w:name="_Toc24755"/>
      <w:r>
        <w:rPr>
          <w:rFonts w:ascii="仿宋" w:eastAsia="仿宋" w:hAnsi="仿宋" w:cs="仿宋" w:hint="eastAsia"/>
          <w:lang w:eastAsia="zh-CN"/>
        </w:rPr>
        <w:t>(一)、伺服系统项目选址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该伺服系统项目选址位于XX省XX市XX区XXX街道</w:t>
      </w:r>
    </w:p>
    <w:p>
      <w:pPr>
        <w:pStyle w:val="Heading2"/>
        <w:ind w:firstLine="560" w:firstLineChars="200"/>
        <w:rPr>
          <w:rFonts w:ascii="仿宋" w:eastAsia="仿宋" w:hAnsi="仿宋" w:cs="仿宋" w:hint="eastAsia"/>
          <w:sz w:val="28"/>
          <w:lang w:eastAsia="zh-CN"/>
        </w:rPr>
      </w:pPr>
      <w:bookmarkStart w:id="15" w:name="_Toc2751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伺服系统项目的征地面积将根据伺服系统项目的实际规模和需求进行精确规划。具体面积XXX平方米，旨在确保伺服系统项目不仅能够满足当前的发展需求，还能够预留空间以适应未来的扩展。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净用地面积是在征地面积基础上去除不可利用面积后的实际可开发用地。具体面积XXX平方米，考虑到环保、交通、安全等多方面因素，以确保伺服系统项目在整体利用效率上达到最优。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伺服系统项目计划建设的建筑总规模具体面积XXX平方米。这一规模的确定综合考虑了伺服系统项目的性质、规模，以及城市规划的相关要求，确保建筑布局与周边环境协调一致。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绿地率是伺服系统项目用地中被规划为绿地的比例。具体面积XXX平方米，旨在通过合理规划绿地，改善伺服系统项目周边环境，提升居民生活质量，并符合城市整体绿化规划。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容积率是用地上可以建设的建筑总体积与用地面积之比。具体面积XXX，通过合理的容积率规划，确保伺服系统项目建筑规模与周边环境和谐共生。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确保伺服系统项目选址与当地城市规划相一致，具体面积XXX平方米。通过与城市规划部门深入沟通，确保伺服系统项目不仅符合城市的整体发展方向，还能够融入城市的发展布局，为城市的长远发展贡献力量。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伺服系统项目选址符合当地产业政策，具体面积XXX平方米。这包括伺服系统项目对当地经济的促进作用，以及对相关产业的带动效应，确保伺服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用地总体要求必须符合环保和可持续发展的原则，具体面积XXX平方米。通过采用绿色建筑设计、节能减排等措施，确保伺服系统项目在建设和运营过程中对环境的影响最小化，达到可持续发展的要求。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确保伺服系统项目选址具备必要的公共设施配套，具体面积XXX平方米。这包括交通便利性、教育、医疗等基础设施，以提高居民生活品质，使得伺服系统项目选址更具吸引力。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考虑用地总体要求对当地社会稳定性的影响，具体面积XXX平方米。通过深入了解当地社区反馈，确保伺服系统项目的选址和建设过程对当地社会和谐稳定产生积极作用。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伺服系统项目选址不仅符合法规和规划，还在实际操作中具有可行性。这一全面规划将为伺服系统项目的成功实施提供坚实的基础，确保伺服系统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688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伺服系统项目的设备规划和空间设计中，我们将采取灵活设备布局的措施。设备布局将根据实际需求进行灵活设计，避免不必要的浪费。通过合理规划设备摆放位置，我们将提高设备的利用率，减少设备间距，以确保伺服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伺服系统项目内部引入共享设施的概念，例如共享会议室、办公区等。通过这种方式，我们可以减少对资源的重复建设，提高资源共享效率，从而减小伺服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756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伺服系统项目的总图布置中，我们将不同功能区域进行明确的规划，以最大程度满足伺服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276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伺服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伺服系统项目对环境的影响是综合评价的重要因素之一。我们将详细考虑选址周边的自然环境、生态保护区、水源地等情况，确保伺服系统项目的建设和运营对环境影响最小化，并符合当地的环保法规标准。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对选址的评价还需充分考虑当地政府的产业政策和法规。我们将详细了解伺服系统项目所在地的相关政策，确保伺服系统项目的规划和运营与当地法规相符，降低不必要的法律风险。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考虑到社会稳定性对企业运营的重要性，我们将评估选址地区的社会安全情况、劳工关系、社区反馈等方面，以确保伺服系统项目的建设和运营不会受到社会稳定性的负面影响。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https://d.book118.com/346232124053010041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AE777A"/>
    <w:rsid w:val="52AE77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232124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2024-01-15T07:48:00Z</dcterms:created>
  <dcterms:modified xsi:type="dcterms:W3CDTF">2024-01-15T07:48:54Z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D3B1B4B035F743D09C0E404C37015044_11</vt:lpwstr>
  </property>
  <property fmtid="{D5CDD505-2E9C-101B-9397-08002B2CF9AE}" pid="3" name="KSOProductBuildVer">
    <vt:lpwstr>2052-12.1.0.16120</vt:lpwstr>
  </property>
</Properties>
</file>