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液压件液力件项目计划设计方案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057" w:history="1">
        <w:r>
          <w:rPr>
            <w:rFonts w:ascii="仿宋" w:eastAsia="仿宋" w:hAnsi="仿宋" w:cs="仿宋" w:hint="eastAsia"/>
            <w:lang w:eastAsia="zh-CN"/>
          </w:rPr>
          <w:t>序言</w:t>
        </w:r>
        <w:r>
          <w:tab/>
        </w:r>
        <w:r>
          <w:fldChar w:fldCharType="begin"/>
        </w:r>
        <w:r>
          <w:instrText xml:space="preserve"> PAGEREF _Toc28057 \h </w:instrText>
        </w:r>
        <w:r>
          <w:fldChar w:fldCharType="separate"/>
        </w:r>
        <w:r>
          <w:t>3</w:t>
        </w:r>
        <w:r>
          <w:fldChar w:fldCharType="end"/>
        </w:r>
      </w:hyperlink>
    </w:p>
    <w:p>
      <w:pPr>
        <w:pStyle w:val="TOC1"/>
        <w:tabs>
          <w:tab w:val="right" w:leader="dot" w:pos="8306"/>
        </w:tabs>
      </w:pPr>
      <w:hyperlink w:anchor="_Toc9782" w:history="1">
        <w:r>
          <w:rPr>
            <w:rFonts w:ascii="仿宋" w:eastAsia="仿宋" w:hAnsi="仿宋" w:cs="仿宋" w:hint="eastAsia"/>
            <w:lang w:eastAsia="zh-CN"/>
          </w:rPr>
          <w:t>一、液压件液力件项目可持续发展</w:t>
        </w:r>
        <w:r>
          <w:tab/>
        </w:r>
        <w:r>
          <w:fldChar w:fldCharType="begin"/>
        </w:r>
        <w:r>
          <w:instrText xml:space="preserve"> PAGEREF _Toc9782 \h </w:instrText>
        </w:r>
        <w:r>
          <w:fldChar w:fldCharType="separate"/>
        </w:r>
        <w:r>
          <w:t>3</w:t>
        </w:r>
        <w:r>
          <w:fldChar w:fldCharType="end"/>
        </w:r>
      </w:hyperlink>
    </w:p>
    <w:p>
      <w:pPr>
        <w:pStyle w:val="TOC2"/>
        <w:tabs>
          <w:tab w:val="right" w:leader="dot" w:pos="8306"/>
        </w:tabs>
      </w:pPr>
      <w:hyperlink w:anchor="_Toc1577" w:history="1">
        <w:r>
          <w:rPr>
            <w:rFonts w:ascii="仿宋" w:eastAsia="仿宋" w:hAnsi="仿宋" w:cs="仿宋" w:hint="eastAsia"/>
            <w:lang w:eastAsia="zh-CN"/>
          </w:rPr>
          <w:t>(一)、可持续战略与实践</w:t>
        </w:r>
        <w:r>
          <w:tab/>
        </w:r>
        <w:r>
          <w:fldChar w:fldCharType="begin"/>
        </w:r>
        <w:r>
          <w:instrText xml:space="preserve"> PAGEREF _Toc1577 \h </w:instrText>
        </w:r>
        <w:r>
          <w:fldChar w:fldCharType="separate"/>
        </w:r>
        <w:r>
          <w:t>3</w:t>
        </w:r>
        <w:r>
          <w:fldChar w:fldCharType="end"/>
        </w:r>
      </w:hyperlink>
    </w:p>
    <w:p>
      <w:pPr>
        <w:pStyle w:val="TOC2"/>
        <w:tabs>
          <w:tab w:val="right" w:leader="dot" w:pos="8306"/>
        </w:tabs>
      </w:pPr>
      <w:hyperlink w:anchor="_Toc6177" w:history="1">
        <w:r>
          <w:rPr>
            <w:rFonts w:ascii="仿宋" w:eastAsia="仿宋" w:hAnsi="仿宋" w:cs="仿宋" w:hint="eastAsia"/>
            <w:lang w:eastAsia="zh-CN"/>
          </w:rPr>
          <w:t>(二)、环保与社会责任</w:t>
        </w:r>
        <w:r>
          <w:tab/>
        </w:r>
        <w:r>
          <w:fldChar w:fldCharType="begin"/>
        </w:r>
        <w:r>
          <w:instrText xml:space="preserve"> PAGEREF _Toc6177 \h </w:instrText>
        </w:r>
        <w:r>
          <w:fldChar w:fldCharType="separate"/>
        </w:r>
        <w:r>
          <w:t>4</w:t>
        </w:r>
        <w:r>
          <w:fldChar w:fldCharType="end"/>
        </w:r>
      </w:hyperlink>
    </w:p>
    <w:p>
      <w:pPr>
        <w:pStyle w:val="TOC1"/>
        <w:tabs>
          <w:tab w:val="right" w:leader="dot" w:pos="8306"/>
        </w:tabs>
      </w:pPr>
      <w:hyperlink w:anchor="_Toc7987" w:history="1">
        <w:r>
          <w:rPr>
            <w:rFonts w:ascii="仿宋" w:eastAsia="仿宋" w:hAnsi="仿宋" w:cs="仿宋" w:hint="eastAsia"/>
            <w:lang w:eastAsia="zh-CN"/>
          </w:rPr>
          <w:t>二、液压件液力件项目建设背景及必要性分析</w:t>
        </w:r>
        <w:r>
          <w:tab/>
        </w:r>
        <w:r>
          <w:fldChar w:fldCharType="begin"/>
        </w:r>
        <w:r>
          <w:instrText xml:space="preserve"> PAGEREF _Toc7987 \h </w:instrText>
        </w:r>
        <w:r>
          <w:fldChar w:fldCharType="separate"/>
        </w:r>
        <w:r>
          <w:t>5</w:t>
        </w:r>
        <w:r>
          <w:fldChar w:fldCharType="end"/>
        </w:r>
      </w:hyperlink>
    </w:p>
    <w:p>
      <w:pPr>
        <w:pStyle w:val="TOC2"/>
        <w:tabs>
          <w:tab w:val="right" w:leader="dot" w:pos="8306"/>
        </w:tabs>
      </w:pPr>
      <w:hyperlink w:anchor="_Toc7102" w:history="1">
        <w:r>
          <w:rPr>
            <w:rFonts w:ascii="仿宋" w:eastAsia="仿宋" w:hAnsi="仿宋" w:cs="仿宋" w:hint="eastAsia"/>
            <w:lang w:eastAsia="zh-CN"/>
          </w:rPr>
          <w:t>(一)、液压件液力件项目背景分析</w:t>
        </w:r>
        <w:r>
          <w:tab/>
        </w:r>
        <w:r>
          <w:fldChar w:fldCharType="begin"/>
        </w:r>
        <w:r>
          <w:instrText xml:space="preserve"> PAGEREF _Toc7102 \h </w:instrText>
        </w:r>
        <w:r>
          <w:fldChar w:fldCharType="separate"/>
        </w:r>
        <w:r>
          <w:t>5</w:t>
        </w:r>
        <w:r>
          <w:fldChar w:fldCharType="end"/>
        </w:r>
      </w:hyperlink>
    </w:p>
    <w:p>
      <w:pPr>
        <w:pStyle w:val="TOC2"/>
        <w:tabs>
          <w:tab w:val="right" w:leader="dot" w:pos="8306"/>
        </w:tabs>
      </w:pPr>
      <w:hyperlink w:anchor="_Toc22217" w:history="1">
        <w:r>
          <w:rPr>
            <w:rFonts w:ascii="仿宋" w:eastAsia="仿宋" w:hAnsi="仿宋" w:cs="仿宋" w:hint="eastAsia"/>
            <w:lang w:eastAsia="zh-CN"/>
          </w:rPr>
          <w:t>(二)、液压件液力件项目建设必要性分析</w:t>
        </w:r>
        <w:r>
          <w:tab/>
        </w:r>
        <w:r>
          <w:fldChar w:fldCharType="begin"/>
        </w:r>
        <w:r>
          <w:instrText xml:space="preserve"> PAGEREF _Toc22217 \h </w:instrText>
        </w:r>
        <w:r>
          <w:fldChar w:fldCharType="separate"/>
        </w:r>
        <w:r>
          <w:t>6</w:t>
        </w:r>
        <w:r>
          <w:fldChar w:fldCharType="end"/>
        </w:r>
      </w:hyperlink>
    </w:p>
    <w:p>
      <w:pPr>
        <w:pStyle w:val="TOC1"/>
        <w:tabs>
          <w:tab w:val="right" w:leader="dot" w:pos="8306"/>
        </w:tabs>
      </w:pPr>
      <w:hyperlink w:anchor="_Toc8657" w:history="1">
        <w:r>
          <w:rPr>
            <w:rFonts w:ascii="仿宋" w:eastAsia="仿宋" w:hAnsi="仿宋" w:cs="仿宋" w:hint="eastAsia"/>
            <w:lang w:eastAsia="zh-CN"/>
          </w:rPr>
          <w:t>三、液压件液力件项目建设单位说明</w:t>
        </w:r>
        <w:r>
          <w:tab/>
        </w:r>
        <w:r>
          <w:fldChar w:fldCharType="begin"/>
        </w:r>
        <w:r>
          <w:instrText xml:space="preserve"> PAGEREF _Toc8657 \h </w:instrText>
        </w:r>
        <w:r>
          <w:fldChar w:fldCharType="separate"/>
        </w:r>
        <w:r>
          <w:t>8</w:t>
        </w:r>
        <w:r>
          <w:fldChar w:fldCharType="end"/>
        </w:r>
      </w:hyperlink>
    </w:p>
    <w:p>
      <w:pPr>
        <w:pStyle w:val="TOC2"/>
        <w:tabs>
          <w:tab w:val="right" w:leader="dot" w:pos="8306"/>
        </w:tabs>
      </w:pPr>
      <w:hyperlink w:anchor="_Toc25013" w:history="1">
        <w:r>
          <w:rPr>
            <w:rFonts w:ascii="仿宋" w:eastAsia="仿宋" w:hAnsi="仿宋" w:cs="仿宋" w:hint="eastAsia"/>
            <w:lang w:eastAsia="zh-CN"/>
          </w:rPr>
          <w:t>(一)、液压件液力件项目承办单位基本情况</w:t>
        </w:r>
        <w:r>
          <w:tab/>
        </w:r>
        <w:r>
          <w:fldChar w:fldCharType="begin"/>
        </w:r>
        <w:r>
          <w:instrText xml:space="preserve"> PAGEREF _Toc25013 \h </w:instrText>
        </w:r>
        <w:r>
          <w:fldChar w:fldCharType="separate"/>
        </w:r>
        <w:r>
          <w:t>8</w:t>
        </w:r>
        <w:r>
          <w:fldChar w:fldCharType="end"/>
        </w:r>
      </w:hyperlink>
    </w:p>
    <w:p>
      <w:pPr>
        <w:pStyle w:val="TOC2"/>
        <w:tabs>
          <w:tab w:val="right" w:leader="dot" w:pos="8306"/>
        </w:tabs>
      </w:pPr>
      <w:hyperlink w:anchor="_Toc16067" w:history="1">
        <w:r>
          <w:rPr>
            <w:rFonts w:ascii="仿宋" w:eastAsia="仿宋" w:hAnsi="仿宋" w:cs="仿宋" w:hint="eastAsia"/>
            <w:lang w:eastAsia="zh-CN"/>
          </w:rPr>
          <w:t>(二)、公司经济效益分析</w:t>
        </w:r>
        <w:r>
          <w:tab/>
        </w:r>
        <w:r>
          <w:fldChar w:fldCharType="begin"/>
        </w:r>
        <w:r>
          <w:instrText xml:space="preserve"> PAGEREF _Toc16067 \h </w:instrText>
        </w:r>
        <w:r>
          <w:fldChar w:fldCharType="separate"/>
        </w:r>
        <w:r>
          <w:t>8</w:t>
        </w:r>
        <w:r>
          <w:fldChar w:fldCharType="end"/>
        </w:r>
      </w:hyperlink>
    </w:p>
    <w:p>
      <w:pPr>
        <w:pStyle w:val="TOC1"/>
        <w:tabs>
          <w:tab w:val="right" w:leader="dot" w:pos="8306"/>
        </w:tabs>
      </w:pPr>
      <w:hyperlink w:anchor="_Toc4696" w:history="1">
        <w:r>
          <w:rPr>
            <w:rFonts w:ascii="仿宋" w:eastAsia="仿宋" w:hAnsi="仿宋" w:cs="仿宋" w:hint="eastAsia"/>
            <w:lang w:eastAsia="zh-CN"/>
          </w:rPr>
          <w:t>四、市场分析、调研</w:t>
        </w:r>
        <w:r>
          <w:tab/>
        </w:r>
        <w:r>
          <w:fldChar w:fldCharType="begin"/>
        </w:r>
        <w:r>
          <w:instrText xml:space="preserve"> PAGEREF _Toc4696 \h </w:instrText>
        </w:r>
        <w:r>
          <w:fldChar w:fldCharType="separate"/>
        </w:r>
        <w:r>
          <w:t>9</w:t>
        </w:r>
        <w:r>
          <w:fldChar w:fldCharType="end"/>
        </w:r>
      </w:hyperlink>
    </w:p>
    <w:p>
      <w:pPr>
        <w:pStyle w:val="TOC2"/>
        <w:tabs>
          <w:tab w:val="right" w:leader="dot" w:pos="8306"/>
        </w:tabs>
      </w:pPr>
      <w:hyperlink w:anchor="_Toc21649" w:history="1">
        <w:r>
          <w:rPr>
            <w:rFonts w:ascii="仿宋" w:eastAsia="仿宋" w:hAnsi="仿宋" w:cs="仿宋" w:hint="eastAsia"/>
            <w:lang w:eastAsia="zh-CN"/>
          </w:rPr>
          <w:t>(一)、液压件液力件行业分析</w:t>
        </w:r>
        <w:r>
          <w:tab/>
        </w:r>
        <w:r>
          <w:fldChar w:fldCharType="begin"/>
        </w:r>
        <w:r>
          <w:instrText xml:space="preserve"> PAGEREF _Toc21649 \h </w:instrText>
        </w:r>
        <w:r>
          <w:fldChar w:fldCharType="separate"/>
        </w:r>
        <w:r>
          <w:t>9</w:t>
        </w:r>
        <w:r>
          <w:fldChar w:fldCharType="end"/>
        </w:r>
      </w:hyperlink>
    </w:p>
    <w:p>
      <w:pPr>
        <w:pStyle w:val="TOC2"/>
        <w:tabs>
          <w:tab w:val="right" w:leader="dot" w:pos="8306"/>
        </w:tabs>
      </w:pPr>
      <w:hyperlink w:anchor="_Toc8047" w:history="1">
        <w:r>
          <w:rPr>
            <w:rFonts w:ascii="仿宋" w:eastAsia="仿宋" w:hAnsi="仿宋" w:cs="仿宋" w:hint="eastAsia"/>
            <w:lang w:eastAsia="zh-CN"/>
          </w:rPr>
          <w:t>(二)、液压件液力件市场分析预测</w:t>
        </w:r>
        <w:r>
          <w:tab/>
        </w:r>
        <w:r>
          <w:fldChar w:fldCharType="begin"/>
        </w:r>
        <w:r>
          <w:instrText xml:space="preserve"> PAGEREF _Toc8047 \h </w:instrText>
        </w:r>
        <w:r>
          <w:fldChar w:fldCharType="separate"/>
        </w:r>
        <w:r>
          <w:t>10</w:t>
        </w:r>
        <w:r>
          <w:fldChar w:fldCharType="end"/>
        </w:r>
      </w:hyperlink>
    </w:p>
    <w:p>
      <w:pPr>
        <w:pStyle w:val="TOC1"/>
        <w:tabs>
          <w:tab w:val="right" w:leader="dot" w:pos="8306"/>
        </w:tabs>
      </w:pPr>
      <w:hyperlink w:anchor="_Toc28902" w:history="1">
        <w:r>
          <w:rPr>
            <w:rFonts w:ascii="仿宋" w:eastAsia="仿宋" w:hAnsi="仿宋" w:cs="仿宋" w:hint="eastAsia"/>
            <w:lang w:eastAsia="zh-CN"/>
          </w:rPr>
          <w:t>五、液压件液力件项目概论</w:t>
        </w:r>
        <w:r>
          <w:tab/>
        </w:r>
        <w:r>
          <w:fldChar w:fldCharType="begin"/>
        </w:r>
        <w:r>
          <w:instrText xml:space="preserve"> PAGEREF _Toc28902 \h </w:instrText>
        </w:r>
        <w:r>
          <w:fldChar w:fldCharType="separate"/>
        </w:r>
        <w:r>
          <w:t>11</w:t>
        </w:r>
        <w:r>
          <w:fldChar w:fldCharType="end"/>
        </w:r>
      </w:hyperlink>
    </w:p>
    <w:p>
      <w:pPr>
        <w:pStyle w:val="TOC2"/>
        <w:tabs>
          <w:tab w:val="right" w:leader="dot" w:pos="8306"/>
        </w:tabs>
      </w:pPr>
      <w:hyperlink w:anchor="_Toc29243" w:history="1">
        <w:r>
          <w:rPr>
            <w:rFonts w:ascii="仿宋" w:eastAsia="仿宋" w:hAnsi="仿宋" w:cs="仿宋" w:hint="eastAsia"/>
            <w:lang w:eastAsia="zh-CN"/>
          </w:rPr>
          <w:t>(一)、液压件液力件项目概况</w:t>
        </w:r>
        <w:r>
          <w:tab/>
        </w:r>
        <w:r>
          <w:fldChar w:fldCharType="begin"/>
        </w:r>
        <w:r>
          <w:instrText xml:space="preserve"> PAGEREF _Toc29243 \h </w:instrText>
        </w:r>
        <w:r>
          <w:fldChar w:fldCharType="separate"/>
        </w:r>
        <w:r>
          <w:t>11</w:t>
        </w:r>
        <w:r>
          <w:fldChar w:fldCharType="end"/>
        </w:r>
      </w:hyperlink>
    </w:p>
    <w:p>
      <w:pPr>
        <w:pStyle w:val="TOC2"/>
        <w:tabs>
          <w:tab w:val="right" w:leader="dot" w:pos="8306"/>
        </w:tabs>
      </w:pPr>
      <w:hyperlink w:anchor="_Toc10559" w:history="1">
        <w:r>
          <w:rPr>
            <w:rFonts w:ascii="仿宋" w:eastAsia="仿宋" w:hAnsi="仿宋" w:cs="仿宋" w:hint="eastAsia"/>
            <w:lang w:eastAsia="zh-CN"/>
          </w:rPr>
          <w:t>(二)、液压件液力件项目目标</w:t>
        </w:r>
        <w:r>
          <w:tab/>
        </w:r>
        <w:r>
          <w:fldChar w:fldCharType="begin"/>
        </w:r>
        <w:r>
          <w:instrText xml:space="preserve"> PAGEREF _Toc10559 \h </w:instrText>
        </w:r>
        <w:r>
          <w:fldChar w:fldCharType="separate"/>
        </w:r>
        <w:r>
          <w:t>13</w:t>
        </w:r>
        <w:r>
          <w:fldChar w:fldCharType="end"/>
        </w:r>
      </w:hyperlink>
    </w:p>
    <w:p>
      <w:pPr>
        <w:pStyle w:val="TOC2"/>
        <w:tabs>
          <w:tab w:val="right" w:leader="dot" w:pos="8306"/>
        </w:tabs>
      </w:pPr>
      <w:hyperlink w:anchor="_Toc16023" w:history="1">
        <w:r>
          <w:rPr>
            <w:rFonts w:ascii="仿宋" w:eastAsia="仿宋" w:hAnsi="仿宋" w:cs="仿宋" w:hint="eastAsia"/>
            <w:lang w:eastAsia="zh-CN"/>
          </w:rPr>
          <w:t>(三)、液压件液力件项目提出的理由</w:t>
        </w:r>
        <w:r>
          <w:tab/>
        </w:r>
        <w:r>
          <w:fldChar w:fldCharType="begin"/>
        </w:r>
        <w:r>
          <w:instrText xml:space="preserve"> PAGEREF _Toc16023 \h </w:instrText>
        </w:r>
        <w:r>
          <w:fldChar w:fldCharType="separate"/>
        </w:r>
        <w:r>
          <w:t>14</w:t>
        </w:r>
        <w:r>
          <w:fldChar w:fldCharType="end"/>
        </w:r>
      </w:hyperlink>
    </w:p>
    <w:p>
      <w:pPr>
        <w:pStyle w:val="TOC2"/>
        <w:tabs>
          <w:tab w:val="right" w:leader="dot" w:pos="8306"/>
        </w:tabs>
      </w:pPr>
      <w:hyperlink w:anchor="_Toc19733" w:history="1">
        <w:r>
          <w:rPr>
            <w:rFonts w:ascii="仿宋" w:eastAsia="仿宋" w:hAnsi="仿宋" w:cs="仿宋" w:hint="eastAsia"/>
            <w:lang w:eastAsia="zh-CN"/>
          </w:rPr>
          <w:t>(四)、液压件液力件项目意义</w:t>
        </w:r>
        <w:r>
          <w:tab/>
        </w:r>
        <w:r>
          <w:fldChar w:fldCharType="begin"/>
        </w:r>
        <w:r>
          <w:instrText xml:space="preserve"> PAGEREF _Toc19733 \h </w:instrText>
        </w:r>
        <w:r>
          <w:fldChar w:fldCharType="separate"/>
        </w:r>
        <w:r>
          <w:t>16</w:t>
        </w:r>
        <w:r>
          <w:fldChar w:fldCharType="end"/>
        </w:r>
      </w:hyperlink>
    </w:p>
    <w:p>
      <w:pPr>
        <w:pStyle w:val="TOC2"/>
        <w:tabs>
          <w:tab w:val="right" w:leader="dot" w:pos="8306"/>
        </w:tabs>
      </w:pPr>
      <w:hyperlink w:anchor="_Toc31995" w:history="1">
        <w:r>
          <w:rPr>
            <w:rFonts w:ascii="仿宋" w:eastAsia="仿宋" w:hAnsi="仿宋" w:cs="仿宋" w:hint="eastAsia"/>
            <w:lang w:eastAsia="zh-CN"/>
          </w:rPr>
          <w:t>(五)、液压件液力件项目背景</w:t>
        </w:r>
        <w:r>
          <w:tab/>
        </w:r>
        <w:r>
          <w:fldChar w:fldCharType="begin"/>
        </w:r>
        <w:r>
          <w:instrText xml:space="preserve"> PAGEREF _Toc31995 \h </w:instrText>
        </w:r>
        <w:r>
          <w:fldChar w:fldCharType="separate"/>
        </w:r>
        <w:r>
          <w:t>17</w:t>
        </w:r>
        <w:r>
          <w:fldChar w:fldCharType="end"/>
        </w:r>
      </w:hyperlink>
    </w:p>
    <w:p>
      <w:pPr>
        <w:pStyle w:val="TOC1"/>
        <w:tabs>
          <w:tab w:val="right" w:leader="dot" w:pos="8306"/>
        </w:tabs>
      </w:pPr>
      <w:hyperlink w:anchor="_Toc18007" w:history="1">
        <w:r>
          <w:rPr>
            <w:rFonts w:ascii="仿宋" w:eastAsia="仿宋" w:hAnsi="仿宋" w:cs="仿宋" w:hint="eastAsia"/>
            <w:lang w:eastAsia="zh-CN"/>
          </w:rPr>
          <w:t>六、产品规划分析</w:t>
        </w:r>
        <w:r>
          <w:tab/>
        </w:r>
        <w:r>
          <w:fldChar w:fldCharType="begin"/>
        </w:r>
        <w:r>
          <w:instrText xml:space="preserve"> PAGEREF _Toc18007 \h </w:instrText>
        </w:r>
        <w:r>
          <w:fldChar w:fldCharType="separate"/>
        </w:r>
        <w:r>
          <w:t>18</w:t>
        </w:r>
        <w:r>
          <w:fldChar w:fldCharType="end"/>
        </w:r>
      </w:hyperlink>
    </w:p>
    <w:p>
      <w:pPr>
        <w:pStyle w:val="TOC2"/>
        <w:tabs>
          <w:tab w:val="right" w:leader="dot" w:pos="8306"/>
        </w:tabs>
      </w:pPr>
      <w:hyperlink w:anchor="_Toc23949" w:history="1">
        <w:r>
          <w:rPr>
            <w:rFonts w:ascii="仿宋" w:eastAsia="仿宋" w:hAnsi="仿宋" w:cs="仿宋" w:hint="eastAsia"/>
            <w:lang w:eastAsia="zh-CN"/>
          </w:rPr>
          <w:t>(一)、产品规划</w:t>
        </w:r>
        <w:r>
          <w:tab/>
        </w:r>
        <w:r>
          <w:fldChar w:fldCharType="begin"/>
        </w:r>
        <w:r>
          <w:instrText xml:space="preserve"> PAGEREF _Toc23949 \h </w:instrText>
        </w:r>
        <w:r>
          <w:fldChar w:fldCharType="separate"/>
        </w:r>
        <w:r>
          <w:t>18</w:t>
        </w:r>
        <w:r>
          <w:fldChar w:fldCharType="end"/>
        </w:r>
      </w:hyperlink>
    </w:p>
    <w:p>
      <w:pPr>
        <w:pStyle w:val="TOC2"/>
        <w:tabs>
          <w:tab w:val="right" w:leader="dot" w:pos="8306"/>
        </w:tabs>
      </w:pPr>
      <w:hyperlink w:anchor="_Toc701" w:history="1">
        <w:r>
          <w:rPr>
            <w:rFonts w:ascii="仿宋" w:eastAsia="仿宋" w:hAnsi="仿宋" w:cs="仿宋" w:hint="eastAsia"/>
            <w:lang w:eastAsia="zh-CN"/>
          </w:rPr>
          <w:t>(二)、建设规模</w:t>
        </w:r>
        <w:r>
          <w:tab/>
        </w:r>
        <w:r>
          <w:fldChar w:fldCharType="begin"/>
        </w:r>
        <w:r>
          <w:instrText xml:space="preserve"> PAGEREF _Toc701 \h </w:instrText>
        </w:r>
        <w:r>
          <w:fldChar w:fldCharType="separate"/>
        </w:r>
        <w:r>
          <w:t>18</w:t>
        </w:r>
        <w:r>
          <w:fldChar w:fldCharType="end"/>
        </w:r>
      </w:hyperlink>
    </w:p>
    <w:p>
      <w:pPr>
        <w:pStyle w:val="TOC1"/>
        <w:tabs>
          <w:tab w:val="right" w:leader="dot" w:pos="8306"/>
        </w:tabs>
      </w:pPr>
      <w:hyperlink w:anchor="_Toc17571" w:history="1">
        <w:r>
          <w:rPr>
            <w:rFonts w:ascii="仿宋" w:eastAsia="仿宋" w:hAnsi="仿宋" w:cs="仿宋" w:hint="eastAsia"/>
            <w:lang w:eastAsia="zh-CN"/>
          </w:rPr>
          <w:t>七、液压件液力件项目风险管理</w:t>
        </w:r>
        <w:r>
          <w:tab/>
        </w:r>
        <w:r>
          <w:fldChar w:fldCharType="begin"/>
        </w:r>
        <w:r>
          <w:instrText xml:space="preserve"> PAGEREF _Toc17571 \h </w:instrText>
        </w:r>
        <w:r>
          <w:fldChar w:fldCharType="separate"/>
        </w:r>
        <w:r>
          <w:t>20</w:t>
        </w:r>
        <w:r>
          <w:fldChar w:fldCharType="end"/>
        </w:r>
      </w:hyperlink>
    </w:p>
    <w:p>
      <w:pPr>
        <w:pStyle w:val="TOC2"/>
        <w:tabs>
          <w:tab w:val="right" w:leader="dot" w:pos="8306"/>
        </w:tabs>
      </w:pPr>
      <w:hyperlink w:anchor="_Toc21697" w:history="1">
        <w:r>
          <w:rPr>
            <w:rFonts w:ascii="仿宋" w:eastAsia="仿宋" w:hAnsi="仿宋" w:cs="仿宋" w:hint="eastAsia"/>
            <w:lang w:eastAsia="zh-CN"/>
          </w:rPr>
          <w:t>(一)、风险识别与评估</w:t>
        </w:r>
        <w:r>
          <w:tab/>
        </w:r>
        <w:r>
          <w:fldChar w:fldCharType="begin"/>
        </w:r>
        <w:r>
          <w:instrText xml:space="preserve"> PAGEREF _Toc21697 \h </w:instrText>
        </w:r>
        <w:r>
          <w:fldChar w:fldCharType="separate"/>
        </w:r>
        <w:r>
          <w:t>20</w:t>
        </w:r>
        <w:r>
          <w:fldChar w:fldCharType="end"/>
        </w:r>
      </w:hyperlink>
    </w:p>
    <w:p>
      <w:pPr>
        <w:pStyle w:val="TOC2"/>
        <w:tabs>
          <w:tab w:val="right" w:leader="dot" w:pos="8306"/>
        </w:tabs>
      </w:pPr>
      <w:hyperlink w:anchor="_Toc9315" w:history="1">
        <w:r>
          <w:rPr>
            <w:rFonts w:ascii="仿宋" w:eastAsia="仿宋" w:hAnsi="仿宋" w:cs="仿宋" w:hint="eastAsia"/>
            <w:lang w:eastAsia="zh-CN"/>
          </w:rPr>
          <w:t>(二)、风险应对策略</w:t>
        </w:r>
        <w:r>
          <w:tab/>
        </w:r>
        <w:r>
          <w:fldChar w:fldCharType="begin"/>
        </w:r>
        <w:r>
          <w:instrText xml:space="preserve"> PAGEREF _Toc9315 \h </w:instrText>
        </w:r>
        <w:r>
          <w:fldChar w:fldCharType="separate"/>
        </w:r>
        <w:r>
          <w:t>21</w:t>
        </w:r>
        <w:r>
          <w:fldChar w:fldCharType="end"/>
        </w:r>
      </w:hyperlink>
    </w:p>
    <w:p>
      <w:pPr>
        <w:pStyle w:val="TOC2"/>
        <w:tabs>
          <w:tab w:val="right" w:leader="dot" w:pos="8306"/>
        </w:tabs>
      </w:pPr>
      <w:hyperlink w:anchor="_Toc28986" w:history="1">
        <w:r>
          <w:rPr>
            <w:rFonts w:ascii="仿宋" w:eastAsia="仿宋" w:hAnsi="仿宋" w:cs="仿宋" w:hint="eastAsia"/>
            <w:lang w:eastAsia="zh-CN"/>
          </w:rPr>
          <w:t>(三)、风险监控与控制</w:t>
        </w:r>
        <w:r>
          <w:tab/>
        </w:r>
        <w:r>
          <w:fldChar w:fldCharType="begin"/>
        </w:r>
        <w:r>
          <w:instrText xml:space="preserve"> PAGEREF _Toc28986 \h </w:instrText>
        </w:r>
        <w:r>
          <w:fldChar w:fldCharType="separate"/>
        </w:r>
        <w:r>
          <w:t>23</w:t>
        </w:r>
        <w:r>
          <w:fldChar w:fldCharType="end"/>
        </w:r>
      </w:hyperlink>
    </w:p>
    <w:p>
      <w:pPr>
        <w:pStyle w:val="TOC1"/>
        <w:tabs>
          <w:tab w:val="right" w:leader="dot" w:pos="8306"/>
        </w:tabs>
      </w:pPr>
      <w:hyperlink w:anchor="_Toc25706" w:history="1">
        <w:r>
          <w:rPr>
            <w:rFonts w:ascii="仿宋" w:eastAsia="仿宋" w:hAnsi="仿宋" w:cs="仿宋" w:hint="eastAsia"/>
            <w:lang w:eastAsia="zh-CN"/>
          </w:rPr>
          <w:t>八、液压件液力件项目社会影响</w:t>
        </w:r>
        <w:r>
          <w:tab/>
        </w:r>
        <w:r>
          <w:fldChar w:fldCharType="begin"/>
        </w:r>
        <w:r>
          <w:instrText xml:space="preserve"> PAGEREF _Toc25706 \h </w:instrText>
        </w:r>
        <w:r>
          <w:fldChar w:fldCharType="separate"/>
        </w:r>
        <w:r>
          <w:t>24</w:t>
        </w:r>
        <w:r>
          <w:fldChar w:fldCharType="end"/>
        </w:r>
      </w:hyperlink>
    </w:p>
    <w:p>
      <w:pPr>
        <w:pStyle w:val="TOC2"/>
        <w:tabs>
          <w:tab w:val="right" w:leader="dot" w:pos="8306"/>
        </w:tabs>
      </w:pPr>
      <w:hyperlink w:anchor="_Toc5869" w:history="1">
        <w:r>
          <w:rPr>
            <w:rFonts w:ascii="仿宋" w:eastAsia="仿宋" w:hAnsi="仿宋" w:cs="仿宋" w:hint="eastAsia"/>
            <w:lang w:eastAsia="zh-CN"/>
          </w:rPr>
          <w:t>(一)、社会责任与义务</w:t>
        </w:r>
        <w:r>
          <w:tab/>
        </w:r>
        <w:r>
          <w:fldChar w:fldCharType="begin"/>
        </w:r>
        <w:r>
          <w:instrText xml:space="preserve"> PAGEREF _Toc5869 \h </w:instrText>
        </w:r>
        <w:r>
          <w:fldChar w:fldCharType="separate"/>
        </w:r>
        <w:r>
          <w:t>24</w:t>
        </w:r>
        <w:r>
          <w:fldChar w:fldCharType="end"/>
        </w:r>
      </w:hyperlink>
    </w:p>
    <w:p>
      <w:pPr>
        <w:pStyle w:val="TOC2"/>
        <w:tabs>
          <w:tab w:val="right" w:leader="dot" w:pos="8306"/>
        </w:tabs>
      </w:pPr>
      <w:hyperlink w:anchor="_Toc20381" w:history="1">
        <w:r>
          <w:rPr>
            <w:rFonts w:ascii="仿宋" w:eastAsia="仿宋" w:hAnsi="仿宋" w:cs="仿宋" w:hint="eastAsia"/>
            <w:lang w:eastAsia="zh-CN"/>
          </w:rPr>
          <w:t>(二)、社会参与与沟通</w:t>
        </w:r>
        <w:r>
          <w:tab/>
        </w:r>
        <w:r>
          <w:fldChar w:fldCharType="begin"/>
        </w:r>
        <w:r>
          <w:instrText xml:space="preserve"> PAGEREF _Toc20381 \h </w:instrText>
        </w:r>
        <w:r>
          <w:fldChar w:fldCharType="separate"/>
        </w:r>
        <w:r>
          <w:t>24</w:t>
        </w:r>
        <w:r>
          <w:fldChar w:fldCharType="end"/>
        </w:r>
      </w:hyperlink>
    </w:p>
    <w:p>
      <w:pPr>
        <w:pStyle w:val="TOC1"/>
        <w:tabs>
          <w:tab w:val="right" w:leader="dot" w:pos="8306"/>
        </w:tabs>
      </w:pPr>
      <w:hyperlink w:anchor="_Toc6035" w:history="1">
        <w:r>
          <w:rPr>
            <w:rFonts w:ascii="仿宋" w:eastAsia="仿宋" w:hAnsi="仿宋" w:cs="仿宋" w:hint="eastAsia"/>
            <w:lang w:eastAsia="zh-CN"/>
          </w:rPr>
          <w:t>九、生产安全保护</w:t>
        </w:r>
        <w:r>
          <w:tab/>
        </w:r>
        <w:r>
          <w:fldChar w:fldCharType="begin"/>
        </w:r>
        <w:r>
          <w:instrText xml:space="preserve"> PAGEREF _Toc6035 \h </w:instrText>
        </w:r>
        <w:r>
          <w:fldChar w:fldCharType="separate"/>
        </w:r>
        <w:r>
          <w:t>25</w:t>
        </w:r>
        <w:r>
          <w:fldChar w:fldCharType="end"/>
        </w:r>
      </w:hyperlink>
    </w:p>
    <w:p>
      <w:pPr>
        <w:pStyle w:val="TOC2"/>
        <w:tabs>
          <w:tab w:val="right" w:leader="dot" w:pos="8306"/>
        </w:tabs>
      </w:pPr>
      <w:hyperlink w:anchor="_Toc402" w:history="1">
        <w:r>
          <w:rPr>
            <w:rFonts w:ascii="仿宋" w:eastAsia="仿宋" w:hAnsi="仿宋" w:cs="仿宋" w:hint="eastAsia"/>
            <w:lang w:eastAsia="zh-CN"/>
          </w:rPr>
          <w:t>(一)、消防安全</w:t>
        </w:r>
        <w:r>
          <w:tab/>
        </w:r>
        <w:r>
          <w:fldChar w:fldCharType="begin"/>
        </w:r>
        <w:r>
          <w:instrText xml:space="preserve"> PAGEREF _Toc402 \h </w:instrText>
        </w:r>
        <w:r>
          <w:fldChar w:fldCharType="separate"/>
        </w:r>
        <w:r>
          <w:t>25</w:t>
        </w:r>
        <w:r>
          <w:fldChar w:fldCharType="end"/>
        </w:r>
      </w:hyperlink>
    </w:p>
    <w:p>
      <w:pPr>
        <w:pStyle w:val="TOC2"/>
        <w:tabs>
          <w:tab w:val="right" w:leader="dot" w:pos="8306"/>
        </w:tabs>
      </w:pPr>
      <w:hyperlink w:anchor="_Toc30242" w:history="1">
        <w:r>
          <w:rPr>
            <w:rFonts w:ascii="仿宋" w:eastAsia="仿宋" w:hAnsi="仿宋" w:cs="仿宋" w:hint="eastAsia"/>
            <w:lang w:eastAsia="zh-CN"/>
          </w:rPr>
          <w:t>(二)、防火防爆总图布置措施</w:t>
        </w:r>
        <w:r>
          <w:tab/>
        </w:r>
        <w:r>
          <w:fldChar w:fldCharType="begin"/>
        </w:r>
        <w:r>
          <w:instrText xml:space="preserve"> PAGEREF _Toc30242 \h </w:instrText>
        </w:r>
        <w:r>
          <w:fldChar w:fldCharType="separate"/>
        </w:r>
        <w:r>
          <w:t>27</w:t>
        </w:r>
        <w:r>
          <w:fldChar w:fldCharType="end"/>
        </w:r>
      </w:hyperlink>
    </w:p>
    <w:p>
      <w:pPr>
        <w:pStyle w:val="TOC2"/>
        <w:tabs>
          <w:tab w:val="right" w:leader="dot" w:pos="8306"/>
        </w:tabs>
      </w:pPr>
      <w:hyperlink w:anchor="_Toc22581" w:history="1">
        <w:r>
          <w:rPr>
            <w:rFonts w:ascii="仿宋" w:eastAsia="仿宋" w:hAnsi="仿宋" w:cs="仿宋" w:hint="eastAsia"/>
            <w:lang w:eastAsia="zh-CN"/>
          </w:rPr>
          <w:t>(三)、自然灾害防范措施</w:t>
        </w:r>
        <w:r>
          <w:tab/>
        </w:r>
        <w:r>
          <w:fldChar w:fldCharType="begin"/>
        </w:r>
        <w:r>
          <w:instrText xml:space="preserve"> PAGEREF _Toc22581 \h </w:instrText>
        </w:r>
        <w:r>
          <w:fldChar w:fldCharType="separate"/>
        </w:r>
        <w:r>
          <w:t>28</w:t>
        </w:r>
        <w:r>
          <w:fldChar w:fldCharType="end"/>
        </w:r>
      </w:hyperlink>
    </w:p>
    <w:p>
      <w:pPr>
        <w:pStyle w:val="TOC2"/>
        <w:tabs>
          <w:tab w:val="right" w:leader="dot" w:pos="8306"/>
        </w:tabs>
      </w:pPr>
      <w:hyperlink w:anchor="_Toc11364" w:history="1">
        <w:r>
          <w:rPr>
            <w:rFonts w:ascii="仿宋" w:eastAsia="仿宋" w:hAnsi="仿宋" w:cs="仿宋" w:hint="eastAsia"/>
            <w:lang w:eastAsia="zh-CN"/>
          </w:rPr>
          <w:t>(四)、安全色及安全标志使用要求</w:t>
        </w:r>
        <w:r>
          <w:tab/>
        </w:r>
        <w:r>
          <w:fldChar w:fldCharType="begin"/>
        </w:r>
        <w:r>
          <w:instrText xml:space="preserve"> PAGEREF _Toc11364 \h </w:instrText>
        </w:r>
        <w:r>
          <w:fldChar w:fldCharType="separate"/>
        </w:r>
        <w:r>
          <w:t>29</w:t>
        </w:r>
        <w:r>
          <w:fldChar w:fldCharType="end"/>
        </w:r>
      </w:hyperlink>
    </w:p>
    <w:p>
      <w:pPr>
        <w:pStyle w:val="TOC2"/>
        <w:tabs>
          <w:tab w:val="right" w:leader="dot" w:pos="8306"/>
        </w:tabs>
      </w:pPr>
      <w:hyperlink w:anchor="_Toc21392" w:history="1">
        <w:r>
          <w:rPr>
            <w:rFonts w:ascii="仿宋" w:eastAsia="仿宋" w:hAnsi="仿宋" w:cs="仿宋" w:hint="eastAsia"/>
            <w:lang w:eastAsia="zh-CN"/>
          </w:rPr>
          <w:t>(五)、防尘防毒措施</w:t>
        </w:r>
        <w:r>
          <w:tab/>
        </w:r>
        <w:r>
          <w:fldChar w:fldCharType="begin"/>
        </w:r>
        <w:r>
          <w:instrText xml:space="preserve"> PAGEREF _Toc21392 \h </w:instrText>
        </w:r>
        <w:r>
          <w:fldChar w:fldCharType="separate"/>
        </w:r>
        <w:r>
          <w:t>30</w:t>
        </w:r>
        <w:r>
          <w:fldChar w:fldCharType="end"/>
        </w:r>
      </w:hyperlink>
    </w:p>
    <w:p>
      <w:pPr>
        <w:pStyle w:val="TOC2"/>
        <w:tabs>
          <w:tab w:val="right" w:leader="dot" w:pos="8306"/>
        </w:tabs>
      </w:pPr>
      <w:hyperlink w:anchor="_Toc31251" w:history="1">
        <w:r>
          <w:rPr>
            <w:rFonts w:ascii="仿宋" w:eastAsia="仿宋" w:hAnsi="仿宋" w:cs="仿宋" w:hint="eastAsia"/>
            <w:lang w:eastAsia="zh-CN"/>
          </w:rPr>
          <w:t>(六)、防静电、触电防护及防雷措施</w:t>
        </w:r>
        <w:r>
          <w:tab/>
        </w:r>
        <w:r>
          <w:fldChar w:fldCharType="begin"/>
        </w:r>
        <w:r>
          <w:instrText xml:space="preserve"> PAGEREF _Toc31251 \h </w:instrText>
        </w:r>
        <w:r>
          <w:fldChar w:fldCharType="separate"/>
        </w:r>
        <w:r>
          <w:t>31</w:t>
        </w:r>
        <w:r>
          <w:fldChar w:fldCharType="end"/>
        </w:r>
      </w:hyperlink>
    </w:p>
    <w:p>
      <w:pPr>
        <w:pStyle w:val="TOC2"/>
        <w:tabs>
          <w:tab w:val="right" w:leader="dot" w:pos="8306"/>
        </w:tabs>
      </w:pPr>
      <w:hyperlink w:anchor="_Toc23779" w:history="1">
        <w:r>
          <w:rPr>
            <w:rFonts w:ascii="仿宋" w:eastAsia="仿宋" w:hAnsi="仿宋" w:cs="仿宋" w:hint="eastAsia"/>
            <w:lang w:eastAsia="zh-CN"/>
          </w:rPr>
          <w:t>(七)、机械设备安全保障措施</w:t>
        </w:r>
        <w:r>
          <w:tab/>
        </w:r>
        <w:r>
          <w:fldChar w:fldCharType="begin"/>
        </w:r>
        <w:r>
          <w:instrText xml:space="preserve"> PAGEREF _Toc23779 \h </w:instrText>
        </w:r>
        <w:r>
          <w:fldChar w:fldCharType="separate"/>
        </w:r>
        <w:r>
          <w:t>32</w:t>
        </w:r>
        <w:r>
          <w:fldChar w:fldCharType="end"/>
        </w:r>
      </w:hyperlink>
    </w:p>
    <w:p>
      <w:pPr>
        <w:pStyle w:val="TOC1"/>
        <w:tabs>
          <w:tab w:val="right" w:leader="dot" w:pos="8306"/>
        </w:tabs>
      </w:pPr>
      <w:hyperlink w:anchor="_Toc29211" w:history="1">
        <w:r>
          <w:rPr>
            <w:rFonts w:ascii="仿宋" w:eastAsia="仿宋" w:hAnsi="仿宋" w:cs="仿宋" w:hint="eastAsia"/>
            <w:lang w:eastAsia="zh-CN"/>
          </w:rPr>
          <w:t>十、液压件液力件项目经营效益</w:t>
        </w:r>
        <w:r>
          <w:tab/>
        </w:r>
        <w:r>
          <w:fldChar w:fldCharType="begin"/>
        </w:r>
        <w:r>
          <w:instrText xml:space="preserve"> PAGEREF _Toc29211 \h </w:instrText>
        </w:r>
        <w:r>
          <w:fldChar w:fldCharType="separate"/>
        </w:r>
        <w:r>
          <w:t>33</w:t>
        </w:r>
        <w:r>
          <w:fldChar w:fldCharType="end"/>
        </w:r>
      </w:hyperlink>
    </w:p>
    <w:p>
      <w:pPr>
        <w:pStyle w:val="TOC2"/>
        <w:tabs>
          <w:tab w:val="right" w:leader="dot" w:pos="8306"/>
        </w:tabs>
      </w:pPr>
      <w:hyperlink w:anchor="_Toc30573" w:history="1">
        <w:r>
          <w:rPr>
            <w:rFonts w:ascii="仿宋" w:eastAsia="仿宋" w:hAnsi="仿宋" w:cs="仿宋" w:hint="eastAsia"/>
            <w:lang w:eastAsia="zh-CN"/>
          </w:rPr>
          <w:t>(一)、经济评价财务测算</w:t>
        </w:r>
        <w:r>
          <w:tab/>
        </w:r>
        <w:r>
          <w:fldChar w:fldCharType="begin"/>
        </w:r>
        <w:r>
          <w:instrText xml:space="preserve"> PAGEREF _Toc30573 \h </w:instrText>
        </w:r>
        <w:r>
          <w:fldChar w:fldCharType="separate"/>
        </w:r>
        <w:r>
          <w:t>33</w:t>
        </w:r>
        <w:r>
          <w:fldChar w:fldCharType="end"/>
        </w:r>
      </w:hyperlink>
    </w:p>
    <w:p>
      <w:pPr>
        <w:pStyle w:val="TOC2"/>
        <w:tabs>
          <w:tab w:val="right" w:leader="dot" w:pos="8306"/>
        </w:tabs>
      </w:pPr>
      <w:hyperlink w:anchor="_Toc24244" w:history="1">
        <w:r>
          <w:rPr>
            <w:rFonts w:ascii="仿宋" w:eastAsia="仿宋" w:hAnsi="仿宋" w:cs="仿宋" w:hint="eastAsia"/>
            <w:lang w:eastAsia="zh-CN"/>
          </w:rPr>
          <w:t>(二)、液压件液力件项目盈利能力分析</w:t>
        </w:r>
        <w:r>
          <w:tab/>
        </w:r>
        <w:r>
          <w:fldChar w:fldCharType="begin"/>
        </w:r>
        <w:r>
          <w:instrText xml:space="preserve"> PAGEREF _Toc24244 \h </w:instrText>
        </w:r>
        <w:r>
          <w:fldChar w:fldCharType="separate"/>
        </w:r>
        <w:r>
          <w:t>35</w:t>
        </w:r>
        <w:r>
          <w:fldChar w:fldCharType="end"/>
        </w:r>
      </w:hyperlink>
    </w:p>
    <w:p>
      <w:pPr>
        <w:pStyle w:val="TOC1"/>
        <w:tabs>
          <w:tab w:val="right" w:leader="dot" w:pos="8306"/>
        </w:tabs>
      </w:pPr>
      <w:hyperlink w:anchor="_Toc12443" w:history="1">
        <w:r>
          <w:rPr>
            <w:rFonts w:ascii="仿宋" w:eastAsia="仿宋" w:hAnsi="仿宋" w:cs="仿宋" w:hint="eastAsia"/>
            <w:lang w:eastAsia="zh-CN"/>
          </w:rPr>
          <w:t>十一、液压件液力件项目创新与研发</w:t>
        </w:r>
        <w:r>
          <w:tab/>
        </w:r>
        <w:r>
          <w:fldChar w:fldCharType="begin"/>
        </w:r>
        <w:r>
          <w:instrText xml:space="preserve"> PAGEREF _Toc12443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015" w:history="1">
        <w:r>
          <w:rPr>
            <w:rFonts w:ascii="仿宋" w:eastAsia="仿宋" w:hAnsi="仿宋" w:cs="仿宋" w:hint="eastAsia"/>
            <w:lang w:eastAsia="zh-CN"/>
          </w:rPr>
          <w:t>(一)、创新策略与方向</w:t>
        </w:r>
        <w:r>
          <w:tab/>
        </w:r>
        <w:r>
          <w:fldChar w:fldCharType="begin"/>
        </w:r>
        <w:r>
          <w:instrText xml:space="preserve"> PAGEREF _Toc7015 \h </w:instrText>
        </w:r>
        <w:r>
          <w:fldChar w:fldCharType="separate"/>
        </w:r>
        <w:r>
          <w:t>35</w:t>
        </w:r>
        <w:r>
          <w:fldChar w:fldCharType="end"/>
        </w:r>
      </w:hyperlink>
    </w:p>
    <w:p>
      <w:pPr>
        <w:pStyle w:val="TOC2"/>
        <w:tabs>
          <w:tab w:val="right" w:leader="dot" w:pos="8306"/>
        </w:tabs>
      </w:pPr>
      <w:hyperlink w:anchor="_Toc4716" w:history="1">
        <w:r>
          <w:rPr>
            <w:rFonts w:ascii="仿宋" w:eastAsia="仿宋" w:hAnsi="仿宋" w:cs="仿宋" w:hint="eastAsia"/>
            <w:lang w:eastAsia="zh-CN"/>
          </w:rPr>
          <w:t>(二)、研发规划与投入</w:t>
        </w:r>
        <w:r>
          <w:tab/>
        </w:r>
        <w:r>
          <w:fldChar w:fldCharType="begin"/>
        </w:r>
        <w:r>
          <w:instrText xml:space="preserve"> PAGEREF _Toc4716 \h </w:instrText>
        </w:r>
        <w:r>
          <w:fldChar w:fldCharType="separate"/>
        </w:r>
        <w:r>
          <w:t>37</w:t>
        </w:r>
        <w:r>
          <w:fldChar w:fldCharType="end"/>
        </w:r>
      </w:hyperlink>
    </w:p>
    <w:p>
      <w:pPr>
        <w:pStyle w:val="TOC1"/>
        <w:tabs>
          <w:tab w:val="right" w:leader="dot" w:pos="8306"/>
        </w:tabs>
      </w:pPr>
      <w:hyperlink w:anchor="_Toc15435" w:history="1">
        <w:r>
          <w:rPr>
            <w:rFonts w:ascii="仿宋" w:eastAsia="仿宋" w:hAnsi="仿宋" w:cs="仿宋" w:hint="eastAsia"/>
            <w:lang w:eastAsia="zh-CN"/>
          </w:rPr>
          <w:t>十二、液压件液力件项目投资规划</w:t>
        </w:r>
        <w:r>
          <w:tab/>
        </w:r>
        <w:r>
          <w:fldChar w:fldCharType="begin"/>
        </w:r>
        <w:r>
          <w:instrText xml:space="preserve"> PAGEREF _Toc15435 \h </w:instrText>
        </w:r>
        <w:r>
          <w:fldChar w:fldCharType="separate"/>
        </w:r>
        <w:r>
          <w:t>39</w:t>
        </w:r>
        <w:r>
          <w:fldChar w:fldCharType="end"/>
        </w:r>
      </w:hyperlink>
    </w:p>
    <w:p>
      <w:pPr>
        <w:pStyle w:val="TOC2"/>
        <w:tabs>
          <w:tab w:val="right" w:leader="dot" w:pos="8306"/>
        </w:tabs>
      </w:pPr>
      <w:hyperlink w:anchor="_Toc12886" w:history="1">
        <w:r>
          <w:rPr>
            <w:rFonts w:ascii="仿宋" w:eastAsia="仿宋" w:hAnsi="仿宋" w:cs="仿宋" w:hint="eastAsia"/>
            <w:lang w:eastAsia="zh-CN"/>
          </w:rPr>
          <w:t>(一)、液压件液力件项目总投资估算</w:t>
        </w:r>
        <w:r>
          <w:tab/>
        </w:r>
        <w:r>
          <w:fldChar w:fldCharType="begin"/>
        </w:r>
        <w:r>
          <w:instrText xml:space="preserve"> PAGEREF _Toc12886 \h </w:instrText>
        </w:r>
        <w:r>
          <w:fldChar w:fldCharType="separate"/>
        </w:r>
        <w:r>
          <w:t>39</w:t>
        </w:r>
        <w:r>
          <w:fldChar w:fldCharType="end"/>
        </w:r>
      </w:hyperlink>
    </w:p>
    <w:p>
      <w:pPr>
        <w:pStyle w:val="TOC2"/>
        <w:tabs>
          <w:tab w:val="right" w:leader="dot" w:pos="8306"/>
        </w:tabs>
      </w:pPr>
      <w:hyperlink w:anchor="_Toc21486" w:history="1">
        <w:r>
          <w:rPr>
            <w:rFonts w:ascii="仿宋" w:eastAsia="仿宋" w:hAnsi="仿宋" w:cs="仿宋" w:hint="eastAsia"/>
            <w:lang w:eastAsia="zh-CN"/>
          </w:rPr>
          <w:t>(二)、资金筹措</w:t>
        </w:r>
        <w:r>
          <w:tab/>
        </w:r>
        <w:r>
          <w:fldChar w:fldCharType="begin"/>
        </w:r>
        <w:r>
          <w:instrText xml:space="preserve"> PAGEREF _Toc21486 \h </w:instrText>
        </w:r>
        <w:r>
          <w:fldChar w:fldCharType="separate"/>
        </w:r>
        <w:r>
          <w:t>40</w:t>
        </w:r>
        <w:r>
          <w:fldChar w:fldCharType="end"/>
        </w:r>
      </w:hyperlink>
    </w:p>
    <w:p>
      <w:pPr>
        <w:pStyle w:val="TOC1"/>
        <w:tabs>
          <w:tab w:val="right" w:leader="dot" w:pos="8306"/>
        </w:tabs>
      </w:pPr>
      <w:hyperlink w:anchor="_Toc2029" w:history="1">
        <w:r>
          <w:rPr>
            <w:rFonts w:ascii="仿宋" w:eastAsia="仿宋" w:hAnsi="仿宋" w:cs="仿宋" w:hint="eastAsia"/>
            <w:lang w:eastAsia="zh-CN"/>
          </w:rPr>
          <w:t>十三、利益相关者分析与沟通计划</w:t>
        </w:r>
        <w:r>
          <w:tab/>
        </w:r>
        <w:r>
          <w:fldChar w:fldCharType="begin"/>
        </w:r>
        <w:r>
          <w:instrText xml:space="preserve"> PAGEREF _Toc2029 \h </w:instrText>
        </w:r>
        <w:r>
          <w:fldChar w:fldCharType="separate"/>
        </w:r>
        <w:r>
          <w:t>41</w:t>
        </w:r>
        <w:r>
          <w:fldChar w:fldCharType="end"/>
        </w:r>
      </w:hyperlink>
    </w:p>
    <w:p>
      <w:pPr>
        <w:pStyle w:val="TOC2"/>
        <w:tabs>
          <w:tab w:val="right" w:leader="dot" w:pos="8306"/>
        </w:tabs>
      </w:pPr>
      <w:hyperlink w:anchor="_Toc30154" w:history="1">
        <w:r>
          <w:rPr>
            <w:rFonts w:ascii="仿宋" w:eastAsia="仿宋" w:hAnsi="仿宋" w:cs="仿宋" w:hint="eastAsia"/>
            <w:lang w:eastAsia="zh-CN"/>
          </w:rPr>
          <w:t>(一)、利益相关者分析</w:t>
        </w:r>
        <w:r>
          <w:tab/>
        </w:r>
        <w:r>
          <w:fldChar w:fldCharType="begin"/>
        </w:r>
        <w:r>
          <w:instrText xml:space="preserve"> PAGEREF _Toc30154 \h </w:instrText>
        </w:r>
        <w:r>
          <w:fldChar w:fldCharType="separate"/>
        </w:r>
        <w:r>
          <w:t>41</w:t>
        </w:r>
        <w:r>
          <w:fldChar w:fldCharType="end"/>
        </w:r>
      </w:hyperlink>
    </w:p>
    <w:p>
      <w:pPr>
        <w:pStyle w:val="TOC2"/>
        <w:tabs>
          <w:tab w:val="right" w:leader="dot" w:pos="8306"/>
        </w:tabs>
      </w:pPr>
      <w:hyperlink w:anchor="_Toc21013" w:history="1">
        <w:r>
          <w:rPr>
            <w:rFonts w:ascii="仿宋" w:eastAsia="仿宋" w:hAnsi="仿宋" w:cs="仿宋" w:hint="eastAsia"/>
            <w:lang w:eastAsia="zh-CN"/>
          </w:rPr>
          <w:t>(二)、沟通计划</w:t>
        </w:r>
        <w:r>
          <w:tab/>
        </w:r>
        <w:r>
          <w:fldChar w:fldCharType="begin"/>
        </w:r>
        <w:r>
          <w:instrText xml:space="preserve"> PAGEREF _Toc21013 \h </w:instrText>
        </w:r>
        <w:r>
          <w:fldChar w:fldCharType="separate"/>
        </w:r>
        <w:r>
          <w:t>42</w:t>
        </w:r>
        <w:r>
          <w:fldChar w:fldCharType="end"/>
        </w:r>
      </w:hyperlink>
    </w:p>
    <w:p>
      <w:pPr>
        <w:pStyle w:val="TOC1"/>
        <w:tabs>
          <w:tab w:val="right" w:leader="dot" w:pos="8306"/>
        </w:tabs>
      </w:pPr>
      <w:hyperlink w:anchor="_Toc16703" w:history="1">
        <w:r>
          <w:rPr>
            <w:rFonts w:ascii="仿宋" w:eastAsia="仿宋" w:hAnsi="仿宋" w:cs="仿宋" w:hint="eastAsia"/>
            <w:lang w:eastAsia="zh-CN"/>
          </w:rPr>
          <w:t>十四、供应链管理</w:t>
        </w:r>
        <w:r>
          <w:tab/>
        </w:r>
        <w:r>
          <w:fldChar w:fldCharType="begin"/>
        </w:r>
        <w:r>
          <w:instrText xml:space="preserve"> PAGEREF _Toc16703 \h </w:instrText>
        </w:r>
        <w:r>
          <w:fldChar w:fldCharType="separate"/>
        </w:r>
        <w:r>
          <w:t>43</w:t>
        </w:r>
        <w:r>
          <w:fldChar w:fldCharType="end"/>
        </w:r>
      </w:hyperlink>
    </w:p>
    <w:p>
      <w:pPr>
        <w:pStyle w:val="TOC2"/>
        <w:tabs>
          <w:tab w:val="right" w:leader="dot" w:pos="8306"/>
        </w:tabs>
      </w:pPr>
      <w:hyperlink w:anchor="_Toc18065" w:history="1">
        <w:r>
          <w:rPr>
            <w:rFonts w:ascii="仿宋" w:eastAsia="仿宋" w:hAnsi="仿宋" w:cs="仿宋" w:hint="eastAsia"/>
            <w:lang w:eastAsia="zh-CN"/>
          </w:rPr>
          <w:t>(一)、供应链战略规划</w:t>
        </w:r>
        <w:r>
          <w:tab/>
        </w:r>
        <w:r>
          <w:fldChar w:fldCharType="begin"/>
        </w:r>
        <w:r>
          <w:instrText xml:space="preserve"> PAGEREF _Toc18065 \h </w:instrText>
        </w:r>
        <w:r>
          <w:fldChar w:fldCharType="separate"/>
        </w:r>
        <w:r>
          <w:t>43</w:t>
        </w:r>
        <w:r>
          <w:fldChar w:fldCharType="end"/>
        </w:r>
      </w:hyperlink>
    </w:p>
    <w:p>
      <w:pPr>
        <w:pStyle w:val="TOC2"/>
        <w:tabs>
          <w:tab w:val="right" w:leader="dot" w:pos="8306"/>
        </w:tabs>
      </w:pPr>
      <w:hyperlink w:anchor="_Toc24924" w:history="1">
        <w:r>
          <w:rPr>
            <w:rFonts w:ascii="仿宋" w:eastAsia="仿宋" w:hAnsi="仿宋" w:cs="仿宋" w:hint="eastAsia"/>
            <w:lang w:eastAsia="zh-CN"/>
          </w:rPr>
          <w:t>(二)、供应商选择与合作</w:t>
        </w:r>
        <w:r>
          <w:tab/>
        </w:r>
        <w:r>
          <w:fldChar w:fldCharType="begin"/>
        </w:r>
        <w:r>
          <w:instrText xml:space="preserve"> PAGEREF _Toc24924 \h </w:instrText>
        </w:r>
        <w:r>
          <w:fldChar w:fldCharType="separate"/>
        </w:r>
        <w:r>
          <w:t>45</w:t>
        </w:r>
        <w:r>
          <w:fldChar w:fldCharType="end"/>
        </w:r>
      </w:hyperlink>
    </w:p>
    <w:p>
      <w:pPr>
        <w:pStyle w:val="TOC2"/>
        <w:tabs>
          <w:tab w:val="right" w:leader="dot" w:pos="8306"/>
        </w:tabs>
      </w:pPr>
      <w:hyperlink w:anchor="_Toc26403" w:history="1">
        <w:r>
          <w:rPr>
            <w:rFonts w:ascii="仿宋" w:eastAsia="仿宋" w:hAnsi="仿宋" w:cs="仿宋" w:hint="eastAsia"/>
            <w:lang w:eastAsia="zh-CN"/>
          </w:rPr>
          <w:t>(三)、物流与库存管理</w:t>
        </w:r>
        <w:r>
          <w:tab/>
        </w:r>
        <w:r>
          <w:fldChar w:fldCharType="begin"/>
        </w:r>
        <w:r>
          <w:instrText xml:space="preserve"> PAGEREF _Toc26403 \h </w:instrText>
        </w:r>
        <w:r>
          <w:fldChar w:fldCharType="separate"/>
        </w:r>
        <w:r>
          <w:t>46</w:t>
        </w:r>
        <w:r>
          <w:fldChar w:fldCharType="end"/>
        </w:r>
      </w:hyperlink>
    </w:p>
    <w:p>
      <w:pPr>
        <w:pStyle w:val="TOC1"/>
        <w:tabs>
          <w:tab w:val="right" w:leader="dot" w:pos="8306"/>
        </w:tabs>
      </w:pPr>
      <w:hyperlink w:anchor="_Toc4103" w:history="1">
        <w:r>
          <w:rPr>
            <w:rFonts w:ascii="仿宋" w:eastAsia="仿宋" w:hAnsi="仿宋" w:cs="仿宋" w:hint="eastAsia"/>
            <w:lang w:eastAsia="zh-CN"/>
          </w:rPr>
          <w:t>十五、营销与推广策略</w:t>
        </w:r>
        <w:r>
          <w:tab/>
        </w:r>
        <w:r>
          <w:fldChar w:fldCharType="begin"/>
        </w:r>
        <w:r>
          <w:instrText xml:space="preserve"> PAGEREF _Toc4103 \h </w:instrText>
        </w:r>
        <w:r>
          <w:fldChar w:fldCharType="separate"/>
        </w:r>
        <w:r>
          <w:t>47</w:t>
        </w:r>
        <w:r>
          <w:fldChar w:fldCharType="end"/>
        </w:r>
      </w:hyperlink>
    </w:p>
    <w:p>
      <w:pPr>
        <w:pStyle w:val="TOC2"/>
        <w:tabs>
          <w:tab w:val="right" w:leader="dot" w:pos="8306"/>
        </w:tabs>
      </w:pPr>
      <w:hyperlink w:anchor="_Toc28831" w:history="1">
        <w:r>
          <w:rPr>
            <w:rFonts w:ascii="仿宋" w:eastAsia="仿宋" w:hAnsi="仿宋" w:cs="仿宋" w:hint="eastAsia"/>
            <w:lang w:eastAsia="zh-CN"/>
          </w:rPr>
          <w:t>(一)、产品/服务定位与特点</w:t>
        </w:r>
        <w:r>
          <w:tab/>
        </w:r>
        <w:r>
          <w:fldChar w:fldCharType="begin"/>
        </w:r>
        <w:r>
          <w:instrText xml:space="preserve"> PAGEREF _Toc28831 \h </w:instrText>
        </w:r>
        <w:r>
          <w:fldChar w:fldCharType="separate"/>
        </w:r>
        <w:r>
          <w:t>47</w:t>
        </w:r>
        <w:r>
          <w:fldChar w:fldCharType="end"/>
        </w:r>
      </w:hyperlink>
    </w:p>
    <w:p>
      <w:pPr>
        <w:pStyle w:val="TOC2"/>
        <w:tabs>
          <w:tab w:val="right" w:leader="dot" w:pos="8306"/>
        </w:tabs>
      </w:pPr>
      <w:hyperlink w:anchor="_Toc24382" w:history="1">
        <w:r>
          <w:rPr>
            <w:rFonts w:ascii="仿宋" w:eastAsia="仿宋" w:hAnsi="仿宋" w:cs="仿宋" w:hint="eastAsia"/>
            <w:lang w:eastAsia="zh-CN"/>
          </w:rPr>
          <w:t>(二)、市场定位与竞争分析</w:t>
        </w:r>
        <w:r>
          <w:tab/>
        </w:r>
        <w:r>
          <w:fldChar w:fldCharType="begin"/>
        </w:r>
        <w:r>
          <w:instrText xml:space="preserve"> PAGEREF _Toc24382 \h </w:instrText>
        </w:r>
        <w:r>
          <w:fldChar w:fldCharType="separate"/>
        </w:r>
        <w:r>
          <w:t>49</w:t>
        </w:r>
        <w:r>
          <w:fldChar w:fldCharType="end"/>
        </w:r>
      </w:hyperlink>
    </w:p>
    <w:p>
      <w:pPr>
        <w:pStyle w:val="TOC2"/>
        <w:tabs>
          <w:tab w:val="right" w:leader="dot" w:pos="8306"/>
        </w:tabs>
      </w:pPr>
      <w:hyperlink w:anchor="_Toc15259" w:history="1">
        <w:r>
          <w:rPr>
            <w:rFonts w:ascii="仿宋" w:eastAsia="仿宋" w:hAnsi="仿宋" w:cs="仿宋" w:hint="eastAsia"/>
            <w:lang w:eastAsia="zh-CN"/>
          </w:rPr>
          <w:t>(三)、营销渠道与策略</w:t>
        </w:r>
        <w:r>
          <w:tab/>
        </w:r>
        <w:r>
          <w:fldChar w:fldCharType="begin"/>
        </w:r>
        <w:r>
          <w:instrText xml:space="preserve"> PAGEREF _Toc15259 \h </w:instrText>
        </w:r>
        <w:r>
          <w:fldChar w:fldCharType="separate"/>
        </w:r>
        <w:r>
          <w:t>50</w:t>
        </w:r>
        <w:r>
          <w:fldChar w:fldCharType="end"/>
        </w:r>
      </w:hyperlink>
    </w:p>
    <w:p>
      <w:pPr>
        <w:pStyle w:val="TOC2"/>
        <w:tabs>
          <w:tab w:val="right" w:leader="dot" w:pos="8306"/>
        </w:tabs>
      </w:pPr>
      <w:hyperlink w:anchor="_Toc24967" w:history="1">
        <w:r>
          <w:rPr>
            <w:rFonts w:ascii="仿宋" w:eastAsia="仿宋" w:hAnsi="仿宋" w:cs="仿宋" w:hint="eastAsia"/>
            <w:lang w:eastAsia="zh-CN"/>
          </w:rPr>
          <w:t>(四)、推广与宣传活动</w:t>
        </w:r>
        <w:r>
          <w:tab/>
        </w:r>
        <w:r>
          <w:fldChar w:fldCharType="begin"/>
        </w:r>
        <w:r>
          <w:instrText xml:space="preserve"> PAGEREF _Toc24967 \h </w:instrText>
        </w:r>
        <w:r>
          <w:fldChar w:fldCharType="separate"/>
        </w:r>
        <w:r>
          <w:t>51</w:t>
        </w:r>
        <w:r>
          <w:fldChar w:fldCharType="end"/>
        </w:r>
      </w:hyperlink>
    </w:p>
    <w:p>
      <w:pPr>
        <w:pStyle w:val="TOC1"/>
        <w:tabs>
          <w:tab w:val="right" w:leader="dot" w:pos="8306"/>
        </w:tabs>
      </w:pPr>
      <w:hyperlink w:anchor="_Toc25511" w:history="1">
        <w:r>
          <w:rPr>
            <w:rFonts w:ascii="仿宋" w:eastAsia="仿宋" w:hAnsi="仿宋" w:cs="仿宋" w:hint="eastAsia"/>
            <w:lang w:eastAsia="zh-CN"/>
          </w:rPr>
          <w:t>十六、风险识别与分类</w:t>
        </w:r>
        <w:r>
          <w:tab/>
        </w:r>
        <w:r>
          <w:fldChar w:fldCharType="begin"/>
        </w:r>
        <w:r>
          <w:instrText xml:space="preserve"> PAGEREF _Toc25511 \h </w:instrText>
        </w:r>
        <w:r>
          <w:fldChar w:fldCharType="separate"/>
        </w:r>
        <w:r>
          <w:t>56</w:t>
        </w:r>
        <w:r>
          <w:fldChar w:fldCharType="end"/>
        </w:r>
      </w:hyperlink>
    </w:p>
    <w:p>
      <w:pPr>
        <w:pStyle w:val="TOC2"/>
        <w:tabs>
          <w:tab w:val="right" w:leader="dot" w:pos="8306"/>
        </w:tabs>
      </w:pPr>
      <w:hyperlink w:anchor="_Toc21200" w:history="1">
        <w:r>
          <w:rPr>
            <w:rFonts w:ascii="仿宋" w:eastAsia="仿宋" w:hAnsi="仿宋" w:cs="仿宋" w:hint="eastAsia"/>
            <w:lang w:eastAsia="zh-CN"/>
          </w:rPr>
          <w:t>(一)、风险识别</w:t>
        </w:r>
        <w:r>
          <w:tab/>
        </w:r>
        <w:r>
          <w:fldChar w:fldCharType="begin"/>
        </w:r>
        <w:r>
          <w:instrText xml:space="preserve"> PAGEREF _Toc21200 \h </w:instrText>
        </w:r>
        <w:r>
          <w:fldChar w:fldCharType="separate"/>
        </w:r>
        <w:r>
          <w:t>56</w:t>
        </w:r>
        <w:r>
          <w:fldChar w:fldCharType="end"/>
        </w:r>
      </w:hyperlink>
    </w:p>
    <w:p>
      <w:pPr>
        <w:pStyle w:val="TOC2"/>
        <w:tabs>
          <w:tab w:val="right" w:leader="dot" w:pos="8306"/>
        </w:tabs>
      </w:pPr>
      <w:hyperlink w:anchor="_Toc28971" w:history="1">
        <w:r>
          <w:rPr>
            <w:rFonts w:ascii="仿宋" w:eastAsia="仿宋" w:hAnsi="仿宋" w:cs="仿宋" w:hint="eastAsia"/>
            <w:lang w:eastAsia="zh-CN"/>
          </w:rPr>
          <w:t>(二)、风险分类</w:t>
        </w:r>
        <w:r>
          <w:tab/>
        </w:r>
        <w:r>
          <w:fldChar w:fldCharType="begin"/>
        </w:r>
        <w:r>
          <w:instrText xml:space="preserve"> PAGEREF _Toc28971 \h </w:instrText>
        </w:r>
        <w:r>
          <w:fldChar w:fldCharType="separate"/>
        </w:r>
        <w:r>
          <w:t>58</w:t>
        </w:r>
        <w:r>
          <w:fldChar w:fldCharType="end"/>
        </w:r>
      </w:hyperlink>
    </w:p>
    <w:p>
      <w:pPr>
        <w:pStyle w:val="TOC1"/>
        <w:tabs>
          <w:tab w:val="right" w:leader="dot" w:pos="8306"/>
        </w:tabs>
      </w:pPr>
      <w:hyperlink w:anchor="_Toc11589" w:history="1">
        <w:r>
          <w:rPr>
            <w:rFonts w:ascii="仿宋" w:eastAsia="仿宋" w:hAnsi="仿宋" w:cs="仿宋" w:hint="eastAsia"/>
            <w:lang w:eastAsia="zh-CN"/>
          </w:rPr>
          <w:t>十七、液压件液力件项目实施保障措施</w:t>
        </w:r>
        <w:r>
          <w:tab/>
        </w:r>
        <w:r>
          <w:fldChar w:fldCharType="begin"/>
        </w:r>
        <w:r>
          <w:instrText xml:space="preserve"> PAGEREF _Toc11589 \h </w:instrText>
        </w:r>
        <w:r>
          <w:fldChar w:fldCharType="separate"/>
        </w:r>
        <w:r>
          <w:t>59</w:t>
        </w:r>
        <w:r>
          <w:fldChar w:fldCharType="end"/>
        </w:r>
      </w:hyperlink>
    </w:p>
    <w:p>
      <w:pPr>
        <w:pStyle w:val="TOC2"/>
        <w:tabs>
          <w:tab w:val="right" w:leader="dot" w:pos="8306"/>
        </w:tabs>
      </w:pPr>
      <w:hyperlink w:anchor="_Toc25445" w:history="1">
        <w:r>
          <w:rPr>
            <w:rFonts w:ascii="仿宋" w:eastAsia="仿宋" w:hAnsi="仿宋" w:cs="仿宋" w:hint="eastAsia"/>
            <w:lang w:eastAsia="zh-CN"/>
          </w:rPr>
          <w:t>(一)、液压件液力件项目实施保障机制</w:t>
        </w:r>
        <w:r>
          <w:tab/>
        </w:r>
        <w:r>
          <w:fldChar w:fldCharType="begin"/>
        </w:r>
        <w:r>
          <w:instrText xml:space="preserve"> PAGEREF _Toc25445 \h </w:instrText>
        </w:r>
        <w:r>
          <w:fldChar w:fldCharType="separate"/>
        </w:r>
        <w:r>
          <w:t>59</w:t>
        </w:r>
        <w:r>
          <w:fldChar w:fldCharType="end"/>
        </w:r>
      </w:hyperlink>
    </w:p>
    <w:p>
      <w:pPr>
        <w:pStyle w:val="TOC2"/>
        <w:tabs>
          <w:tab w:val="right" w:leader="dot" w:pos="8306"/>
        </w:tabs>
      </w:pPr>
      <w:hyperlink w:anchor="_Toc12780" w:history="1">
        <w:r>
          <w:rPr>
            <w:rFonts w:ascii="仿宋" w:eastAsia="仿宋" w:hAnsi="仿宋" w:cs="仿宋" w:hint="eastAsia"/>
            <w:lang w:eastAsia="zh-CN"/>
          </w:rPr>
          <w:t>(二)、液压件液力件项目法律合规要求</w:t>
        </w:r>
        <w:r>
          <w:tab/>
        </w:r>
        <w:r>
          <w:fldChar w:fldCharType="begin"/>
        </w:r>
        <w:r>
          <w:instrText xml:space="preserve"> PAGEREF _Toc12780 \h </w:instrText>
        </w:r>
        <w:r>
          <w:fldChar w:fldCharType="separate"/>
        </w:r>
        <w:r>
          <w:t>63</w:t>
        </w:r>
        <w:r>
          <w:fldChar w:fldCharType="end"/>
        </w:r>
      </w:hyperlink>
    </w:p>
    <w:p>
      <w:pPr>
        <w:pStyle w:val="TOC2"/>
        <w:tabs>
          <w:tab w:val="right" w:leader="dot" w:pos="8306"/>
        </w:tabs>
      </w:pPr>
      <w:hyperlink w:anchor="_Toc8983" w:history="1">
        <w:r>
          <w:rPr>
            <w:rFonts w:ascii="仿宋" w:eastAsia="仿宋" w:hAnsi="仿宋" w:cs="仿宋" w:hint="eastAsia"/>
            <w:lang w:eastAsia="zh-CN"/>
          </w:rPr>
          <w:t>(三)、液压件液力件项目合同管理与法律事务</w:t>
        </w:r>
        <w:r>
          <w:tab/>
        </w:r>
        <w:r>
          <w:fldChar w:fldCharType="begin"/>
        </w:r>
        <w:r>
          <w:instrText xml:space="preserve"> PAGEREF _Toc8983 \h </w:instrText>
        </w:r>
        <w:r>
          <w:fldChar w:fldCharType="separate"/>
        </w:r>
        <w:r>
          <w:t>67</w:t>
        </w:r>
        <w:r>
          <w:fldChar w:fldCharType="end"/>
        </w:r>
      </w:hyperlink>
    </w:p>
    <w:p>
      <w:pPr>
        <w:pStyle w:val="TOC2"/>
        <w:tabs>
          <w:tab w:val="right" w:leader="dot" w:pos="8306"/>
        </w:tabs>
      </w:pPr>
      <w:hyperlink w:anchor="_Toc27394" w:history="1">
        <w:r>
          <w:rPr>
            <w:rFonts w:ascii="仿宋" w:eastAsia="仿宋" w:hAnsi="仿宋" w:cs="仿宋" w:hint="eastAsia"/>
            <w:lang w:eastAsia="zh-CN"/>
          </w:rPr>
          <w:t>(四)、液压件液力件项目知识产权保护策略</w:t>
        </w:r>
        <w:r>
          <w:tab/>
        </w:r>
        <w:r>
          <w:fldChar w:fldCharType="begin"/>
        </w:r>
        <w:r>
          <w:instrText xml:space="preserve"> PAGEREF _Toc27394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05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782"/>
      <w:r>
        <w:rPr>
          <w:rFonts w:ascii="仿宋" w:eastAsia="仿宋" w:hAnsi="仿宋" w:cs="仿宋" w:hint="eastAsia"/>
          <w:sz w:val="28"/>
          <w:lang w:eastAsia="zh-CN"/>
        </w:rPr>
        <w:t>一、液压件液力件项目可持续发展</w:t>
      </w:r>
      <w:bookmarkEnd w:id="2"/>
    </w:p>
    <w:p>
      <w:pPr>
        <w:pStyle w:val="Heading2"/>
        <w:rPr>
          <w:rFonts w:ascii="仿宋" w:eastAsia="仿宋" w:hAnsi="仿宋" w:cs="仿宋" w:hint="eastAsia"/>
          <w:lang w:eastAsia="zh-CN"/>
        </w:rPr>
      </w:pPr>
      <w:bookmarkStart w:id="3" w:name="_Toc1577"/>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件液力件项目中，液压件液力件项目团队着眼于未来，明确了可持续发展的战略方向。制定的具体可持续发展目标包括降低资源使用、采用环保技术、最大化社会效益等。这一步骤不仅有助于液压件液力件项目在环保和社会责任方面达到最高标准，也为未来提供了明确的指引，确保液压件液力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可持续实践的融入液压件液力件项目管理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压件液力件项目管理周期。从液压件液力件项目规划开始，液压件液力件项目团队就考虑了环境和社会的因素。在执行阶段，液压件液力件项目团队积极推动绿色技术的应用，优化资源利用。此外，关注员工的社会责任，通过培训和沟通活动提高员工对可持续发展的认知，使他们能够在日常工作中践行可持续实践。这些举措不仅为液压件液力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6177"/>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扎根于液压件液力件项目的可持续发展理念，我们深信环保与社会责任是液压件液力件项目成功的关键支柱。在液压件液力件项目的每一步，我们都致力于通过创新和实践，履行对环境和社会的坚定责任。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团队通过引入先进的环保技术、建立高效的废物处理系统以及推动能源节约措施，积极履行环保责任。定期的环保监测和评估确保液压件液力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不仅致力于自身可持续发展，还注重对社会的回馈。通过支持社区液压件液力件项目、参与慈善事业、提供培训机会等方式，液压件液力件项目积极履行社会责任。与当地社区建立积极互动，关注员工的工作与生活平衡，以及员工的身心健康，是液压件液力件项目在社会责任层面的关键举措。这样的实践不仅增强了液压件液力件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7987"/>
      <w:r>
        <w:rPr>
          <w:rFonts w:ascii="仿宋" w:eastAsia="仿宋" w:hAnsi="仿宋" w:cs="仿宋" w:hint="eastAsia"/>
          <w:sz w:val="28"/>
          <w:lang w:eastAsia="zh-CN"/>
        </w:rPr>
        <w:t>二、液压件液力件项目建设背景及必要性分析</w:t>
      </w:r>
      <w:bookmarkEnd w:id="5"/>
    </w:p>
    <w:p>
      <w:pPr>
        <w:pStyle w:val="Heading2"/>
        <w:rPr>
          <w:rFonts w:ascii="仿宋" w:eastAsia="仿宋" w:hAnsi="仿宋" w:cs="仿宋" w:hint="eastAsia"/>
          <w:lang w:eastAsia="zh-CN"/>
        </w:rPr>
      </w:pPr>
      <w:bookmarkStart w:id="6" w:name="_Toc7102"/>
      <w:r>
        <w:rPr>
          <w:rFonts w:ascii="仿宋" w:eastAsia="仿宋" w:hAnsi="仿宋" w:cs="仿宋" w:hint="eastAsia"/>
          <w:lang w:eastAsia="zh-CN"/>
        </w:rPr>
        <w:t>(一)、液压件液力件项目背景分析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件液力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件液力件项目在这个潮流中的定位。同时，我们将关注行业内涌现的新兴机遇，以便液压件液力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件液力件项目提供了强大的发展动力。我们将聚焦于行业内最新的技术发展趋势，包括但不限于人工智能、大数据分析、物联网等领域。通过深度的技术研究，我们将确保液压件液力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件液力件项目发展的源泉。我们将投入更多的精力对市场需求进行深入剖析，超越表面的需求，深入挖掘潜在的市场痛点和机遇。通过对市场需求的细致了解，液压件液力件项目将更有针对性地设计解决方案，满足市场的多样化需求，从而更好地促进液压件液力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件液力件项目战略至关重要。我们将对竞争态势进行更为深入的分析，包括但不限于市场份额、产品特点、客户满意度等多个维度。通过深度的竞争分析，液压件液力件项目将能够更准确地把握市场脉搏，制定具有竞争力的液压件液力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压件液力件项目的发展具有直接的影响。我们将进行更为全面的法规和政策分析，了解行业发展中的潜在法律风险和合规挑战。通过充分了解和遵守相关法规，液压件液力件项目将确保在法律框架内合法合规运营，为液压件液力件项目的稳健发展提供有力支持。</w:t>
      </w:r>
    </w:p>
    <w:p>
      <w:pPr>
        <w:pStyle w:val="Heading2"/>
        <w:ind w:firstLine="560" w:firstLineChars="200"/>
        <w:rPr>
          <w:rFonts w:ascii="仿宋" w:eastAsia="仿宋" w:hAnsi="仿宋" w:cs="仿宋" w:hint="eastAsia"/>
          <w:sz w:val="28"/>
          <w:lang w:eastAsia="zh-CN"/>
        </w:rPr>
      </w:pPr>
      <w:bookmarkStart w:id="7" w:name="_Toc22217"/>
      <w:r>
        <w:rPr>
          <w:rFonts w:ascii="仿宋" w:eastAsia="仿宋" w:hAnsi="仿宋" w:cs="仿宋" w:hint="eastAsia"/>
          <w:sz w:val="28"/>
          <w:lang w:eastAsia="zh-CN"/>
        </w:rPr>
        <w:t>(二)、液压件液力件项目建设必要性分析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建设的迫切性源于对行业发展趋势的深刻洞察。我们正处于一个行业变革的时代，科技创新、数字化转型成为企业发展的关键动力。液压件液力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建设不仅仅是为了跟上潮流，更是为了通过技术创新推动企业的持续发展。通过引入先进的技术和解决方案，液压件液力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件液力件项目的建设成为必然选择，通过提高产品质量、拓展服务领域，从而在竞争中获得更多的机会。液压件液力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件液力件项目建设的必要性体现在对客户需求更精准的满足。通过液压件液力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建设的背后是对企业持续创新的追求。只有通过不断创新，企业才能在竞争中立于不败之地。液压件液力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657"/>
      <w:r>
        <w:rPr>
          <w:rFonts w:ascii="仿宋" w:eastAsia="仿宋" w:hAnsi="仿宋" w:cs="仿宋" w:hint="eastAsia"/>
          <w:sz w:val="28"/>
          <w:lang w:eastAsia="zh-CN"/>
        </w:rPr>
        <w:t>三、液压件液力件项目建设单位说明</w:t>
      </w:r>
      <w:bookmarkEnd w:id="8"/>
    </w:p>
    <w:p>
      <w:pPr>
        <w:pStyle w:val="Heading2"/>
        <w:rPr>
          <w:rFonts w:ascii="仿宋" w:eastAsia="仿宋" w:hAnsi="仿宋" w:cs="仿宋" w:hint="eastAsia"/>
          <w:lang w:eastAsia="zh-CN"/>
        </w:rPr>
      </w:pPr>
      <w:bookmarkStart w:id="9" w:name="_Toc25013"/>
      <w:r>
        <w:rPr>
          <w:rFonts w:ascii="仿宋" w:eastAsia="仿宋" w:hAnsi="仿宋" w:cs="仿宋" w:hint="eastAsia"/>
          <w:lang w:eastAsia="zh-CN"/>
        </w:rPr>
        <w:t>(一)、液压件液力件项目承办单位基本情况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6067"/>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作为液压件液力件项目承办单位的XXXX，我们着眼于实现可持续的经济效益。通过技术创新和解决方案的提供，公司预计在液压件液力件项目执行期间将获得可观的收入增长。这一收入来源主要包括液压件液力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同时，我们注重成本控制和效率提升，以确保液压件液力件项目的可持续盈利。透过精细的管理和资源优化，公司期望实现液压件液力件项目利润最大化。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压件液力件项目实施进行全面的投资评估，包括液压件液力件项目启动阶段的资金投入和后续运营成本。通过对液压件液力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液压件液力件项目实施过程中具备足够的资金流动性，公司将进行详尽的现金流分析。这包括资金需求的合理预测、液压件液力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4696"/>
      <w:r>
        <w:rPr>
          <w:rFonts w:ascii="仿宋" w:eastAsia="仿宋" w:hAnsi="仿宋" w:cs="仿宋" w:hint="eastAsia"/>
          <w:sz w:val="28"/>
          <w:lang w:eastAsia="zh-CN"/>
        </w:rPr>
        <w:t>四、市场分析、调研</w:t>
      </w:r>
      <w:bookmarkEnd w:id="11"/>
    </w:p>
    <w:p>
      <w:pPr>
        <w:pStyle w:val="Heading2"/>
        <w:rPr>
          <w:rFonts w:ascii="仿宋" w:eastAsia="仿宋" w:hAnsi="仿宋" w:cs="仿宋" w:hint="eastAsia"/>
          <w:lang w:eastAsia="zh-CN"/>
        </w:rPr>
      </w:pPr>
      <w:bookmarkStart w:id="12" w:name="_Toc21649"/>
      <w:r>
        <w:rPr>
          <w:rFonts w:ascii="仿宋" w:eastAsia="仿宋" w:hAnsi="仿宋" w:cs="仿宋" w:hint="eastAsia"/>
          <w:lang w:eastAsia="zh-CN"/>
        </w:rPr>
        <w:t>(一)、液压件液力件行业分析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行业一直以来都是市场的关注焦点。行业内的发展趋势、竞争态势以及潜在机会都对液压件液力件项目的推进产生深远的影响。通过深入研究行业的整体概貌，我们将更好地理解行业的核心特征，为液压件液力件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件液力件行业，技术一直是推动创新和发展的关键因素。我们将对当前技术趋势进行详尽分析，包括但不限于人工智能、大数据应用、先进制造技术等。这有助于液压件液力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压件液力件项目成功的基础。我们将对主要竞争对手进行深入研究，包括其市场份额、产品特点、市场定位等。通过全面了解竞争对手的优势和劣势，液压件液力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8047"/>
      <w:r>
        <w:rPr>
          <w:rFonts w:ascii="仿宋" w:eastAsia="仿宋" w:hAnsi="仿宋" w:cs="仿宋" w:hint="eastAsia"/>
          <w:sz w:val="28"/>
          <w:lang w:eastAsia="zh-CN"/>
        </w:rPr>
        <w:t>(二)、液压件液力件市场分析预测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压件液力件市场未来的增长趋势。这包括市场的整体规模、各细分领域的发展趋势等。液压件液力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压件液力件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压件液力件项目实施过程中需要充分考虑的因素。我们将对市场风险进行全面评估，包括但不限于政策法规风险、市场竞争风险、技术变革风险等。通过对潜在风险的深入分析，液压件液力件项目可以制定相应的风险缓解策略，降低不确定性对液压件液力件项目的影响。</w:t>
      </w:r>
    </w:p>
    <w:p>
      <w:pPr>
        <w:pStyle w:val="Heading1"/>
        <w:ind w:firstLine="560" w:firstLineChars="200"/>
        <w:rPr>
          <w:rFonts w:ascii="仿宋" w:eastAsia="仿宋" w:hAnsi="仿宋" w:cs="仿宋" w:hint="eastAsia"/>
          <w:sz w:val="28"/>
          <w:lang w:eastAsia="zh-CN"/>
        </w:rPr>
      </w:pPr>
      <w:bookmarkStart w:id="14" w:name="_Toc28902"/>
      <w:r>
        <w:rPr>
          <w:rFonts w:ascii="仿宋" w:eastAsia="仿宋" w:hAnsi="仿宋" w:cs="仿宋" w:hint="eastAsia"/>
          <w:sz w:val="28"/>
          <w:lang w:eastAsia="zh-CN"/>
        </w:rPr>
        <w:t>五、液压件液力件项目概论</w:t>
      </w:r>
      <w:bookmarkEnd w:id="14"/>
    </w:p>
    <w:p>
      <w:pPr>
        <w:pStyle w:val="Heading2"/>
        <w:rPr>
          <w:rFonts w:ascii="仿宋" w:eastAsia="仿宋" w:hAnsi="仿宋" w:cs="仿宋" w:hint="eastAsia"/>
          <w:lang w:eastAsia="zh-CN"/>
        </w:rPr>
      </w:pPr>
      <w:bookmarkStart w:id="15" w:name="_Toc29243"/>
      <w:r>
        <w:rPr>
          <w:rFonts w:ascii="仿宋" w:eastAsia="仿宋" w:hAnsi="仿宋" w:cs="仿宋" w:hint="eastAsia"/>
          <w:lang w:eastAsia="zh-CN"/>
        </w:rPr>
        <w:t>(一)、液压件液力件项目概况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起源追溯至对市场的深入洞察。市场的不断演变与变革为液压件液力件项目提供了难得的机遇。当前市场存在的需求缺口和变革的大环境共同构成了液压件液力件项目的背景。这个液压件液力件项目旨在充分利用市场机遇，填补行业中尚未满足的需求，为客户提供全新的解决方案。市场的变革和需求的增长使得这个液压件液力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液压件液力件项目名称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正式命名为液压件液力件。这个名称不仅仅是一个标识，更代表了液压件液力件项目的核心理念和愿景。它蕴含着液压件液力件项目所要解决问题的关键字，具有强烈的表达和辨识度，为液压件液力件项目树立了鲜明的品牌形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1.3 液压件液力件项目目标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核心目标是提供一种全新、高效的解决方案，满足客户日益增长的需求。液压件液力件项目追求的不仅仅是满足市场需求，更是在市场中获得卓越的竞争优势。通过不断提升产品或服务的质量和创新水平，液压件液力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液压件液力件项目范围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全面涵盖了产品研发、制造、市场推广和售后服务，确保从产品设计到最终用户体验的全方位关注。这一全面的液压件液力件项目范围是为了确保液压件液力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液压件液力件项目时间表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液压件液力件项目计划在未来18个月内完成，包括研发、测试、市场试点和正式推出等不同阶段。这个时间表的合理设计是为了确保液压件液力件项目各个阶段的顺利推进，以便按时交付高质量的成果。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液压件液力件项目预算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总预算估算为XX百万美元，主要分配在研发、市场推广、人员培训和运营等方面。这一充足的预算为液压件液力件项目提供了充足的资源，确保液压件液力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液压件液力件项目风险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可能面临的风险包括市场接受度低、技术难题、竞争激烈等。液压件液力件项目团队已经制定了相应的风险应对计划，通过前瞻性的风险管理，确保液压件液力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液压件液力件项目团队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液压件液力件项目汇聚了一支经验丰富、多领域专业素养的核心团队，确保液压件液力件项目在各个方面都能拥有高水平的执行力。团队的协同作战是液压件液力件项目成功的关键因素之一。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液压件液力件项目背景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液压件液力件项目的背景根植于市场对更高效、创新产品的渴望，同时也受到科技发展对行业格局的深刻改变的影响。这为液压件液力件项目提供了广阔的发展空间和市场需求。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液压件液力件项目现状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截至目前，液压件液力件项目已完成市场调研和技术验证，取得了初步的成功。这为液压件液力件项目在未来的发展奠定了坚实的基础，为更远大的目标打下了坚实的基石。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559"/>
      <w:r>
        <w:rPr>
          <w:rFonts w:ascii="仿宋" w:eastAsia="仿宋" w:hAnsi="仿宋" w:cs="仿宋" w:hint="eastAsia"/>
          <w:sz w:val="28"/>
          <w:lang w:eastAsia="zh-CN"/>
        </w:rPr>
        <w:t>(二)、液压件液力件项目目标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keyword》液压件液力件项目首要业务目标是在市场中占据有利地位，实现产品/服务的成功推广和销售。通过不断提升产品质量、创新性，液压件液力件项目追求成为行业中的领导者，赢得更多客户的青睐。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在科技迅速发展的时代，液压件液力件项目着眼于技术创新。通过持续的研发和技术升级，液压件液力件项目旨在推出更具创新性的产品或服务，以满足市场对新鲜、先进解决方案的需求。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为了建立可持续的客户关系，液压件液力件项目设定了客户满意度目标。通过提供卓越的产品质量和优质的客户服务，液压件液力件项目追求赢得客户的信任和忠诚度，确保他们的满意度达到行业领先水平。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液压件液力件项目注重社会责任和可持续发展。通过实施环保、社会责任液压件液力件项目，液压件液力件项目致力于在经济发展的同时保护环境，促进社会公平，实现可持续经营。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液压件液力件项目的团队是实现目标的核心驱动力。因此，液压件液力件项目设定了团队发展目标，包括提升团队成员的专业技能、培养领导力，以及搭建协同高效的团队工作氛围。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6023"/>
      <w:r>
        <w:rPr>
          <w:rFonts w:ascii="仿宋" w:eastAsia="仿宋" w:hAnsi="仿宋" w:cs="仿宋" w:hint="eastAsia"/>
          <w:sz w:val="28"/>
          <w:lang w:eastAsia="zh-CN"/>
        </w:rPr>
        <w:t>(三)、液压件液力件项目提出的理由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液压件液力件项目提出的理由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提出源于对市场机遇的深刻洞察。当前市场中存在的需求缺口和行业发展趋势表明，有巨大的商业机会等待被开发。通过准确捕捉市场机遇，液压件液力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理念基于对技术创新的信仰。通过持续的研发和技术投入，液压件液力件项目有望推出更具创新性的产品或服务。在科技飞速发展的当下，液压件液力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提出是为了增强企业的行业竞争力。通过提升产品或服务的质量和独特性，液压件液力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响应了消费者需求的变化。随着社会和科技的不断发展，消费者对产品和服务的需求也在发生变化。通过深入了解并及时回应消费者的新需求，液压件液力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液压件液力件项目的提出是企业战略发展规划的一部分。在面对日益激烈的市场竞争和不断变化的商业环境中，液压件液力件项目作为企业战略的一环，旨在为企业开辟新的增长领域，巩固企业在行业中的地位。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提出不仅仅是基于商业考量，还注重社会责任。通过推出环保、社会责任等方面的液压件液力件项目，液压件液力件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液压件液力件项目的提出反映了对利益相关者期望的关注。包括客户、员工、投资者等利益相关者在企业发展中都有着各自的期望，液压件液力件项目力求在满足这些期望的同时，取得更大的共赢。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9733"/>
      <w:r>
        <w:rPr>
          <w:rFonts w:ascii="仿宋" w:eastAsia="仿宋" w:hAnsi="仿宋" w:cs="仿宋" w:hint="eastAsia"/>
          <w:sz w:val="28"/>
          <w:lang w:eastAsia="zh-CN"/>
        </w:rPr>
        <w:t>(四)、液压件液力件项目意义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在实施液压件液力件项目的过程中，我们不仅仅是在追逐商业成功，更是为企业和社会的多个层面创造了深远的意义。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件液力件项目的首要意义在于提升企业的市场竞争力。通过持续的创新和对产品质量的高标准要求，液压件液力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件液力件项目的推进将促使行业技术水平的提升。通过引入先进技术和创新性解决方案，液压件液力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件液力件项目不仅创造了大量就业机会，提高了就业水平，还注重社会责任和环保。通过参与社会公益事业和推动环保液压件液力件项目，液压件液力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https://d.book118.com/346241114042010040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液压件液力件项目计划设计方案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D104BF"/>
    <w:rsid w:val="08D104B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6241114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2024-01-21T06:50:00Z</dcterms:created>
  <dcterms:modified xsi:type="dcterms:W3CDTF">2024-01-21T06:50:22Z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ACDCF293216A46B189137FC444F6385F_11</vt:lpwstr>
  </property>
  <property fmtid="{D5CDD505-2E9C-101B-9397-08002B2CF9AE}" pid="3" name="KSOProductBuildVer">
    <vt:lpwstr>2052-12.1.0.16120</vt:lpwstr>
  </property>
</Properties>
</file>