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spacing w:before="5"/>
        <w:rPr>
          <w:rFonts w:ascii="Times New Roman"/>
          <w:sz w:val="22"/>
        </w:rPr>
      </w:pPr>
    </w:p>
    <w:p>
      <w:pPr>
        <w:pStyle w:val="Title"/>
        <w:rPr>
          <w:rFonts w:ascii="宋体"/>
          <w:sz w:val="28"/>
        </w:rPr>
      </w:pPr>
      <w:r>
        <w:pict>
          <v:shapetype id="_x0000_t202" coordsize="21600,21600" o:spt="202" path="m,l,21600r21600,l21600,xe">
            <v:stroke joinstyle="miter"/>
            <v:path gradientshapeok="t" o:connecttype="rect"/>
          </v:shapetype>
          <v:shape id="_x0000_s1025" type="#_x0000_t202" style="width:92.85pt;height:26.3pt;margin-top:-13.05pt;margin-left:58.54pt;mso-position-horizontal-relative:page;position:absolute;z-index:251658240" filled="f" stroked="f">
            <v:textbox inset="0,0,0,0">
              <w:txbxContent>
                <w:tbl>
                  <w:tblPr>
                    <w:tblStyle w:val="TableNormal"/>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3"/>
                    <w:gridCol w:w="1244"/>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62"/>
                      <w:jc w:val="left"/>
                    </w:trPr>
                    <w:tc>
                      <w:tcPr>
                        <w:tcW w:w="613" w:type="dxa"/>
                      </w:tcPr>
                      <w:p>
                        <w:pPr>
                          <w:pStyle w:val="TableParagraph"/>
                          <w:spacing w:line="241" w:lineRule="exact"/>
                          <w:ind w:right="94"/>
                          <w:jc w:val="right"/>
                          <w:rPr>
                            <w:rFonts w:ascii="黑体"/>
                            <w:sz w:val="21"/>
                          </w:rPr>
                        </w:pPr>
                        <w:r>
                          <w:rPr>
                            <w:rFonts w:ascii="黑体"/>
                            <w:sz w:val="21"/>
                          </w:rPr>
                          <w:t>ICS</w:t>
                        </w:r>
                      </w:p>
                    </w:tc>
                    <w:tc>
                      <w:tcPr>
                        <w:tcW w:w="1244" w:type="dxa"/>
                      </w:tcPr>
                      <w:p>
                        <w:pPr>
                          <w:pStyle w:val="TableParagraph"/>
                          <w:spacing w:line="241" w:lineRule="exact"/>
                          <w:ind w:left="95"/>
                          <w:rPr>
                            <w:rFonts w:ascii="黑体"/>
                            <w:sz w:val="21"/>
                          </w:rPr>
                        </w:pPr>
                        <w:r>
                          <w:rPr>
                            <w:rFonts w:ascii="黑体"/>
                            <w:sz w:val="21"/>
                          </w:rPr>
                          <w:t>91.040.01</w:t>
                        </w:r>
                      </w:p>
                    </w:tc>
                  </w:tr>
                  <w:tr>
                    <w:tblPrEx>
                      <w:tblW w:w="0" w:type="auto"/>
                      <w:jc w:val="left"/>
                      <w:tblInd w:w="7" w:type="dxa"/>
                      <w:tblLayout w:type="fixed"/>
                      <w:tblCellMar>
                        <w:top w:w="0" w:type="dxa"/>
                        <w:left w:w="0" w:type="dxa"/>
                        <w:bottom w:w="0" w:type="dxa"/>
                        <w:right w:w="0" w:type="dxa"/>
                      </w:tblCellMar>
                      <w:tblLook w:val="01E0"/>
                    </w:tblPrEx>
                    <w:trPr>
                      <w:trHeight w:val="262"/>
                      <w:jc w:val="left"/>
                    </w:trPr>
                    <w:tc>
                      <w:tcPr>
                        <w:tcW w:w="613" w:type="dxa"/>
                      </w:tcPr>
                      <w:p>
                        <w:pPr>
                          <w:pStyle w:val="TableParagraph"/>
                          <w:spacing w:before="23" w:line="220" w:lineRule="exact"/>
                          <w:ind w:right="94"/>
                          <w:jc w:val="right"/>
                          <w:rPr>
                            <w:rFonts w:ascii="黑体"/>
                            <w:sz w:val="21"/>
                          </w:rPr>
                        </w:pPr>
                        <w:r>
                          <w:rPr>
                            <w:rFonts w:ascii="黑体"/>
                            <w:sz w:val="21"/>
                          </w:rPr>
                          <w:t>CCS</w:t>
                        </w:r>
                      </w:p>
                    </w:tc>
                    <w:tc>
                      <w:tcPr>
                        <w:tcW w:w="1244" w:type="dxa"/>
                      </w:tcPr>
                      <w:p>
                        <w:pPr>
                          <w:pStyle w:val="TableParagraph"/>
                          <w:spacing w:before="23" w:line="220" w:lineRule="exact"/>
                          <w:ind w:left="95"/>
                          <w:rPr>
                            <w:rFonts w:ascii="黑体"/>
                            <w:sz w:val="21"/>
                          </w:rPr>
                        </w:pPr>
                        <w:r>
                          <w:rPr>
                            <w:rFonts w:ascii="黑体"/>
                            <w:sz w:val="21"/>
                          </w:rPr>
                          <w:t>P 30</w:t>
                        </w:r>
                      </w:p>
                    </w:tc>
                  </w:tr>
                </w:tbl>
                <w:p>
                  <w:pPr>
                    <w:pStyle w:val="BodyText"/>
                  </w:pPr>
                </w:p>
              </w:txbxContent>
            </v:textbox>
          </v:shape>
        </w:pict>
      </w:r>
      <w:r>
        <w:rPr>
          <w:w w:val="130"/>
        </w:rPr>
        <w:t>DB42</w:t>
      </w:r>
      <w:r>
        <w:rPr>
          <w:rFonts w:ascii="宋体"/>
          <w:w w:val="126"/>
          <w:sz w:val="28"/>
        </w:rPr>
        <w:t xml:space="preserve"> </w:t>
      </w:r>
    </w:p>
    <w:p>
      <w:pPr>
        <w:tabs>
          <w:tab w:val="left" w:pos="2750"/>
          <w:tab w:val="left" w:pos="4277"/>
          <w:tab w:val="left" w:pos="5803"/>
          <w:tab w:val="left" w:pos="7330"/>
          <w:tab w:val="left" w:pos="8857"/>
          <w:tab w:val="left" w:pos="10383"/>
        </w:tabs>
        <w:spacing w:before="254"/>
        <w:ind w:left="1223" w:right="0" w:firstLine="0"/>
        <w:jc w:val="left"/>
        <w:rPr>
          <w:rFonts w:ascii="黑体" w:eastAsia="黑体" w:hint="eastAsia"/>
          <w:sz w:val="48"/>
        </w:rPr>
      </w:pPr>
      <w:r>
        <w:rPr>
          <w:rFonts w:ascii="黑体" w:eastAsia="黑体" w:hint="eastAsia"/>
          <w:sz w:val="48"/>
        </w:rPr>
        <w:t>湖</w:t>
        <w:tab/>
        <w:t>北</w:t>
        <w:tab/>
        <w:t>省</w:t>
        <w:tab/>
        <w:t>地</w:t>
        <w:tab/>
        <w:t>方</w:t>
        <w:tab/>
        <w:t>标</w:t>
        <w:tab/>
        <w:t>准</w:t>
      </w:r>
    </w:p>
    <w:p>
      <w:pPr>
        <w:spacing w:before="341"/>
        <w:ind w:left="0" w:right="1067" w:firstLine="0"/>
        <w:jc w:val="right"/>
        <w:rPr>
          <w:rFonts w:ascii="黑体" w:hAnsi="黑体"/>
          <w:sz w:val="28"/>
        </w:rPr>
      </w:pPr>
      <w:r>
        <w:rPr>
          <w:rFonts w:ascii="黑体" w:hAnsi="黑体"/>
          <w:sz w:val="28"/>
        </w:rPr>
        <w:t>DB42/T</w:t>
      </w:r>
      <w:r>
        <w:rPr>
          <w:rFonts w:ascii="黑体" w:hAnsi="黑体"/>
          <w:spacing w:val="-7"/>
          <w:sz w:val="28"/>
        </w:rPr>
        <w:t xml:space="preserve"> </w:t>
      </w:r>
      <w:r>
        <w:rPr>
          <w:rFonts w:ascii="黑体" w:hAnsi="黑体"/>
          <w:sz w:val="28"/>
        </w:rPr>
        <w:t>2179—2024</w:t>
      </w:r>
    </w:p>
    <w:p>
      <w:pPr>
        <w:pStyle w:val="BodyText"/>
        <w:rPr>
          <w:rFonts w:ascii="黑体"/>
          <w:sz w:val="20"/>
        </w:rPr>
      </w:pPr>
    </w:p>
    <w:p>
      <w:pPr>
        <w:pStyle w:val="BodyText"/>
        <w:spacing w:before="2"/>
        <w:rPr>
          <w:rFonts w:ascii="黑体"/>
          <w:sz w:val="28"/>
        </w:rPr>
      </w:pPr>
      <w:r>
        <w:pict>
          <v:shape id="_x0000_s1026" style="width:481.85pt;height:0.1pt;margin-top:20.44pt;margin-left:70.9pt;mso-position-horizontal-relative:page;mso-wrap-distance-left:0;mso-wrap-distance-right:0;position:absolute;z-index:-251656192" coordorigin="1418,409" coordsize="9637,0" path="m1418,409l11055,409e" filled="f" stroked="t" strokecolor="black" strokeweight="0.75pt">
            <v:stroke dashstyle="solid"/>
            <v:path arrowok="t"/>
            <w10:wrap type="topAndBottom"/>
          </v:shape>
        </w:pict>
      </w:r>
    </w:p>
    <w:p>
      <w:pPr>
        <w:pStyle w:val="BodyText"/>
        <w:rPr>
          <w:rFonts w:ascii="黑体"/>
          <w:sz w:val="28"/>
        </w:rPr>
      </w:pPr>
    </w:p>
    <w:p>
      <w:pPr>
        <w:pStyle w:val="BodyText"/>
        <w:rPr>
          <w:rFonts w:ascii="黑体"/>
          <w:sz w:val="28"/>
        </w:rPr>
      </w:pPr>
    </w:p>
    <w:p>
      <w:pPr>
        <w:pStyle w:val="BodyText"/>
        <w:rPr>
          <w:rFonts w:ascii="黑体"/>
          <w:sz w:val="28"/>
        </w:rPr>
      </w:pPr>
    </w:p>
    <w:p>
      <w:pPr>
        <w:pStyle w:val="BodyText"/>
        <w:rPr>
          <w:rFonts w:ascii="黑体"/>
          <w:sz w:val="28"/>
        </w:rPr>
      </w:pPr>
    </w:p>
    <w:p>
      <w:pPr>
        <w:pStyle w:val="BodyText"/>
        <w:rPr>
          <w:rFonts w:ascii="黑体"/>
          <w:sz w:val="28"/>
        </w:rPr>
      </w:pPr>
    </w:p>
    <w:p>
      <w:pPr>
        <w:pStyle w:val="BodyText"/>
        <w:spacing w:before="5"/>
        <w:rPr>
          <w:rFonts w:ascii="黑体"/>
          <w:sz w:val="28"/>
        </w:rPr>
      </w:pPr>
    </w:p>
    <w:p>
      <w:pPr>
        <w:pStyle w:val="Heading1"/>
      </w:pPr>
      <w:r>
        <w:t>装配式建筑评价标准</w:t>
      </w:r>
    </w:p>
    <w:p>
      <w:pPr>
        <w:spacing w:before="373"/>
        <w:ind w:left="544" w:right="0" w:firstLine="0"/>
        <w:jc w:val="center"/>
        <w:rPr>
          <w:rFonts w:ascii="黑体"/>
          <w:sz w:val="28"/>
        </w:rPr>
      </w:pPr>
      <w:r>
        <w:pict>
          <v:group id="_x0000_s1027" style="width:560pt;height:384pt;margin-top:57.2pt;margin-left:17pt;mso-position-horizontal-relative:page;position:absolute;z-index:251659264" coordorigin="340,1144" coordsize="11200,7680">
            <v:line id="_x0000_s1028" style="position:absolute" from="1417,7458" to="11054,7458" stroked="t" strokecolor="black" strokeweight="0.75pt">
              <v:stroke dashstyle="solid"/>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width:11200;height:7680;left:340;position:absolute;top:1144" stroked="f">
              <v:imagedata r:id="rId4" o:title=""/>
            </v:shape>
          </v:group>
        </w:pict>
      </w:r>
      <w:r>
        <w:rPr>
          <w:rFonts w:ascii="黑体"/>
          <w:sz w:val="28"/>
        </w:rPr>
        <w:t>Standard for assessment of prefabricated building</w:t>
      </w: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4"/>
        <w:rPr>
          <w:rFonts w:ascii="黑体"/>
          <w:sz w:val="14"/>
        </w:rPr>
      </w:pPr>
      <w:r>
        <w:pict>
          <v:group id="_x0000_s1030" style="width:484.45pt;height:72.4pt;margin-top:11.14pt;margin-left:70.94pt;mso-position-horizontal-relative:page;mso-wrap-distance-left:0;mso-wrap-distance-right:0;position:absolute;z-index:-251655168" coordorigin="1419,223" coordsize="9689,1448">
            <v:shape id="_x0000_s1031" type="#_x0000_t202" style="width:2334;height:281;left:1418;position:absolute;top:222" filled="f" stroked="f">
              <v:textbox inset="0,0,0,0">
                <w:txbxContent>
                  <w:p>
                    <w:pPr>
                      <w:spacing w:before="0" w:line="281" w:lineRule="exact"/>
                      <w:ind w:left="0" w:right="0" w:firstLine="0"/>
                      <w:jc w:val="left"/>
                      <w:rPr>
                        <w:rFonts w:ascii="黑体" w:eastAsia="黑体" w:hint="eastAsia"/>
                        <w:sz w:val="28"/>
                      </w:rPr>
                    </w:pPr>
                    <w:r>
                      <w:rPr>
                        <w:rFonts w:ascii="黑体" w:eastAsia="黑体" w:hint="eastAsia"/>
                        <w:sz w:val="28"/>
                      </w:rPr>
                      <w:t>2024</w:t>
                    </w:r>
                    <w:r>
                      <w:rPr>
                        <w:rFonts w:ascii="黑体" w:eastAsia="黑体" w:hint="eastAsia"/>
                        <w:spacing w:val="-48"/>
                        <w:sz w:val="28"/>
                      </w:rPr>
                      <w:t xml:space="preserve"> - </w:t>
                    </w:r>
                    <w:r>
                      <w:rPr>
                        <w:rFonts w:ascii="黑体" w:eastAsia="黑体" w:hint="eastAsia"/>
                        <w:sz w:val="28"/>
                      </w:rPr>
                      <w:t>02</w:t>
                    </w:r>
                    <w:r>
                      <w:rPr>
                        <w:rFonts w:ascii="黑体" w:eastAsia="黑体" w:hint="eastAsia"/>
                        <w:spacing w:val="-48"/>
                        <w:sz w:val="28"/>
                      </w:rPr>
                      <w:t xml:space="preserve"> - </w:t>
                    </w:r>
                    <w:r>
                      <w:rPr>
                        <w:rFonts w:ascii="黑体" w:eastAsia="黑体" w:hint="eastAsia"/>
                        <w:sz w:val="28"/>
                      </w:rPr>
                      <w:t>01</w:t>
                    </w:r>
                    <w:r>
                      <w:rPr>
                        <w:rFonts w:ascii="黑体" w:eastAsia="黑体" w:hint="eastAsia"/>
                        <w:spacing w:val="-24"/>
                        <w:sz w:val="28"/>
                      </w:rPr>
                      <w:t xml:space="preserve"> 发布</w:t>
                    </w:r>
                  </w:p>
                </w:txbxContent>
              </v:textbox>
            </v:shape>
            <v:shape id="_x0000_s1032" type="#_x0000_t202" style="width:2335;height:281;left:8773;position:absolute;top:222" filled="f" stroked="f">
              <v:textbox inset="0,0,0,0">
                <w:txbxContent>
                  <w:p>
                    <w:pPr>
                      <w:spacing w:before="0" w:line="281" w:lineRule="exact"/>
                      <w:ind w:left="0" w:right="0" w:firstLine="0"/>
                      <w:jc w:val="left"/>
                      <w:rPr>
                        <w:rFonts w:ascii="黑体" w:eastAsia="黑体" w:hint="eastAsia"/>
                        <w:sz w:val="28"/>
                      </w:rPr>
                    </w:pPr>
                    <w:r>
                      <w:rPr>
                        <w:rFonts w:ascii="黑体" w:eastAsia="黑体" w:hint="eastAsia"/>
                        <w:sz w:val="28"/>
                      </w:rPr>
                      <w:t>2024</w:t>
                    </w:r>
                    <w:r>
                      <w:rPr>
                        <w:rFonts w:ascii="黑体" w:eastAsia="黑体" w:hint="eastAsia"/>
                        <w:spacing w:val="-48"/>
                        <w:sz w:val="28"/>
                      </w:rPr>
                      <w:t xml:space="preserve"> - </w:t>
                    </w:r>
                    <w:r>
                      <w:rPr>
                        <w:rFonts w:ascii="黑体" w:eastAsia="黑体" w:hint="eastAsia"/>
                        <w:sz w:val="28"/>
                      </w:rPr>
                      <w:t>06</w:t>
                    </w:r>
                    <w:r>
                      <w:rPr>
                        <w:rFonts w:ascii="黑体" w:eastAsia="黑体" w:hint="eastAsia"/>
                        <w:spacing w:val="-48"/>
                        <w:sz w:val="28"/>
                      </w:rPr>
                      <w:t xml:space="preserve"> - </w:t>
                    </w:r>
                    <w:r>
                      <w:rPr>
                        <w:rFonts w:ascii="黑体" w:eastAsia="黑体" w:hint="eastAsia"/>
                        <w:sz w:val="28"/>
                      </w:rPr>
                      <w:t>01</w:t>
                    </w:r>
                    <w:r>
                      <w:rPr>
                        <w:rFonts w:ascii="黑体" w:eastAsia="黑体" w:hint="eastAsia"/>
                        <w:spacing w:val="-24"/>
                        <w:sz w:val="28"/>
                      </w:rPr>
                      <w:t xml:space="preserve"> 实施</w:t>
                    </w:r>
                  </w:p>
                </w:txbxContent>
              </v:textbox>
            </v:shape>
            <v:shape id="_x0000_s1033" type="#_x0000_t202" style="width:4732;height:644;left:2923;position:absolute;top:1027" filled="f" stroked="f">
              <v:textbox inset="0,0,0,0">
                <w:txbxContent>
                  <w:p>
                    <w:pPr>
                      <w:spacing w:before="0" w:line="320" w:lineRule="exact"/>
                      <w:ind w:left="0" w:right="0" w:firstLine="0"/>
                      <w:jc w:val="left"/>
                      <w:rPr>
                        <w:rFonts w:ascii="黑体" w:eastAsia="黑体" w:hint="eastAsia"/>
                        <w:sz w:val="28"/>
                      </w:rPr>
                    </w:pPr>
                    <w:r>
                      <w:rPr>
                        <w:rFonts w:ascii="黑体" w:eastAsia="黑体" w:hint="eastAsia"/>
                        <w:spacing w:val="50"/>
                        <w:w w:val="130"/>
                        <w:sz w:val="28"/>
                      </w:rPr>
                      <w:t>湖北省住房和城乡建设厅</w:t>
                    </w:r>
                  </w:p>
                  <w:p>
                    <w:pPr>
                      <w:spacing w:before="3" w:line="319" w:lineRule="exact"/>
                      <w:ind w:left="0" w:right="0" w:firstLine="0"/>
                      <w:jc w:val="left"/>
                      <w:rPr>
                        <w:rFonts w:ascii="黑体" w:eastAsia="黑体" w:hint="eastAsia"/>
                        <w:sz w:val="28"/>
                      </w:rPr>
                    </w:pPr>
                    <w:r>
                      <w:rPr>
                        <w:rFonts w:ascii="黑体" w:eastAsia="黑体" w:hint="eastAsia"/>
                        <w:spacing w:val="-45"/>
                        <w:w w:val="135"/>
                        <w:sz w:val="28"/>
                      </w:rPr>
                      <w:t>湖 北 省 市 场 监 督 管 理 局</w:t>
                    </w:r>
                  </w:p>
                </w:txbxContent>
              </v:textbox>
            </v:shape>
            <v:shape id="_x0000_s1034" type="#_x0000_t202" style="width:1144;height:281;left:8166;position:absolute;top:1159" filled="f" stroked="f">
              <v:textbox inset="0,0,0,0">
                <w:txbxContent>
                  <w:p>
                    <w:pPr>
                      <w:spacing w:before="0" w:line="281" w:lineRule="exact"/>
                      <w:ind w:left="0" w:right="0" w:firstLine="0"/>
                      <w:jc w:val="left"/>
                      <w:rPr>
                        <w:rFonts w:ascii="黑体" w:eastAsia="黑体" w:hint="eastAsia"/>
                        <w:sz w:val="28"/>
                      </w:rPr>
                    </w:pPr>
                    <w:r>
                      <w:rPr>
                        <w:rFonts w:ascii="黑体" w:eastAsia="黑体" w:hint="eastAsia"/>
                        <w:sz w:val="28"/>
                      </w:rPr>
                      <w:t>联合发布</w:t>
                    </w:r>
                  </w:p>
                </w:txbxContent>
              </v:textbox>
            </v:shape>
            <w10:wrap type="topAndBottom"/>
          </v:group>
        </w:pict>
      </w: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rPr>
      </w:pPr>
    </w:p>
    <w:p>
      <w:pPr>
        <w:pStyle w:val="BodyText"/>
        <w:rPr>
          <w:rFonts w:ascii="黑体"/>
          <w:sz w:val="2"/>
        </w:rPr>
        <w:sectPr>
          <w:type w:val="continuous"/>
          <w:pgSz w:w="11910" w:h="16840"/>
          <w:pgMar w:top="580" w:right="60" w:bottom="0" w:left="80" w:header="708" w:footer="708"/>
          <w:cols w:space="708"/>
        </w:sectPr>
      </w:pPr>
    </w:p>
    <w:p>
      <w:pPr>
        <w:pStyle w:val="BodyText"/>
        <w:rPr>
          <w:rFonts w:ascii="黑体"/>
          <w:sz w:val="2"/>
        </w:rPr>
      </w:pPr>
    </w:p>
    <w:p>
      <w:pPr>
        <w:pStyle w:val="BodyText"/>
        <w:rPr>
          <w:rFonts w:ascii="黑体"/>
          <w:sz w:val="2"/>
        </w:rPr>
      </w:pPr>
    </w:p>
    <w:p>
      <w:pPr>
        <w:pStyle w:val="BodyText"/>
        <w:rPr>
          <w:rFonts w:ascii="黑体"/>
          <w:sz w:val="2"/>
        </w:rPr>
      </w:pPr>
    </w:p>
    <w:p>
      <w:pPr>
        <w:spacing w:before="0" w:line="22" w:lineRule="exact"/>
        <w:ind w:left="1338" w:right="0" w:firstLine="0"/>
        <w:jc w:val="left"/>
        <w:rPr>
          <w:sz w:val="2"/>
        </w:rPr>
      </w:pPr>
      <w:r>
        <w:rPr>
          <w:w w:val="96"/>
          <w:sz w:val="2"/>
        </w:rPr>
        <w:t xml:space="preserve"> </w:t>
      </w:r>
    </w:p>
    <w:p>
      <w:pPr>
        <w:spacing w:after="0" w:line="22" w:lineRule="exact"/>
        <w:jc w:val="left"/>
        <w:rPr>
          <w:sz w:val="2"/>
        </w:rPr>
        <w:sectPr>
          <w:type w:val="nextPage"/>
          <w:pgSz w:w="11910" w:h="16840"/>
          <w:pgMar w:top="580" w:right="60" w:bottom="0" w:left="80" w:header="708" w:footer="708"/>
          <w:pgNumType w:start="2"/>
          <w:cols w:space="708"/>
          <w:titlePg w:val="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7"/>
        </w:rPr>
      </w:pPr>
    </w:p>
    <w:p>
      <w:pPr>
        <w:pStyle w:val="BodyText"/>
        <w:ind w:left="3020"/>
        <w:rPr>
          <w:sz w:val="20"/>
        </w:rPr>
      </w:pPr>
      <w:r>
        <w:rPr>
          <w:sz w:val="20"/>
        </w:rPr>
        <w:drawing>
          <wp:inline distT="0" distB="0" distL="0" distR="0">
            <wp:extent cx="4028503" cy="253365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xmlns:r="http://schemas.openxmlformats.org/officeDocument/2006/relationships" r:embed="rId5" cstate="print"/>
                    <a:stretch>
                      <a:fillRect/>
                    </a:stretch>
                  </pic:blipFill>
                  <pic:spPr>
                    <a:xfrm>
                      <a:off x="0" y="0"/>
                      <a:ext cx="4028503" cy="2533650"/>
                    </a:xfrm>
                    <a:prstGeom prst="rect">
                      <a:avLst/>
                    </a:prstGeom>
                  </pic:spPr>
                </pic:pic>
              </a:graphicData>
            </a:graphic>
          </wp:inline>
        </w:drawing>
      </w:r>
    </w:p>
    <w:p>
      <w:pPr>
        <w:spacing w:after="0"/>
        <w:rPr>
          <w:sz w:val="20"/>
        </w:rPr>
        <w:sectPr>
          <w:pgSz w:w="11910" w:h="16840"/>
          <w:pgMar w:top="1580" w:right="60" w:bottom="280" w:left="80" w:header="708" w:footer="708"/>
          <w:pgNumType w:start="3"/>
          <w:cols w:space="708"/>
        </w:sectPr>
      </w:pPr>
    </w:p>
    <w:p>
      <w:pPr>
        <w:pStyle w:val="BodyText"/>
        <w:rPr>
          <w:sz w:val="20"/>
        </w:rPr>
      </w:pPr>
    </w:p>
    <w:p>
      <w:pPr>
        <w:pStyle w:val="BodyText"/>
        <w:rPr>
          <w:sz w:val="20"/>
        </w:rPr>
      </w:pPr>
    </w:p>
    <w:p>
      <w:pPr>
        <w:pStyle w:val="BodyText"/>
        <w:spacing w:before="6"/>
        <w:rPr>
          <w:sz w:val="22"/>
        </w:rPr>
      </w:pPr>
    </w:p>
    <w:p>
      <w:pPr>
        <w:tabs>
          <w:tab w:val="left" w:pos="1221"/>
        </w:tabs>
        <w:spacing w:before="54"/>
        <w:ind w:left="263" w:right="0" w:firstLine="0"/>
        <w:jc w:val="center"/>
        <w:rPr>
          <w:rFonts w:ascii="黑体" w:eastAsia="黑体" w:hint="eastAsia"/>
          <w:sz w:val="32"/>
        </w:rPr>
      </w:pPr>
      <w:r>
        <w:rPr>
          <w:rFonts w:ascii="黑体" w:eastAsia="黑体" w:hint="eastAsia"/>
          <w:sz w:val="32"/>
        </w:rPr>
        <w:t>目</w:t>
        <w:tab/>
        <w:t>次</w:t>
      </w:r>
    </w:p>
    <w:p>
      <w:pPr>
        <w:pStyle w:val="BodyText"/>
        <w:rPr>
          <w:rFonts w:ascii="黑体"/>
          <w:sz w:val="32"/>
        </w:rPr>
      </w:pPr>
    </w:p>
    <w:p>
      <w:pPr>
        <w:pStyle w:val="BodyText"/>
        <w:tabs>
          <w:tab w:val="left" w:leader="dot" w:pos="10270"/>
        </w:tabs>
        <w:spacing w:before="277"/>
        <w:ind w:left="1338"/>
      </w:pPr>
      <w:r>
        <w:t>前言</w:t>
      </w:r>
      <w:r>
        <w:rPr>
          <w:rFonts w:ascii="Times New Roman" w:eastAsia="Times New Roman"/>
        </w:rPr>
        <w:tab/>
      </w:r>
      <w:r>
        <w:t>III</w:t>
      </w:r>
    </w:p>
    <w:p>
      <w:pPr>
        <w:pStyle w:val="BodyText"/>
        <w:tabs>
          <w:tab w:val="left" w:leader="dot" w:pos="10481"/>
        </w:tabs>
        <w:spacing w:before="132"/>
        <w:ind w:left="1338"/>
      </w:pPr>
      <w:r>
        <w:t xml:space="preserve">1 </w:t>
      </w:r>
      <w:r>
        <w:rPr>
          <w:spacing w:val="2"/>
        </w:rPr>
        <w:t xml:space="preserve"> </w:t>
      </w:r>
      <w:r>
        <w:rPr>
          <w:spacing w:val="-3"/>
        </w:rPr>
        <w:t>范围</w:t>
      </w:r>
      <w:r>
        <w:rPr>
          <w:rFonts w:ascii="Times New Roman" w:eastAsia="Times New Roman"/>
          <w:spacing w:val="-3"/>
        </w:rPr>
        <w:tab/>
      </w:r>
      <w:r>
        <w:t>1</w:t>
      </w:r>
    </w:p>
    <w:p>
      <w:pPr>
        <w:pStyle w:val="BodyText"/>
        <w:tabs>
          <w:tab w:val="left" w:leader="dot" w:pos="10481"/>
        </w:tabs>
        <w:spacing w:before="129"/>
        <w:ind w:left="1338"/>
      </w:pPr>
      <w:r>
        <w:t xml:space="preserve">2 </w:t>
      </w:r>
      <w:r>
        <w:rPr>
          <w:spacing w:val="6"/>
        </w:rPr>
        <w:t xml:space="preserve"> </w:t>
      </w:r>
      <w:r>
        <w:rPr>
          <w:spacing w:val="-3"/>
        </w:rPr>
        <w:t>规</w:t>
      </w:r>
      <w:r>
        <w:t>范</w:t>
      </w:r>
      <w:r>
        <w:rPr>
          <w:spacing w:val="-3"/>
        </w:rPr>
        <w:t>性</w:t>
      </w:r>
      <w:r>
        <w:t>引</w:t>
      </w:r>
      <w:r>
        <w:rPr>
          <w:spacing w:val="-3"/>
        </w:rPr>
        <w:t>用</w:t>
      </w:r>
      <w:r>
        <w:t>文件</w:t>
      </w:r>
      <w:r>
        <w:rPr>
          <w:rFonts w:ascii="Times New Roman" w:eastAsia="Times New Roman"/>
        </w:rPr>
        <w:tab/>
      </w:r>
      <w:r>
        <w:t>1</w:t>
      </w:r>
    </w:p>
    <w:p>
      <w:pPr>
        <w:pStyle w:val="BodyText"/>
        <w:tabs>
          <w:tab w:val="left" w:leader="dot" w:pos="10481"/>
        </w:tabs>
        <w:spacing w:before="132"/>
        <w:ind w:left="1338"/>
      </w:pPr>
      <w:r>
        <w:t xml:space="preserve">3 </w:t>
      </w:r>
      <w:r>
        <w:rPr>
          <w:spacing w:val="5"/>
        </w:rPr>
        <w:t xml:space="preserve"> </w:t>
      </w:r>
      <w:r>
        <w:rPr>
          <w:spacing w:val="-3"/>
        </w:rPr>
        <w:t>术</w:t>
      </w:r>
      <w:r>
        <w:t>语</w:t>
      </w:r>
      <w:r>
        <w:rPr>
          <w:spacing w:val="-3"/>
        </w:rPr>
        <w:t>和</w:t>
      </w:r>
      <w:r>
        <w:t>定义</w:t>
      </w:r>
      <w:r>
        <w:rPr>
          <w:rFonts w:ascii="Times New Roman" w:eastAsia="Times New Roman"/>
        </w:rPr>
        <w:tab/>
      </w:r>
      <w:r>
        <w:t>1</w:t>
      </w:r>
    </w:p>
    <w:p>
      <w:pPr>
        <w:pStyle w:val="BodyText"/>
        <w:tabs>
          <w:tab w:val="left" w:leader="dot" w:pos="10481"/>
        </w:tabs>
        <w:spacing w:before="132"/>
        <w:ind w:left="1338"/>
      </w:pPr>
      <w:r>
        <w:t xml:space="preserve">4 </w:t>
      </w:r>
      <w:r>
        <w:rPr>
          <w:spacing w:val="4"/>
        </w:rPr>
        <w:t xml:space="preserve"> </w:t>
      </w:r>
      <w:r>
        <w:rPr>
          <w:spacing w:val="-3"/>
        </w:rPr>
        <w:t>基</w:t>
      </w:r>
      <w:r>
        <w:t>本</w:t>
      </w:r>
      <w:r>
        <w:rPr>
          <w:spacing w:val="-3"/>
        </w:rPr>
        <w:t>规</w:t>
      </w:r>
      <w:r>
        <w:t>定</w:t>
      </w:r>
      <w:r>
        <w:rPr>
          <w:rFonts w:ascii="Times New Roman" w:eastAsia="Times New Roman"/>
        </w:rPr>
        <w:tab/>
      </w:r>
      <w:r>
        <w:t>2</w:t>
      </w:r>
    </w:p>
    <w:p>
      <w:pPr>
        <w:pStyle w:val="BodyText"/>
        <w:tabs>
          <w:tab w:val="left" w:leader="dot" w:pos="10481"/>
        </w:tabs>
        <w:spacing w:before="129"/>
        <w:ind w:left="1338"/>
      </w:pPr>
      <w:r>
        <w:t xml:space="preserve">5 </w:t>
      </w:r>
      <w:r>
        <w:rPr>
          <w:spacing w:val="5"/>
        </w:rPr>
        <w:t xml:space="preserve"> </w:t>
      </w:r>
      <w:r>
        <w:rPr>
          <w:spacing w:val="-3"/>
        </w:rPr>
        <w:t>装</w:t>
      </w:r>
      <w:r>
        <w:t>配</w:t>
      </w:r>
      <w:r>
        <w:rPr>
          <w:spacing w:val="-3"/>
        </w:rPr>
        <w:t>率</w:t>
      </w:r>
      <w:r>
        <w:t>计算</w:t>
      </w:r>
      <w:r>
        <w:rPr>
          <w:rFonts w:ascii="Times New Roman" w:eastAsia="Times New Roman"/>
        </w:rPr>
        <w:tab/>
      </w:r>
      <w:r>
        <w:t>2</w:t>
      </w:r>
    </w:p>
    <w:p>
      <w:pPr>
        <w:pStyle w:val="BodyText"/>
        <w:tabs>
          <w:tab w:val="left" w:leader="dot" w:pos="10481"/>
        </w:tabs>
        <w:spacing w:before="132"/>
        <w:ind w:left="1338"/>
      </w:pPr>
      <w:r>
        <w:t xml:space="preserve">6 </w:t>
      </w:r>
      <w:r>
        <w:rPr>
          <w:spacing w:val="6"/>
        </w:rPr>
        <w:t xml:space="preserve"> </w:t>
      </w:r>
      <w:r>
        <w:rPr>
          <w:spacing w:val="-3"/>
        </w:rPr>
        <w:t>装</w:t>
      </w:r>
      <w:r>
        <w:t>配</w:t>
      </w:r>
      <w:r>
        <w:rPr>
          <w:spacing w:val="-3"/>
        </w:rPr>
        <w:t>式</w:t>
      </w:r>
      <w:r>
        <w:t>建</w:t>
      </w:r>
      <w:r>
        <w:rPr>
          <w:spacing w:val="-3"/>
        </w:rPr>
        <w:t>筑</w:t>
      </w:r>
      <w:r>
        <w:t>评价</w:t>
      </w:r>
      <w:r>
        <w:rPr>
          <w:rFonts w:ascii="Times New Roman" w:eastAsia="Times New Roman"/>
        </w:rPr>
        <w:tab/>
      </w:r>
      <w:r>
        <w:t>6</w:t>
      </w:r>
    </w:p>
    <w:p>
      <w:pPr>
        <w:pStyle w:val="BodyText"/>
        <w:tabs>
          <w:tab w:val="left" w:leader="dot" w:pos="10481"/>
        </w:tabs>
        <w:spacing w:before="132"/>
        <w:ind w:left="1338"/>
      </w:pPr>
      <w:r>
        <w:t xml:space="preserve">7 </w:t>
      </w:r>
      <w:r>
        <w:rPr>
          <w:spacing w:val="5"/>
        </w:rPr>
        <w:t xml:space="preserve"> </w:t>
      </w:r>
      <w:r>
        <w:rPr>
          <w:spacing w:val="-3"/>
        </w:rPr>
        <w:t>评</w:t>
      </w:r>
      <w:r>
        <w:t>价</w:t>
      </w:r>
      <w:r>
        <w:rPr>
          <w:spacing w:val="-3"/>
        </w:rPr>
        <w:t>等</w:t>
      </w:r>
      <w:r>
        <w:t>级</w:t>
      </w:r>
      <w:r>
        <w:rPr>
          <w:spacing w:val="-3"/>
        </w:rPr>
        <w:t>划</w:t>
      </w:r>
      <w:r>
        <w:t>分</w:t>
      </w:r>
      <w:r>
        <w:rPr>
          <w:rFonts w:ascii="Times New Roman" w:eastAsia="Times New Roman"/>
        </w:rPr>
        <w:tab/>
      </w:r>
      <w:r>
        <w:t>7</w:t>
      </w:r>
    </w:p>
    <w:p>
      <w:pPr>
        <w:pStyle w:val="BodyText"/>
        <w:tabs>
          <w:tab w:val="left" w:leader="dot" w:pos="10481"/>
        </w:tabs>
        <w:spacing w:before="129"/>
        <w:ind w:left="1338"/>
      </w:pPr>
      <w:r>
        <w:t>附录</w:t>
      </w:r>
      <w:r>
        <w:rPr>
          <w:spacing w:val="-51"/>
        </w:rPr>
        <w:t xml:space="preserve"> </w:t>
      </w:r>
      <w:r>
        <w:t>A（</w:t>
      </w:r>
      <w:r>
        <w:rPr>
          <w:spacing w:val="-3"/>
        </w:rPr>
        <w:t>资</w:t>
      </w:r>
      <w:r>
        <w:t>料</w:t>
      </w:r>
      <w:r>
        <w:rPr>
          <w:spacing w:val="-3"/>
        </w:rPr>
        <w:t>性</w:t>
      </w:r>
      <w:r>
        <w:t xml:space="preserve">） </w:t>
      </w:r>
      <w:r>
        <w:rPr>
          <w:spacing w:val="7"/>
        </w:rPr>
        <w:t xml:space="preserve"> </w:t>
      </w:r>
      <w:r>
        <w:t>装</w:t>
      </w:r>
      <w:r>
        <w:rPr>
          <w:spacing w:val="-3"/>
        </w:rPr>
        <w:t>配</w:t>
      </w:r>
      <w:r>
        <w:t>式建</w:t>
      </w:r>
      <w:r>
        <w:rPr>
          <w:spacing w:val="-3"/>
        </w:rPr>
        <w:t>筑</w:t>
      </w:r>
      <w:r>
        <w:t>评</w:t>
      </w:r>
      <w:r>
        <w:rPr>
          <w:spacing w:val="-3"/>
        </w:rPr>
        <w:t>价</w:t>
      </w:r>
      <w:r>
        <w:t>得</w:t>
      </w:r>
      <w:r>
        <w:rPr>
          <w:spacing w:val="-3"/>
        </w:rPr>
        <w:t>分</w:t>
      </w:r>
      <w:r>
        <w:t>表</w:t>
      </w:r>
      <w:r>
        <w:rPr>
          <w:rFonts w:ascii="Times New Roman" w:eastAsia="Times New Roman"/>
        </w:rPr>
        <w:tab/>
      </w:r>
      <w:r>
        <w:t>8</w:t>
      </w:r>
    </w:p>
    <w:p>
      <w:pPr>
        <w:pStyle w:val="BodyText"/>
        <w:tabs>
          <w:tab w:val="left" w:leader="dot" w:pos="10376"/>
        </w:tabs>
        <w:spacing w:before="132"/>
        <w:ind w:left="1338"/>
      </w:pPr>
      <w:r>
        <w:t>附录</w:t>
      </w:r>
      <w:r>
        <w:rPr>
          <w:spacing w:val="-51"/>
        </w:rPr>
        <w:t xml:space="preserve"> </w:t>
      </w:r>
      <w:r>
        <w:t>B（</w:t>
      </w:r>
      <w:r>
        <w:rPr>
          <w:spacing w:val="-3"/>
        </w:rPr>
        <w:t>资</w:t>
      </w:r>
      <w:r>
        <w:t>料</w:t>
      </w:r>
      <w:r>
        <w:rPr>
          <w:spacing w:val="-3"/>
        </w:rPr>
        <w:t>性</w:t>
      </w:r>
      <w:r>
        <w:t xml:space="preserve">） </w:t>
      </w:r>
      <w:r>
        <w:rPr>
          <w:spacing w:val="7"/>
        </w:rPr>
        <w:t xml:space="preserve"> </w:t>
      </w:r>
      <w:r>
        <w:t>装</w:t>
      </w:r>
      <w:r>
        <w:rPr>
          <w:spacing w:val="-3"/>
        </w:rPr>
        <w:t>配</w:t>
      </w:r>
      <w:r>
        <w:t>式建</w:t>
      </w:r>
      <w:r>
        <w:rPr>
          <w:spacing w:val="-3"/>
        </w:rPr>
        <w:t>筑</w:t>
      </w:r>
      <w:r>
        <w:t>评</w:t>
      </w:r>
      <w:r>
        <w:rPr>
          <w:spacing w:val="-3"/>
        </w:rPr>
        <w:t>价</w:t>
      </w:r>
      <w:r>
        <w:t>申</w:t>
      </w:r>
      <w:r>
        <w:rPr>
          <w:spacing w:val="-3"/>
        </w:rPr>
        <w:t>请</w:t>
      </w:r>
      <w:r>
        <w:t>表</w:t>
      </w:r>
      <w:r>
        <w:rPr>
          <w:rFonts w:ascii="Times New Roman" w:eastAsia="Times New Roman"/>
        </w:rPr>
        <w:tab/>
      </w:r>
      <w:r>
        <w:t>10</w:t>
      </w:r>
    </w:p>
    <w:p>
      <w:pPr>
        <w:pStyle w:val="BodyText"/>
        <w:tabs>
          <w:tab w:val="left" w:leader="dot" w:pos="10376"/>
        </w:tabs>
        <w:spacing w:before="132"/>
        <w:ind w:left="1338"/>
      </w:pPr>
      <w:r>
        <w:t>附录</w:t>
      </w:r>
      <w:r>
        <w:rPr>
          <w:spacing w:val="-51"/>
        </w:rPr>
        <w:t xml:space="preserve"> </w:t>
      </w:r>
      <w:r>
        <w:t>C（</w:t>
      </w:r>
      <w:r>
        <w:rPr>
          <w:spacing w:val="-3"/>
        </w:rPr>
        <w:t>资</w:t>
      </w:r>
      <w:r>
        <w:t>料</w:t>
      </w:r>
      <w:r>
        <w:rPr>
          <w:spacing w:val="-3"/>
        </w:rPr>
        <w:t>性</w:t>
      </w:r>
      <w:r>
        <w:t xml:space="preserve">） </w:t>
      </w:r>
      <w:r>
        <w:rPr>
          <w:spacing w:val="7"/>
        </w:rPr>
        <w:t xml:space="preserve"> </w:t>
      </w:r>
      <w:r>
        <w:t>装</w:t>
      </w:r>
      <w:r>
        <w:rPr>
          <w:spacing w:val="-3"/>
        </w:rPr>
        <w:t>配</w:t>
      </w:r>
      <w:r>
        <w:t>式建</w:t>
      </w:r>
      <w:r>
        <w:rPr>
          <w:spacing w:val="-3"/>
        </w:rPr>
        <w:t>筑</w:t>
      </w:r>
      <w:r>
        <w:t>评</w:t>
      </w:r>
      <w:r>
        <w:rPr>
          <w:spacing w:val="-3"/>
        </w:rPr>
        <w:t>价</w:t>
      </w:r>
      <w:r>
        <w:t>评</w:t>
      </w:r>
      <w:r>
        <w:rPr>
          <w:spacing w:val="-3"/>
        </w:rPr>
        <w:t>估</w:t>
      </w:r>
      <w:r>
        <w:t>表</w:t>
      </w:r>
      <w:r>
        <w:rPr>
          <w:rFonts w:ascii="Times New Roman" w:eastAsia="Times New Roman"/>
        </w:rPr>
        <w:tab/>
      </w:r>
      <w:r>
        <w:t>11</w:t>
      </w:r>
    </w:p>
    <w:p>
      <w:pPr>
        <w:pStyle w:val="BodyText"/>
        <w:tabs>
          <w:tab w:val="left" w:leader="dot" w:pos="10376"/>
        </w:tabs>
        <w:spacing w:before="129"/>
        <w:ind w:left="1338"/>
      </w:pPr>
      <w:r>
        <w:drawing>
          <wp:anchor distT="0" distB="0" distL="0" distR="0" simplePos="0" relativeHeight="251662336" behindDoc="0" locked="0" layoutInCell="1" allowOverlap="1">
            <wp:simplePos x="0" y="0"/>
            <wp:positionH relativeFrom="page">
              <wp:posOffset>215900</wp:posOffset>
            </wp:positionH>
            <wp:positionV relativeFrom="paragraph">
              <wp:posOffset>238760</wp:posOffset>
            </wp:positionV>
            <wp:extent cx="7112000" cy="487680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t>参考</w:t>
      </w:r>
      <w:r>
        <w:rPr>
          <w:spacing w:val="-3"/>
        </w:rPr>
        <w:t>文</w:t>
      </w:r>
      <w:r>
        <w:t>献</w:t>
      </w:r>
      <w:r>
        <w:rPr>
          <w:rFonts w:ascii="Times New Roman" w:eastAsia="Times New Roman"/>
        </w:rPr>
        <w:tab/>
      </w:r>
      <w:r>
        <w:t>18</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0"/>
        </w:rPr>
      </w:pPr>
      <w:r>
        <w:pict>
          <v:shape id="_x0000_s1035" type="#_x0000_t202" style="width:10.1pt;height:9pt;margin-top:14.96pt;margin-left:522.82pt;mso-position-horizontal-relative:page;mso-wrap-distance-left:0;mso-wrap-distance-right:0;position:absolute;z-index:-251653120" filled="f" stroked="f">
            <v:textbox inset="0,0,0,0">
              <w:txbxContent>
                <w:p>
                  <w:pPr>
                    <w:spacing w:before="0" w:line="180" w:lineRule="exact"/>
                    <w:ind w:left="0" w:right="0" w:firstLine="0"/>
                    <w:jc w:val="left"/>
                    <w:rPr>
                      <w:sz w:val="18"/>
                    </w:rPr>
                  </w:pPr>
                  <w:r>
                    <w:rPr>
                      <w:sz w:val="18"/>
                    </w:rPr>
                    <w:t xml:space="preserve">I </w:t>
                  </w:r>
                </w:p>
              </w:txbxContent>
            </v:textbox>
            <w10:wrap type="topAndBottom"/>
          </v:shape>
        </w:pict>
      </w:r>
    </w:p>
    <w:p>
      <w:pPr>
        <w:spacing w:after="0"/>
        <w:rPr>
          <w:sz w:val="20"/>
        </w:rPr>
        <w:sectPr>
          <w:headerReference w:type="default" r:id="rId6"/>
          <w:pgSz w:w="11910" w:h="16840"/>
          <w:pgMar w:top="1640" w:right="60" w:bottom="280" w:left="80" w:header="1448" w:footer="0"/>
          <w:pgNumType w:start="4"/>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7"/>
        </w:rPr>
      </w:pPr>
    </w:p>
    <w:p>
      <w:pPr>
        <w:pStyle w:val="BodyText"/>
        <w:ind w:left="3020"/>
        <w:rPr>
          <w:sz w:val="20"/>
        </w:rPr>
      </w:pPr>
      <w:r>
        <w:rPr>
          <w:sz w:val="20"/>
        </w:rPr>
        <w:drawing>
          <wp:inline distT="0" distB="0" distL="0" distR="0">
            <wp:extent cx="4028503" cy="253365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xmlns:r="http://schemas.openxmlformats.org/officeDocument/2006/relationships" r:embed="rId5" cstate="print"/>
                    <a:stretch>
                      <a:fillRect/>
                    </a:stretch>
                  </pic:blipFill>
                  <pic:spPr>
                    <a:xfrm>
                      <a:off x="0" y="0"/>
                      <a:ext cx="4028503" cy="2533650"/>
                    </a:xfrm>
                    <a:prstGeom prst="rect">
                      <a:avLst/>
                    </a:prstGeom>
                  </pic:spPr>
                </pic:pic>
              </a:graphicData>
            </a:graphic>
          </wp:inline>
        </w:drawing>
      </w:r>
    </w:p>
    <w:p>
      <w:pPr>
        <w:spacing w:after="0"/>
        <w:rPr>
          <w:sz w:val="20"/>
        </w:rPr>
        <w:sectPr>
          <w:headerReference w:type="even" r:id="rId7"/>
          <w:headerReference w:type="default" r:id="rId8"/>
          <w:pgSz w:w="11910" w:h="16840"/>
          <w:pgMar w:top="1580" w:right="60" w:bottom="280" w:left="80" w:header="0" w:footer="0"/>
          <w:pgNumType w:start="5"/>
          <w:cols w:space="708"/>
        </w:sectPr>
      </w:pPr>
    </w:p>
    <w:p>
      <w:pPr>
        <w:pStyle w:val="BodyText"/>
        <w:rPr>
          <w:sz w:val="25"/>
        </w:rPr>
      </w:pPr>
    </w:p>
    <w:p>
      <w:pPr>
        <w:pStyle w:val="Heading2"/>
        <w:tabs>
          <w:tab w:val="left" w:pos="1643"/>
        </w:tabs>
        <w:ind w:left="685"/>
      </w:pPr>
      <w:r>
        <w:t>前</w:t>
        <w:tab/>
        <w:t>言</w:t>
      </w:r>
    </w:p>
    <w:p>
      <w:pPr>
        <w:pStyle w:val="BodyText"/>
        <w:spacing w:before="9"/>
        <w:rPr>
          <w:rFonts w:ascii="黑体"/>
          <w:sz w:val="46"/>
        </w:rPr>
      </w:pPr>
    </w:p>
    <w:p>
      <w:pPr>
        <w:pStyle w:val="BodyText"/>
        <w:spacing w:line="278" w:lineRule="auto"/>
        <w:ind w:left="1338" w:right="1066" w:firstLine="420"/>
      </w:pPr>
      <w:r>
        <w:t xml:space="preserve">本文件按照GB/T 1.1—2020《标准化工作导则 第1部分：标准化文件的结构和起草规则》的规定起草。 </w:t>
      </w:r>
    </w:p>
    <w:p>
      <w:pPr>
        <w:pStyle w:val="BodyText"/>
        <w:spacing w:line="278" w:lineRule="auto"/>
        <w:ind w:left="1758" w:right="2124"/>
      </w:pPr>
      <w:r>
        <w:rPr>
          <w:spacing w:val="-3"/>
        </w:rPr>
        <w:t xml:space="preserve">请注意本文件的某些内容可能涉及专利。本文件的发布机构不承担识别专利的责任。本文件由湖北省住房和城乡建设厅提出并归口管理。 </w:t>
      </w:r>
    </w:p>
    <w:p>
      <w:pPr>
        <w:pStyle w:val="BodyText"/>
        <w:spacing w:line="278" w:lineRule="auto"/>
        <w:ind w:left="1338" w:right="1066" w:firstLine="420"/>
        <w:jc w:val="both"/>
      </w:pPr>
      <w:r>
        <w:rPr>
          <w:spacing w:val="-10"/>
        </w:rPr>
        <w:t>本文件起草单位：湖北城市建设职业技术学院、中建三局科创产业发展有限公司、湖北宝业建筑工</w:t>
      </w:r>
      <w:r>
        <w:rPr>
          <w:spacing w:val="-12"/>
        </w:rPr>
        <w:t>业化有限公司、武汉天华华中建筑设计有限公司、中建三局第二建设工程有限责任公司、美好建筑装配</w:t>
      </w:r>
      <w:r>
        <w:rPr>
          <w:spacing w:val="-11"/>
        </w:rPr>
        <w:t>科技有限公司、武汉建工新兴建材绿色产业科技有限公司、中建三局工程设计有限公司、武汉悉道建筑</w:t>
      </w:r>
      <w:r>
        <w:rPr>
          <w:spacing w:val="-6"/>
        </w:rPr>
        <w:t>科技有限公司。</w:t>
      </w:r>
      <w:r>
        <w:t xml:space="preserve"> </w:t>
      </w:r>
    </w:p>
    <w:p>
      <w:pPr>
        <w:pStyle w:val="BodyText"/>
        <w:spacing w:line="278" w:lineRule="auto"/>
        <w:ind w:left="1338" w:right="1067" w:firstLine="420"/>
      </w:pPr>
      <w:r>
        <w:rPr>
          <w:spacing w:val="-20"/>
        </w:rPr>
        <w:t>本文件主要起草人：王彬、刘记雄、刘杰、李昌阳、王光辉、任慧军、谭园、汪磊、肖开喜、邓箭、</w:t>
      </w:r>
      <w:r>
        <w:rPr>
          <w:spacing w:val="-8"/>
        </w:rPr>
        <w:t>黄世明、宋星见、王非、胡永骁、吴珍珍、涂峰。</w:t>
      </w:r>
      <w:r>
        <w:t xml:space="preserve"> </w:t>
      </w:r>
    </w:p>
    <w:p>
      <w:pPr>
        <w:pStyle w:val="BodyText"/>
        <w:spacing w:line="278" w:lineRule="auto"/>
        <w:ind w:left="1338" w:right="1066" w:firstLine="420"/>
        <w:jc w:val="both"/>
      </w:pPr>
      <w:r>
        <w:drawing>
          <wp:anchor distT="0" distB="0" distL="0" distR="0" simplePos="0" relativeHeight="251664384" behindDoc="0" locked="0" layoutInCell="1" allowOverlap="1">
            <wp:simplePos x="0" y="0"/>
            <wp:positionH relativeFrom="page">
              <wp:posOffset>215900</wp:posOffset>
            </wp:positionH>
            <wp:positionV relativeFrom="paragraph">
              <wp:posOffset>1330579</wp:posOffset>
            </wp:positionV>
            <wp:extent cx="7112000" cy="487680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t>本文件实施应用中的疑问，可咨询湖北省住房和城乡建设厅，联系电话：027-68873088，邮箱： mail.hbszjt.net.cn</w:t>
      </w:r>
      <w:r>
        <w:rPr>
          <w:spacing w:val="-9"/>
        </w:rPr>
        <w:t>。在执行过程中如有意见和建议，请寄送至湖北城市建设职业技术学院</w:t>
      </w:r>
      <w:r>
        <w:t>（</w:t>
      </w:r>
      <w:r>
        <w:rPr>
          <w:spacing w:val="-9"/>
        </w:rPr>
        <w:t>地址：湖</w:t>
      </w:r>
      <w:r>
        <w:rPr>
          <w:spacing w:val="-5"/>
        </w:rPr>
        <w:t>北省武汉市东湖高新技术开发区藏龙大道</w:t>
      </w:r>
      <w:r>
        <w:t>28</w:t>
      </w:r>
      <w:r>
        <w:rPr>
          <w:spacing w:val="-3"/>
        </w:rPr>
        <w:t>号；邮编</w:t>
      </w:r>
      <w:r>
        <w:t>：430205）</w:t>
      </w:r>
      <w:r>
        <w:rPr>
          <w:spacing w:val="-3"/>
        </w:rPr>
        <w:t>。电话：</w:t>
      </w:r>
      <w:r>
        <w:t>027-81326835</w:t>
      </w:r>
      <w:r>
        <w:rPr>
          <w:spacing w:val="-3"/>
        </w:rPr>
        <w:t>。</w:t>
      </w:r>
      <w:r>
        <w:t xml:space="preserve"> </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2"/>
        </w:rPr>
      </w:pPr>
      <w:r>
        <w:pict>
          <v:shape id="_x0000_s1036" type="#_x0000_t202" style="width:19.1pt;height:9pt;margin-top:9.91pt;margin-left:513.82pt;mso-position-horizontal-relative:page;mso-wrap-distance-left:0;mso-wrap-distance-right:0;position:absolute;z-index:-251651072" filled="f" stroked="f">
            <v:textbox inset="0,0,0,0">
              <w:txbxContent>
                <w:p>
                  <w:pPr>
                    <w:spacing w:before="0" w:line="180" w:lineRule="exact"/>
                    <w:ind w:left="0" w:right="0" w:firstLine="0"/>
                    <w:jc w:val="left"/>
                    <w:rPr>
                      <w:sz w:val="18"/>
                    </w:rPr>
                  </w:pPr>
                  <w:r>
                    <w:rPr>
                      <w:sz w:val="18"/>
                    </w:rPr>
                    <w:t xml:space="preserve">III </w:t>
                  </w:r>
                </w:p>
              </w:txbxContent>
            </v:textbox>
            <w10:wrap type="topAndBottom"/>
          </v:shape>
        </w:pict>
      </w:r>
    </w:p>
    <w:p>
      <w:pPr>
        <w:spacing w:after="0"/>
        <w:rPr>
          <w:sz w:val="12"/>
        </w:rPr>
        <w:sectPr>
          <w:headerReference w:type="even" r:id="rId9"/>
          <w:headerReference w:type="default" r:id="rId10"/>
          <w:pgSz w:w="11910" w:h="16840"/>
          <w:pgMar w:top="1640" w:right="60" w:bottom="280" w:left="80" w:header="1448" w:footer="0"/>
          <w:pgNumType w:start="6"/>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7"/>
        </w:rPr>
      </w:pPr>
    </w:p>
    <w:p>
      <w:pPr>
        <w:pStyle w:val="BodyText"/>
        <w:ind w:left="3020"/>
        <w:rPr>
          <w:sz w:val="20"/>
        </w:rPr>
      </w:pPr>
      <w:r>
        <w:rPr>
          <w:sz w:val="20"/>
        </w:rPr>
        <w:drawing>
          <wp:inline distT="0" distB="0" distL="0" distR="0">
            <wp:extent cx="4028503" cy="2533650"/>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pic:nvPicPr>
                  <pic:blipFill>
                    <a:blip xmlns:r="http://schemas.openxmlformats.org/officeDocument/2006/relationships" r:embed="rId5" cstate="print"/>
                    <a:stretch>
                      <a:fillRect/>
                    </a:stretch>
                  </pic:blipFill>
                  <pic:spPr>
                    <a:xfrm>
                      <a:off x="0" y="0"/>
                      <a:ext cx="4028503" cy="2533650"/>
                    </a:xfrm>
                    <a:prstGeom prst="rect">
                      <a:avLst/>
                    </a:prstGeom>
                  </pic:spPr>
                </pic:pic>
              </a:graphicData>
            </a:graphic>
          </wp:inline>
        </w:drawing>
      </w:r>
    </w:p>
    <w:p>
      <w:pPr>
        <w:spacing w:after="0"/>
        <w:rPr>
          <w:sz w:val="20"/>
        </w:rPr>
        <w:sectPr>
          <w:headerReference w:type="even" r:id="rId11"/>
          <w:headerReference w:type="default" r:id="rId12"/>
          <w:pgSz w:w="11910" w:h="16840"/>
          <w:pgMar w:top="1580" w:right="60" w:bottom="280" w:left="80" w:header="0" w:footer="0"/>
          <w:pgNumType w:start="7"/>
          <w:cols w:space="708"/>
        </w:sectPr>
      </w:pPr>
    </w:p>
    <w:p>
      <w:pPr>
        <w:pStyle w:val="BodyText"/>
        <w:rPr>
          <w:sz w:val="20"/>
        </w:rPr>
      </w:pPr>
      <w:r>
        <w:drawing>
          <wp:anchor distT="0" distB="0" distL="0" distR="0" simplePos="0" relativeHeight="251668480" behindDoc="0" locked="0" layoutInCell="1" allowOverlap="1">
            <wp:simplePos x="0" y="0"/>
            <wp:positionH relativeFrom="page">
              <wp:posOffset>906834</wp:posOffset>
            </wp:positionH>
            <wp:positionV relativeFrom="page">
              <wp:posOffset>7144620</wp:posOffset>
            </wp:positionV>
            <wp:extent cx="189132" cy="93345"/>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png"/>
                    <pic:cNvPicPr/>
                  </pic:nvPicPr>
                  <pic:blipFill>
                    <a:blip xmlns:r="http://schemas.openxmlformats.org/officeDocument/2006/relationships" r:embed="rId13" cstate="print"/>
                    <a:stretch>
                      <a:fillRect/>
                    </a:stretch>
                  </pic:blipFill>
                  <pic:spPr>
                    <a:xfrm>
                      <a:off x="0" y="0"/>
                      <a:ext cx="189132" cy="93345"/>
                    </a:xfrm>
                    <a:prstGeom prst="rect">
                      <a:avLst/>
                    </a:prstGeom>
                  </pic:spPr>
                </pic:pic>
              </a:graphicData>
            </a:graphic>
          </wp:anchor>
        </w:drawing>
      </w:r>
      <w:r>
        <w:drawing>
          <wp:anchor distT="0" distB="0" distL="0" distR="0" simplePos="0" relativeHeight="251669504" behindDoc="0" locked="0" layoutInCell="1" allowOverlap="1">
            <wp:simplePos x="0" y="0"/>
            <wp:positionH relativeFrom="page">
              <wp:posOffset>906868</wp:posOffset>
            </wp:positionH>
            <wp:positionV relativeFrom="page">
              <wp:posOffset>7738980</wp:posOffset>
            </wp:positionV>
            <wp:extent cx="195176" cy="93344"/>
            <wp:effectExtent l="0" t="0" r="0" b="0"/>
            <wp:wrapNone/>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png"/>
                    <pic:cNvPicPr/>
                  </pic:nvPicPr>
                  <pic:blipFill>
                    <a:blip xmlns:r="http://schemas.openxmlformats.org/officeDocument/2006/relationships" r:embed="rId14" cstate="print"/>
                    <a:stretch>
                      <a:fillRect/>
                    </a:stretch>
                  </pic:blipFill>
                  <pic:spPr>
                    <a:xfrm>
                      <a:off x="0" y="0"/>
                      <a:ext cx="195176" cy="93344"/>
                    </a:xfrm>
                    <a:prstGeom prst="rect">
                      <a:avLst/>
                    </a:prstGeom>
                  </pic:spPr>
                </pic:pic>
              </a:graphicData>
            </a:graphic>
          </wp:anchor>
        </w:drawing>
      </w:r>
      <w:r>
        <w:drawing>
          <wp:anchor distT="0" distB="0" distL="0" distR="0" simplePos="0" relativeHeight="251670528" behindDoc="0" locked="0" layoutInCell="1" allowOverlap="1">
            <wp:simplePos x="0" y="0"/>
            <wp:positionH relativeFrom="page">
              <wp:posOffset>906870</wp:posOffset>
            </wp:positionH>
            <wp:positionV relativeFrom="page">
              <wp:posOffset>8531533</wp:posOffset>
            </wp:positionV>
            <wp:extent cx="191536" cy="95250"/>
            <wp:effectExtent l="0" t="0" r="0" b="0"/>
            <wp:wrapNone/>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png"/>
                    <pic:cNvPicPr/>
                  </pic:nvPicPr>
                  <pic:blipFill>
                    <a:blip xmlns:r="http://schemas.openxmlformats.org/officeDocument/2006/relationships" r:embed="rId15" cstate="print"/>
                    <a:stretch>
                      <a:fillRect/>
                    </a:stretch>
                  </pic:blipFill>
                  <pic:spPr>
                    <a:xfrm>
                      <a:off x="0" y="0"/>
                      <a:ext cx="191536" cy="95250"/>
                    </a:xfrm>
                    <a:prstGeom prst="rect">
                      <a:avLst/>
                    </a:prstGeom>
                  </pic:spPr>
                </pic:pic>
              </a:graphicData>
            </a:graphic>
          </wp:anchor>
        </w:drawing>
      </w:r>
      <w:r>
        <w:drawing>
          <wp:anchor distT="0" distB="0" distL="0" distR="0" simplePos="0" relativeHeight="251671552" behindDoc="0" locked="0" layoutInCell="1" allowOverlap="1">
            <wp:simplePos x="0" y="0"/>
            <wp:positionH relativeFrom="page">
              <wp:posOffset>906833</wp:posOffset>
            </wp:positionH>
            <wp:positionV relativeFrom="page">
              <wp:posOffset>9125893</wp:posOffset>
            </wp:positionV>
            <wp:extent cx="194627" cy="95250"/>
            <wp:effectExtent l="0" t="0" r="0" b="0"/>
            <wp:wrapNone/>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6.png"/>
                    <pic:cNvPicPr/>
                  </pic:nvPicPr>
                  <pic:blipFill>
                    <a:blip xmlns:r="http://schemas.openxmlformats.org/officeDocument/2006/relationships" r:embed="rId16" cstate="print"/>
                    <a:stretch>
                      <a:fillRect/>
                    </a:stretch>
                  </pic:blipFill>
                  <pic:spPr>
                    <a:xfrm>
                      <a:off x="0" y="0"/>
                      <a:ext cx="194627" cy="95250"/>
                    </a:xfrm>
                    <a:prstGeom prst="rect">
                      <a:avLst/>
                    </a:prstGeom>
                  </pic:spPr>
                </pic:pic>
              </a:graphicData>
            </a:graphic>
          </wp:anchor>
        </w:drawing>
      </w:r>
    </w:p>
    <w:p>
      <w:pPr>
        <w:pStyle w:val="BodyText"/>
        <w:spacing w:before="4"/>
        <w:rPr>
          <w:sz w:val="24"/>
        </w:rPr>
      </w:pPr>
    </w:p>
    <w:p>
      <w:pPr>
        <w:pStyle w:val="Heading2"/>
        <w:ind w:left="260"/>
      </w:pPr>
      <w:r>
        <w:t>装配式建筑评价标准</w:t>
      </w:r>
    </w:p>
    <w:p>
      <w:pPr>
        <w:pStyle w:val="BodyText"/>
        <w:rPr>
          <w:rFonts w:ascii="黑体"/>
          <w:sz w:val="20"/>
        </w:rPr>
      </w:pPr>
    </w:p>
    <w:p>
      <w:pPr>
        <w:pStyle w:val="BodyText"/>
        <w:spacing w:before="12"/>
        <w:rPr>
          <w:rFonts w:ascii="黑体"/>
          <w:sz w:val="28"/>
        </w:rPr>
      </w:pPr>
    </w:p>
    <w:p>
      <w:pPr>
        <w:pStyle w:val="ListParagraph"/>
        <w:numPr>
          <w:ilvl w:val="0"/>
          <w:numId w:val="10"/>
        </w:numPr>
        <w:tabs>
          <w:tab w:val="left" w:pos="1654"/>
        </w:tabs>
        <w:spacing w:before="72" w:after="0" w:line="240" w:lineRule="auto"/>
        <w:ind w:left="1653" w:right="0" w:hanging="316"/>
        <w:jc w:val="left"/>
        <w:rPr>
          <w:rFonts w:ascii="黑体" w:eastAsia="黑体" w:hint="eastAsia"/>
          <w:sz w:val="21"/>
        </w:rPr>
      </w:pPr>
      <w:r>
        <w:rPr>
          <w:rFonts w:ascii="黑体" w:eastAsia="黑体" w:hint="eastAsia"/>
          <w:sz w:val="21"/>
        </w:rPr>
        <w:t>范围</w:t>
      </w:r>
    </w:p>
    <w:p>
      <w:pPr>
        <w:pStyle w:val="BodyText"/>
        <w:spacing w:before="8"/>
        <w:rPr>
          <w:rFonts w:ascii="黑体"/>
          <w:sz w:val="27"/>
        </w:rPr>
      </w:pPr>
    </w:p>
    <w:p>
      <w:pPr>
        <w:pStyle w:val="BodyText"/>
        <w:spacing w:before="1" w:line="276" w:lineRule="auto"/>
        <w:ind w:left="1758" w:right="1073"/>
      </w:pPr>
      <w:r>
        <w:rPr>
          <w:spacing w:val="-3"/>
        </w:rPr>
        <w:t>本文件规定了湖北省新建、改扩建装配式建筑的装配率计算、装配式建筑评价等级和评价方法。本文件适用于湖北省新建、改扩建装配式建筑评价标准。</w:t>
      </w:r>
      <w:r>
        <w:t xml:space="preserve"> </w:t>
      </w:r>
    </w:p>
    <w:p>
      <w:pPr>
        <w:pStyle w:val="BodyText"/>
        <w:spacing w:before="7"/>
        <w:rPr>
          <w:sz w:val="24"/>
        </w:rPr>
      </w:pPr>
    </w:p>
    <w:p>
      <w:pPr>
        <w:pStyle w:val="ListParagraph"/>
        <w:numPr>
          <w:ilvl w:val="0"/>
          <w:numId w:val="10"/>
        </w:numPr>
        <w:tabs>
          <w:tab w:val="left" w:pos="1654"/>
        </w:tabs>
        <w:spacing w:before="1" w:after="0" w:line="240" w:lineRule="auto"/>
        <w:ind w:left="1653" w:right="0" w:hanging="316"/>
        <w:jc w:val="left"/>
        <w:rPr>
          <w:rFonts w:ascii="黑体" w:eastAsia="黑体" w:hint="eastAsia"/>
          <w:sz w:val="21"/>
        </w:rPr>
      </w:pPr>
      <w:r>
        <w:rPr>
          <w:rFonts w:ascii="黑体" w:eastAsia="黑体" w:hint="eastAsia"/>
          <w:spacing w:val="-2"/>
          <w:sz w:val="21"/>
        </w:rPr>
        <w:t>规范性引用文件</w:t>
      </w:r>
    </w:p>
    <w:p>
      <w:pPr>
        <w:pStyle w:val="BodyText"/>
        <w:spacing w:before="8"/>
        <w:rPr>
          <w:rFonts w:ascii="黑体"/>
          <w:sz w:val="27"/>
        </w:rPr>
      </w:pPr>
    </w:p>
    <w:p>
      <w:pPr>
        <w:pStyle w:val="BodyText"/>
        <w:spacing w:before="1" w:line="278" w:lineRule="auto"/>
        <w:ind w:left="1338" w:right="960" w:firstLine="420"/>
      </w:pPr>
      <w:r>
        <w:rPr>
          <w:spacing w:val="-10"/>
        </w:rPr>
        <w:t xml:space="preserve">下列文件中的内容通过文中的规范性引用而构成本文件必不可少的条款。其中，注日期的引用文件， </w:t>
      </w:r>
      <w:r>
        <w:rPr>
          <w:spacing w:val="-9"/>
        </w:rPr>
        <w:t>仅该日期对应的版本适用于本文件；不注日期的引用文件，其最新版本</w:t>
      </w:r>
      <w:r>
        <w:t>（</w:t>
      </w:r>
      <w:r>
        <w:rPr>
          <w:spacing w:val="-3"/>
        </w:rPr>
        <w:t>包括所有的修改单</w:t>
      </w:r>
      <w:r>
        <w:rPr>
          <w:spacing w:val="-25"/>
        </w:rPr>
        <w:t>）</w:t>
      </w:r>
      <w:r>
        <w:rPr>
          <w:spacing w:val="-3"/>
        </w:rPr>
        <w:t>适用于本文件。</w:t>
      </w:r>
      <w:r>
        <w:t xml:space="preserve"> </w:t>
      </w:r>
    </w:p>
    <w:p>
      <w:pPr>
        <w:pStyle w:val="BodyText"/>
        <w:spacing w:line="278" w:lineRule="auto"/>
        <w:ind w:left="1758" w:right="6433"/>
      </w:pPr>
      <w:r>
        <w:t xml:space="preserve">GB/T  50002   建筑模数协调标准GB/T 51129  装配式建筑评价标准JGJ/T 445 装配式住宅设计选型标准 </w:t>
      </w:r>
    </w:p>
    <w:p>
      <w:pPr>
        <w:pStyle w:val="BodyText"/>
        <w:spacing w:line="269" w:lineRule="exact"/>
        <w:ind w:left="1758"/>
      </w:pPr>
      <w:r>
        <w:t xml:space="preserve">DB42/T 1863 装配式混凝土建筑设计深度技术规程 </w:t>
      </w:r>
    </w:p>
    <w:p>
      <w:pPr>
        <w:pStyle w:val="BodyText"/>
        <w:spacing w:before="8"/>
        <w:rPr>
          <w:sz w:val="27"/>
        </w:rPr>
      </w:pPr>
    </w:p>
    <w:p>
      <w:pPr>
        <w:pStyle w:val="ListParagraph"/>
        <w:numPr>
          <w:ilvl w:val="0"/>
          <w:numId w:val="10"/>
        </w:numPr>
        <w:tabs>
          <w:tab w:val="left" w:pos="1654"/>
        </w:tabs>
        <w:spacing w:before="1" w:after="0" w:line="240" w:lineRule="auto"/>
        <w:ind w:left="1653" w:right="0" w:hanging="316"/>
        <w:jc w:val="left"/>
        <w:rPr>
          <w:rFonts w:ascii="黑体" w:eastAsia="黑体" w:hint="eastAsia"/>
          <w:sz w:val="21"/>
        </w:rPr>
      </w:pPr>
      <w:r>
        <w:drawing>
          <wp:anchor distT="0" distB="0" distL="0" distR="0" simplePos="0" relativeHeight="251666432" behindDoc="0" locked="0" layoutInCell="1" allowOverlap="1">
            <wp:simplePos x="0" y="0"/>
            <wp:positionH relativeFrom="page">
              <wp:posOffset>906840</wp:posOffset>
            </wp:positionH>
            <wp:positionV relativeFrom="paragraph">
              <wp:posOffset>634600</wp:posOffset>
            </wp:positionV>
            <wp:extent cx="170891" cy="93345"/>
            <wp:effectExtent l="0" t="0" r="0" b="0"/>
            <wp:wrapNone/>
            <wp:docPr id="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png"/>
                    <pic:cNvPicPr/>
                  </pic:nvPicPr>
                  <pic:blipFill>
                    <a:blip xmlns:r="http://schemas.openxmlformats.org/officeDocument/2006/relationships" r:embed="rId17" cstate="print"/>
                    <a:stretch>
                      <a:fillRect/>
                    </a:stretch>
                  </pic:blipFill>
                  <pic:spPr>
                    <a:xfrm>
                      <a:off x="0" y="0"/>
                      <a:ext cx="170891" cy="93345"/>
                    </a:xfrm>
                    <a:prstGeom prst="rect">
                      <a:avLst/>
                    </a:prstGeom>
                  </pic:spPr>
                </pic:pic>
              </a:graphicData>
            </a:graphic>
          </wp:anchor>
        </w:drawing>
      </w:r>
      <w:r>
        <w:drawing>
          <wp:anchor distT="0" distB="0" distL="0" distR="0" simplePos="0" relativeHeight="251667456" behindDoc="0" locked="0" layoutInCell="1" allowOverlap="1">
            <wp:simplePos x="0" y="0"/>
            <wp:positionH relativeFrom="page">
              <wp:posOffset>906834</wp:posOffset>
            </wp:positionH>
            <wp:positionV relativeFrom="paragraph">
              <wp:posOffset>1228960</wp:posOffset>
            </wp:positionV>
            <wp:extent cx="189132" cy="93345"/>
            <wp:effectExtent l="0" t="0" r="0" b="0"/>
            <wp:wrapNone/>
            <wp:docPr id="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8.png"/>
                    <pic:cNvPicPr/>
                  </pic:nvPicPr>
                  <pic:blipFill>
                    <a:blip xmlns:r="http://schemas.openxmlformats.org/officeDocument/2006/relationships" r:embed="rId18" cstate="print"/>
                    <a:stretch>
                      <a:fillRect/>
                    </a:stretch>
                  </pic:blipFill>
                  <pic:spPr>
                    <a:xfrm>
                      <a:off x="0" y="0"/>
                      <a:ext cx="189132" cy="93345"/>
                    </a:xfrm>
                    <a:prstGeom prst="rect">
                      <a:avLst/>
                    </a:prstGeom>
                  </pic:spPr>
                </pic:pic>
              </a:graphicData>
            </a:graphic>
          </wp:anchor>
        </w:drawing>
      </w:r>
      <w:r>
        <w:drawing>
          <wp:anchor distT="0" distB="0" distL="0" distR="0" simplePos="0" relativeHeight="251672576" behindDoc="0" locked="0" layoutInCell="1" allowOverlap="1">
            <wp:simplePos x="0" y="0"/>
            <wp:positionH relativeFrom="page">
              <wp:posOffset>215900</wp:posOffset>
            </wp:positionH>
            <wp:positionV relativeFrom="paragraph">
              <wp:posOffset>120904</wp:posOffset>
            </wp:positionV>
            <wp:extent cx="7112000" cy="4876800"/>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rFonts w:ascii="黑体" w:eastAsia="黑体" w:hint="eastAsia"/>
          <w:spacing w:val="-1"/>
          <w:sz w:val="21"/>
        </w:rPr>
        <w:t>术语和定义</w:t>
      </w:r>
    </w:p>
    <w:p>
      <w:pPr>
        <w:pStyle w:val="BodyText"/>
        <w:spacing w:before="11"/>
        <w:rPr>
          <w:rFonts w:ascii="黑体"/>
          <w:sz w:val="26"/>
        </w:rPr>
      </w:pPr>
      <w:r>
        <w:pict>
          <v:group id="_x0000_s1037" style="width:469pt;height:347.85pt;margin-top:19.17pt;margin-left:70.94pt;mso-position-horizontal-relative:page;mso-wrap-distance-left:0;mso-wrap-distance-right:0;position:absolute;z-index:-251642880" coordorigin="1419,383" coordsize="9380,6957">
            <v:shape id="_x0000_s1038" type="#_x0000_t202" style="width:3069;height:212;left:1838;position:absolute;top:383" filled="f" stroked="f">
              <v:textbox inset="0,0,0,0">
                <w:txbxContent>
                  <w:p>
                    <w:pPr>
                      <w:spacing w:before="0" w:line="211" w:lineRule="exact"/>
                      <w:ind w:left="0" w:right="0" w:firstLine="0"/>
                      <w:jc w:val="left"/>
                      <w:rPr>
                        <w:sz w:val="21"/>
                      </w:rPr>
                    </w:pPr>
                    <w:r>
                      <w:rPr>
                        <w:sz w:val="21"/>
                      </w:rPr>
                      <w:t xml:space="preserve">下列术语和定义适用于本文件。 </w:t>
                    </w:r>
                  </w:p>
                </w:txbxContent>
              </v:textbox>
            </v:shape>
            <v:shape id="_x0000_s1039" type="#_x0000_t202" style="width:3909;height:524;left:1838;position:absolute;top:1007" filled="f" stroked="f">
              <v:textbox inset="0,0,0,0">
                <w:txbxContent>
                  <w:p>
                    <w:pPr>
                      <w:spacing w:before="0" w:line="241" w:lineRule="exact"/>
                      <w:ind w:left="0" w:right="0" w:firstLine="0"/>
                      <w:jc w:val="left"/>
                      <w:rPr>
                        <w:rFonts w:ascii="黑体" w:eastAsia="黑体" w:hint="eastAsia"/>
                        <w:sz w:val="21"/>
                      </w:rPr>
                    </w:pPr>
                    <w:r>
                      <w:rPr>
                        <w:rFonts w:ascii="黑体" w:eastAsia="黑体" w:hint="eastAsia"/>
                        <w:sz w:val="21"/>
                      </w:rPr>
                      <w:t>装配式建筑 prefabricated building</w:t>
                    </w:r>
                  </w:p>
                  <w:p>
                    <w:pPr>
                      <w:spacing w:before="43" w:line="240" w:lineRule="exact"/>
                      <w:ind w:left="0" w:right="0" w:firstLine="0"/>
                      <w:jc w:val="left"/>
                      <w:rPr>
                        <w:sz w:val="21"/>
                      </w:rPr>
                    </w:pPr>
                    <w:r>
                      <w:rPr>
                        <w:sz w:val="21"/>
                      </w:rPr>
                      <w:t xml:space="preserve">由预制部品部件在工地装配而成的建筑。 </w:t>
                    </w:r>
                  </w:p>
                </w:txbxContent>
              </v:textbox>
            </v:shape>
            <v:shape id="_x0000_s1040" type="#_x0000_t202" style="width:9379;height:836;left:1418;position:absolute;top:1943" filled="f" stroked="f">
              <v:textbox inset="0,0,0,0">
                <w:txbxContent>
                  <w:p>
                    <w:pPr>
                      <w:spacing w:before="0" w:line="241" w:lineRule="exact"/>
                      <w:ind w:left="420" w:right="0" w:firstLine="0"/>
                      <w:jc w:val="left"/>
                      <w:rPr>
                        <w:rFonts w:ascii="黑体" w:eastAsia="黑体" w:hint="eastAsia"/>
                        <w:sz w:val="21"/>
                      </w:rPr>
                    </w:pPr>
                    <w:r>
                      <w:rPr>
                        <w:rFonts w:ascii="黑体" w:eastAsia="黑体" w:hint="eastAsia"/>
                        <w:sz w:val="21"/>
                      </w:rPr>
                      <w:t>装配率 prefabrication ratio</w:t>
                    </w:r>
                  </w:p>
                  <w:p>
                    <w:pPr>
                      <w:spacing w:before="0" w:line="310" w:lineRule="atLeast"/>
                      <w:ind w:left="0" w:right="18" w:firstLine="420"/>
                      <w:jc w:val="left"/>
                      <w:rPr>
                        <w:sz w:val="21"/>
                      </w:rPr>
                    </w:pPr>
                    <w:r>
                      <w:rPr>
                        <w:spacing w:val="-8"/>
                        <w:sz w:val="21"/>
                      </w:rPr>
                      <w:t>单体建筑室外地坪以上的主体结构、围护墙和内隔墙、装修和设备管线等采用预制部品部件的综合</w:t>
                    </w:r>
                    <w:r>
                      <w:rPr>
                        <w:spacing w:val="-7"/>
                        <w:sz w:val="21"/>
                      </w:rPr>
                      <w:t>比例。</w:t>
                    </w:r>
                    <w:r>
                      <w:rPr>
                        <w:sz w:val="21"/>
                      </w:rPr>
                      <w:t xml:space="preserve"> </w:t>
                    </w:r>
                  </w:p>
                </w:txbxContent>
              </v:textbox>
            </v:shape>
            <v:shape id="_x0000_s1041" type="#_x0000_t202" style="width:7901;height:524;left:1838;position:absolute;top:3191" filled="f" stroked="f">
              <v:textbox inset="0,0,0,0">
                <w:txbxContent>
                  <w:p>
                    <w:pPr>
                      <w:spacing w:before="0" w:line="241" w:lineRule="exact"/>
                      <w:ind w:left="0" w:right="0" w:firstLine="0"/>
                      <w:jc w:val="left"/>
                      <w:rPr>
                        <w:rFonts w:ascii="黑体" w:eastAsia="黑体" w:hint="eastAsia"/>
                        <w:sz w:val="21"/>
                      </w:rPr>
                    </w:pPr>
                    <w:r>
                      <w:rPr>
                        <w:rFonts w:ascii="黑体" w:eastAsia="黑体" w:hint="eastAsia"/>
                        <w:sz w:val="21"/>
                      </w:rPr>
                      <w:t>部 件 component</w:t>
                    </w:r>
                  </w:p>
                  <w:p>
                    <w:pPr>
                      <w:spacing w:before="43" w:line="240" w:lineRule="exact"/>
                      <w:ind w:left="0" w:right="0" w:firstLine="0"/>
                      <w:jc w:val="left"/>
                      <w:rPr>
                        <w:sz w:val="21"/>
                      </w:rPr>
                    </w:pPr>
                    <w:r>
                      <w:rPr>
                        <w:sz w:val="21"/>
                      </w:rPr>
                      <w:t xml:space="preserve">在工厂或现场预先生产制作完成，构成建筑结构系统的结构构件及其他构件的统称。 </w:t>
                    </w:r>
                  </w:p>
                </w:txbxContent>
              </v:textbox>
            </v:shape>
            <v:shape id="_x0000_s1042" type="#_x0000_t202" style="width:9380;height:836;left:1418;position:absolute;top:4127" filled="f" stroked="f">
              <v:textbox inset="0,0,0,0">
                <w:txbxContent>
                  <w:p>
                    <w:pPr>
                      <w:spacing w:before="0" w:line="241" w:lineRule="exact"/>
                      <w:ind w:left="420" w:right="0" w:firstLine="0"/>
                      <w:jc w:val="left"/>
                      <w:rPr>
                        <w:rFonts w:ascii="黑体" w:eastAsia="黑体" w:hint="eastAsia"/>
                        <w:sz w:val="21"/>
                      </w:rPr>
                    </w:pPr>
                    <w:r>
                      <w:rPr>
                        <w:rFonts w:ascii="黑体" w:eastAsia="黑体" w:hint="eastAsia"/>
                        <w:sz w:val="21"/>
                      </w:rPr>
                      <w:t>部 品 part</w:t>
                    </w:r>
                  </w:p>
                  <w:p>
                    <w:pPr>
                      <w:spacing w:before="0" w:line="310" w:lineRule="atLeast"/>
                      <w:ind w:left="0" w:right="18" w:firstLine="420"/>
                      <w:jc w:val="left"/>
                      <w:rPr>
                        <w:sz w:val="21"/>
                      </w:rPr>
                    </w:pPr>
                    <w:r>
                      <w:rPr>
                        <w:spacing w:val="-11"/>
                        <w:sz w:val="21"/>
                      </w:rPr>
                      <w:t>由工厂生产，构成外围护系统、设备与管线系统、内装系统的建筑单一产品或复合产品组装而成的</w:t>
                    </w:r>
                    <w:r>
                      <w:rPr>
                        <w:spacing w:val="-6"/>
                        <w:sz w:val="21"/>
                      </w:rPr>
                      <w:t>功能单元的统称。</w:t>
                    </w:r>
                    <w:r>
                      <w:rPr>
                        <w:sz w:val="21"/>
                      </w:rPr>
                      <w:t xml:space="preserve"> </w:t>
                    </w:r>
                  </w:p>
                </w:txbxContent>
              </v:textbox>
            </v:shape>
            <v:shape id="_x0000_s1043" type="#_x0000_t202" style="width:8741;height:1148;left:1838;position:absolute;top:5375" filled="f" stroked="f">
              <v:textbox inset="0,0,0,0">
                <w:txbxContent>
                  <w:p>
                    <w:pPr>
                      <w:spacing w:before="0" w:line="241" w:lineRule="exact"/>
                      <w:ind w:left="0" w:right="0" w:firstLine="0"/>
                      <w:jc w:val="left"/>
                      <w:rPr>
                        <w:rFonts w:ascii="黑体" w:eastAsia="黑体" w:hint="eastAsia"/>
                        <w:sz w:val="21"/>
                      </w:rPr>
                    </w:pPr>
                    <w:r>
                      <w:rPr>
                        <w:rFonts w:ascii="黑体" w:eastAsia="黑体" w:hint="eastAsia"/>
                        <w:sz w:val="21"/>
                      </w:rPr>
                      <w:t>全装修 decorated</w:t>
                    </w:r>
                  </w:p>
                  <w:p>
                    <w:pPr>
                      <w:spacing w:before="43"/>
                      <w:ind w:left="0" w:right="0" w:firstLine="0"/>
                      <w:jc w:val="left"/>
                      <w:rPr>
                        <w:sz w:val="21"/>
                      </w:rPr>
                    </w:pPr>
                    <w:r>
                      <w:rPr>
                        <w:sz w:val="21"/>
                      </w:rPr>
                      <w:t xml:space="preserve">建筑功能空间的固定面装修和设备设施安装全部完成，达到建筑使用功能和建筑性能的状态。 </w:t>
                    </w:r>
                  </w:p>
                  <w:p>
                    <w:pPr>
                      <w:spacing w:before="43"/>
                      <w:ind w:left="105" w:right="0" w:firstLine="0"/>
                      <w:jc w:val="left"/>
                      <w:rPr>
                        <w:sz w:val="21"/>
                      </w:rPr>
                    </w:pPr>
                    <w:r>
                      <w:rPr>
                        <w:w w:val="100"/>
                        <w:sz w:val="21"/>
                      </w:rPr>
                      <w:t xml:space="preserve"> </w:t>
                    </w:r>
                  </w:p>
                  <w:p>
                    <w:pPr>
                      <w:spacing w:before="43" w:line="240" w:lineRule="exact"/>
                      <w:ind w:left="2" w:right="0" w:firstLine="0"/>
                      <w:jc w:val="left"/>
                      <w:rPr>
                        <w:sz w:val="21"/>
                      </w:rPr>
                    </w:pPr>
                    <w:r>
                      <w:rPr>
                        <w:rFonts w:ascii="黑体" w:eastAsia="黑体" w:hint="eastAsia"/>
                        <w:spacing w:val="-3"/>
                        <w:sz w:val="21"/>
                      </w:rPr>
                      <w:t>集成厨房</w:t>
                    </w:r>
                    <w:r>
                      <w:rPr>
                        <w:spacing w:val="103"/>
                        <w:sz w:val="21"/>
                      </w:rPr>
                      <w:t xml:space="preserve"> </w:t>
                    </w:r>
                    <w:r>
                      <w:rPr>
                        <w:rFonts w:ascii="黑体" w:eastAsia="黑体" w:hint="eastAsia"/>
                        <w:sz w:val="21"/>
                      </w:rPr>
                      <w:t>integrated kitchen</w:t>
                    </w:r>
                    <w:r>
                      <w:rPr>
                        <w:sz w:val="21"/>
                      </w:rPr>
                      <w:t xml:space="preserve"> </w:t>
                    </w:r>
                  </w:p>
                </w:txbxContent>
              </v:textbox>
            </v:shape>
            <v:shape id="_x0000_s1044" type="#_x0000_t202" style="width:202;height:180;left:10456;position:absolute;top:7159" filled="f" stroked="f">
              <v:textbox inset="0,0,0,0">
                <w:txbxContent>
                  <w:p>
                    <w:pPr>
                      <w:spacing w:before="0" w:line="180" w:lineRule="exact"/>
                      <w:ind w:left="0" w:right="0" w:firstLine="0"/>
                      <w:jc w:val="left"/>
                      <w:rPr>
                        <w:sz w:val="18"/>
                      </w:rPr>
                    </w:pPr>
                    <w:r>
                      <w:rPr>
                        <w:sz w:val="18"/>
                      </w:rPr>
                      <w:t xml:space="preserve">1 </w:t>
                    </w:r>
                  </w:p>
                </w:txbxContent>
              </v:textbox>
            </v:shape>
            <w10:wrap type="topAndBottom"/>
          </v:group>
        </w:pict>
      </w:r>
    </w:p>
    <w:p>
      <w:pPr>
        <w:spacing w:after="0"/>
        <w:rPr>
          <w:rFonts w:ascii="黑体"/>
          <w:sz w:val="26"/>
        </w:rPr>
        <w:sectPr>
          <w:headerReference w:type="even" r:id="rId19"/>
          <w:headerReference w:type="default" r:id="rId20"/>
          <w:pgSz w:w="11910" w:h="16840"/>
          <w:pgMar w:top="1640" w:right="60" w:bottom="280" w:left="80" w:header="1448" w:footer="0"/>
          <w:pgNumType w:start="8"/>
          <w:cols w:space="708"/>
        </w:sectPr>
      </w:pPr>
    </w:p>
    <w:p>
      <w:pPr>
        <w:pStyle w:val="BodyText"/>
        <w:spacing w:before="1"/>
        <w:rPr>
          <w:rFonts w:ascii="黑体"/>
          <w:sz w:val="17"/>
        </w:rPr>
      </w:pPr>
    </w:p>
    <w:p>
      <w:pPr>
        <w:pStyle w:val="BodyText"/>
        <w:spacing w:before="72" w:line="278" w:lineRule="auto"/>
        <w:ind w:left="1052" w:right="1352" w:firstLine="420"/>
      </w:pPr>
      <w:r>
        <w:rPr>
          <w:spacing w:val="-12"/>
        </w:rPr>
        <w:t>地面、吊顶、墙面、橱柜、厨房设备及管线等通过设计集成、工厂生产，在工地主要采用干式工法</w:t>
      </w:r>
      <w:r>
        <w:rPr>
          <w:spacing w:val="-6"/>
        </w:rPr>
        <w:t>装配而成的厨房。</w:t>
      </w:r>
      <w:r>
        <w:t xml:space="preserve"> </w:t>
      </w:r>
    </w:p>
    <w:p>
      <w:pPr>
        <w:pStyle w:val="BodyText"/>
        <w:spacing w:line="269" w:lineRule="exact"/>
        <w:ind w:left="1578"/>
      </w:pPr>
      <w:r>
        <w:drawing>
          <wp:anchor distT="0" distB="0" distL="0" distR="0" simplePos="0" relativeHeight="251675648" behindDoc="0" locked="0" layoutInCell="1" allowOverlap="1">
            <wp:simplePos x="0" y="0"/>
            <wp:positionH relativeFrom="page">
              <wp:posOffset>725441</wp:posOffset>
            </wp:positionH>
            <wp:positionV relativeFrom="paragraph">
              <wp:posOffset>40098</wp:posOffset>
            </wp:positionV>
            <wp:extent cx="192768" cy="93617"/>
            <wp:effectExtent l="0" t="0" r="0" b="0"/>
            <wp:wrapNone/>
            <wp:docPr id="2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9.png"/>
                    <pic:cNvPicPr/>
                  </pic:nvPicPr>
                  <pic:blipFill>
                    <a:blip xmlns:r="http://schemas.openxmlformats.org/officeDocument/2006/relationships" r:embed="rId21" cstate="print"/>
                    <a:stretch>
                      <a:fillRect/>
                    </a:stretch>
                  </pic:blipFill>
                  <pic:spPr>
                    <a:xfrm>
                      <a:off x="0" y="0"/>
                      <a:ext cx="192768" cy="93617"/>
                    </a:xfrm>
                    <a:prstGeom prst="rect">
                      <a:avLst/>
                    </a:prstGeom>
                  </pic:spPr>
                </pic:pic>
              </a:graphicData>
            </a:graphic>
          </wp:anchor>
        </w:drawing>
      </w:r>
      <w:r>
        <w:rPr>
          <w:w w:val="100"/>
        </w:rPr>
        <w:t xml:space="preserve"> </w:t>
      </w:r>
    </w:p>
    <w:p>
      <w:pPr>
        <w:pStyle w:val="BodyText"/>
        <w:spacing w:before="43"/>
        <w:ind w:left="1475"/>
      </w:pPr>
      <w:r>
        <w:rPr>
          <w:rFonts w:ascii="黑体" w:eastAsia="黑体" w:hint="eastAsia"/>
        </w:rPr>
        <w:t>集成卫生间</w:t>
      </w:r>
      <w:r>
        <w:t xml:space="preserve"> </w:t>
      </w:r>
      <w:r>
        <w:rPr>
          <w:rFonts w:ascii="黑体" w:eastAsia="黑体" w:hint="eastAsia"/>
        </w:rPr>
        <w:t>integrated bathroom</w:t>
      </w:r>
      <w:r>
        <w:t xml:space="preserve"> </w:t>
      </w:r>
    </w:p>
    <w:p>
      <w:pPr>
        <w:pStyle w:val="BodyText"/>
        <w:spacing w:before="42" w:line="278" w:lineRule="auto"/>
        <w:ind w:left="1052" w:right="1352" w:firstLine="420"/>
      </w:pPr>
      <w:r>
        <w:rPr>
          <w:spacing w:val="-10"/>
        </w:rPr>
        <w:t>地面、吊顶、墙面和洁具设备及管线等通过设计集成、工厂生产，在工地主要采用干式工法装配而</w:t>
      </w:r>
      <w:r>
        <w:rPr>
          <w:spacing w:val="-6"/>
        </w:rPr>
        <w:t>成的卫生间。</w:t>
      </w:r>
      <w:r>
        <w:t xml:space="preserve"> </w:t>
      </w:r>
    </w:p>
    <w:p>
      <w:pPr>
        <w:pStyle w:val="BodyText"/>
        <w:spacing w:line="269" w:lineRule="exact"/>
        <w:ind w:left="1578"/>
      </w:pPr>
      <w:r>
        <w:drawing>
          <wp:anchor distT="0" distB="0" distL="0" distR="0" simplePos="0" relativeHeight="251676672" behindDoc="0" locked="0" layoutInCell="1" allowOverlap="1">
            <wp:simplePos x="0" y="0"/>
            <wp:positionH relativeFrom="page">
              <wp:posOffset>725514</wp:posOffset>
            </wp:positionH>
            <wp:positionV relativeFrom="paragraph">
              <wp:posOffset>40097</wp:posOffset>
            </wp:positionV>
            <wp:extent cx="191171" cy="93617"/>
            <wp:effectExtent l="0" t="0" r="0" b="0"/>
            <wp:wrapNone/>
            <wp:docPr id="2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0.png"/>
                    <pic:cNvPicPr/>
                  </pic:nvPicPr>
                  <pic:blipFill>
                    <a:blip xmlns:r="http://schemas.openxmlformats.org/officeDocument/2006/relationships" r:embed="rId22" cstate="print"/>
                    <a:stretch>
                      <a:fillRect/>
                    </a:stretch>
                  </pic:blipFill>
                  <pic:spPr>
                    <a:xfrm>
                      <a:off x="0" y="0"/>
                      <a:ext cx="191171" cy="93617"/>
                    </a:xfrm>
                    <a:prstGeom prst="rect">
                      <a:avLst/>
                    </a:prstGeom>
                  </pic:spPr>
                </pic:pic>
              </a:graphicData>
            </a:graphic>
          </wp:anchor>
        </w:drawing>
      </w:r>
      <w:r>
        <w:rPr>
          <w:w w:val="100"/>
        </w:rPr>
        <w:t xml:space="preserve"> </w:t>
      </w:r>
    </w:p>
    <w:p>
      <w:pPr>
        <w:pStyle w:val="BodyText"/>
        <w:spacing w:before="43"/>
        <w:ind w:left="1473"/>
      </w:pPr>
      <w:r>
        <w:rPr>
          <w:rFonts w:ascii="黑体" w:eastAsia="黑体" w:hint="eastAsia"/>
          <w:spacing w:val="-1"/>
        </w:rPr>
        <w:t>装配式装修</w:t>
      </w:r>
      <w:r>
        <w:rPr>
          <w:spacing w:val="103"/>
        </w:rPr>
        <w:t xml:space="preserve"> </w:t>
      </w:r>
      <w:r>
        <w:rPr>
          <w:rFonts w:ascii="黑体" w:eastAsia="黑体" w:hint="eastAsia"/>
        </w:rPr>
        <w:t>assembled decoration</w:t>
      </w:r>
      <w:r>
        <w:t xml:space="preserve"> </w:t>
      </w:r>
    </w:p>
    <w:p>
      <w:pPr>
        <w:pStyle w:val="BodyText"/>
        <w:spacing w:before="43" w:line="278" w:lineRule="auto"/>
        <w:ind w:left="1052" w:right="1352" w:firstLine="420"/>
      </w:pPr>
      <w:r>
        <w:drawing>
          <wp:anchor distT="0" distB="0" distL="0" distR="0" simplePos="0" relativeHeight="251674624" behindDoc="0" locked="0" layoutInCell="1" allowOverlap="1">
            <wp:simplePos x="0" y="0"/>
            <wp:positionH relativeFrom="page">
              <wp:posOffset>725478</wp:posOffset>
            </wp:positionH>
            <wp:positionV relativeFrom="paragraph">
              <wp:posOffset>463785</wp:posOffset>
            </wp:positionV>
            <wp:extent cx="189132" cy="93345"/>
            <wp:effectExtent l="0" t="0" r="0" b="0"/>
            <wp:wrapTopAndBottom/>
            <wp:docPr id="2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1.png"/>
                    <pic:cNvPicPr/>
                  </pic:nvPicPr>
                  <pic:blipFill>
                    <a:blip xmlns:r="http://schemas.openxmlformats.org/officeDocument/2006/relationships" r:embed="rId23" cstate="print"/>
                    <a:stretch>
                      <a:fillRect/>
                    </a:stretch>
                  </pic:blipFill>
                  <pic:spPr>
                    <a:xfrm>
                      <a:off x="0" y="0"/>
                      <a:ext cx="189132" cy="93345"/>
                    </a:xfrm>
                    <a:prstGeom prst="rect">
                      <a:avLst/>
                    </a:prstGeom>
                  </pic:spPr>
                </pic:pic>
              </a:graphicData>
            </a:graphic>
          </wp:anchor>
        </w:drawing>
      </w:r>
      <w:r>
        <w:rPr>
          <w:spacing w:val="-4"/>
        </w:rPr>
        <w:t>装配式建筑各功能区间</w:t>
      </w:r>
      <w:r>
        <w:t>（</w:t>
      </w:r>
      <w:r>
        <w:rPr>
          <w:spacing w:val="-6"/>
        </w:rPr>
        <w:t>不含架空层、室外连廊、阳台、水电管井</w:t>
      </w:r>
      <w:r>
        <w:rPr>
          <w:spacing w:val="-12"/>
        </w:rPr>
        <w:t>）</w:t>
      </w:r>
      <w:r>
        <w:rPr>
          <w:spacing w:val="-8"/>
        </w:rPr>
        <w:t>的墙面、楼面、地面、顶面采</w:t>
      </w:r>
      <w:r>
        <w:rPr>
          <w:spacing w:val="-5"/>
        </w:rPr>
        <w:t>用免湿作业进行装修。</w:t>
      </w:r>
      <w:r>
        <w:t xml:space="preserve"> </w:t>
      </w:r>
    </w:p>
    <w:p>
      <w:pPr>
        <w:pStyle w:val="BodyText"/>
        <w:spacing w:before="73"/>
        <w:ind w:left="1473"/>
        <w:rPr>
          <w:rFonts w:ascii="黑体" w:eastAsia="黑体" w:hint="eastAsia"/>
        </w:rPr>
      </w:pPr>
      <w:r>
        <w:rPr>
          <w:rFonts w:ascii="黑体" w:eastAsia="黑体" w:hint="eastAsia"/>
        </w:rPr>
        <w:t>工程总承包 engineering procurement construction （EPC）</w:t>
      </w:r>
    </w:p>
    <w:p>
      <w:pPr>
        <w:pStyle w:val="BodyText"/>
        <w:spacing w:before="43" w:line="278" w:lineRule="auto"/>
        <w:ind w:left="1052" w:right="1352" w:firstLine="420"/>
      </w:pPr>
      <w:r>
        <w:rPr>
          <w:spacing w:val="-7"/>
        </w:rPr>
        <w:t>从事建设工程总承包的单位按照与建设单位签订的合同，对工程项目的设计、采购、施工等实行全</w:t>
      </w:r>
      <w:r>
        <w:rPr>
          <w:spacing w:val="-5"/>
        </w:rPr>
        <w:t>过程承包，并对工程的质量、安全、工期等全面负责的工程承包方式。</w:t>
      </w:r>
      <w:r>
        <w:t xml:space="preserve"> </w:t>
      </w:r>
    </w:p>
    <w:p>
      <w:pPr>
        <w:pStyle w:val="BodyText"/>
        <w:spacing w:before="4"/>
        <w:rPr>
          <w:sz w:val="24"/>
        </w:rPr>
      </w:pPr>
    </w:p>
    <w:p>
      <w:pPr>
        <w:pStyle w:val="ListParagraph"/>
        <w:numPr>
          <w:ilvl w:val="0"/>
          <w:numId w:val="9"/>
        </w:numPr>
        <w:tabs>
          <w:tab w:val="left" w:pos="1368"/>
        </w:tabs>
        <w:spacing w:before="0" w:after="0" w:line="240" w:lineRule="auto"/>
        <w:ind w:left="1367" w:right="0" w:hanging="316"/>
        <w:jc w:val="left"/>
        <w:rPr>
          <w:rFonts w:ascii="黑体" w:eastAsia="黑体" w:hint="eastAsia"/>
          <w:sz w:val="21"/>
        </w:rPr>
      </w:pPr>
      <w:r>
        <w:rPr>
          <w:rFonts w:ascii="黑体" w:eastAsia="黑体" w:hint="eastAsia"/>
          <w:spacing w:val="-1"/>
          <w:sz w:val="21"/>
        </w:rPr>
        <w:t>基本规定</w:t>
      </w:r>
    </w:p>
    <w:p>
      <w:pPr>
        <w:pStyle w:val="BodyText"/>
        <w:spacing w:before="2"/>
        <w:rPr>
          <w:rFonts w:ascii="黑体"/>
          <w:sz w:val="22"/>
        </w:rPr>
      </w:pPr>
    </w:p>
    <w:p>
      <w:pPr>
        <w:pStyle w:val="BodyText"/>
        <w:spacing w:before="71"/>
        <w:ind w:left="1578"/>
      </w:pPr>
      <w:r>
        <w:drawing>
          <wp:anchor distT="0" distB="0" distL="0" distR="0" simplePos="0" relativeHeight="251677696" behindDoc="0" locked="0" layoutInCell="1" allowOverlap="1">
            <wp:simplePos x="0" y="0"/>
            <wp:positionH relativeFrom="page">
              <wp:posOffset>722395</wp:posOffset>
            </wp:positionH>
            <wp:positionV relativeFrom="paragraph">
              <wp:posOffset>84945</wp:posOffset>
            </wp:positionV>
            <wp:extent cx="174478" cy="93617"/>
            <wp:effectExtent l="0" t="0" r="0" b="0"/>
            <wp:wrapNone/>
            <wp:docPr id="3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2.png"/>
                    <pic:cNvPicPr/>
                  </pic:nvPicPr>
                  <pic:blipFill>
                    <a:blip xmlns:r="http://schemas.openxmlformats.org/officeDocument/2006/relationships" r:embed="rId24" cstate="print"/>
                    <a:stretch>
                      <a:fillRect/>
                    </a:stretch>
                  </pic:blipFill>
                  <pic:spPr>
                    <a:xfrm>
                      <a:off x="0" y="0"/>
                      <a:ext cx="174478" cy="93617"/>
                    </a:xfrm>
                    <a:prstGeom prst="rect">
                      <a:avLst/>
                    </a:prstGeom>
                  </pic:spPr>
                </pic:pic>
              </a:graphicData>
            </a:graphic>
          </wp:anchor>
        </w:drawing>
      </w:r>
      <w:r>
        <w:t xml:space="preserve">装配式建筑的装配率计算应以单体建筑作为计算单元，并应符合下列规定： </w:t>
      </w:r>
    </w:p>
    <w:p>
      <w:pPr>
        <w:pStyle w:val="ListParagraph"/>
        <w:numPr>
          <w:ilvl w:val="1"/>
          <w:numId w:val="9"/>
        </w:numPr>
        <w:tabs>
          <w:tab w:val="left" w:pos="1906"/>
        </w:tabs>
        <w:spacing w:before="43" w:after="0" w:line="240" w:lineRule="auto"/>
        <w:ind w:left="1905" w:right="0" w:hanging="428"/>
        <w:jc w:val="left"/>
        <w:rPr>
          <w:sz w:val="21"/>
        </w:rPr>
      </w:pPr>
      <w:r>
        <w:rPr>
          <w:spacing w:val="-3"/>
          <w:sz w:val="21"/>
        </w:rPr>
        <w:t>单体建筑应按项目规划批准文件的建筑编号确认；</w:t>
      </w:r>
      <w:r>
        <w:rPr>
          <w:sz w:val="21"/>
        </w:rPr>
        <w:t xml:space="preserve"> </w:t>
      </w:r>
    </w:p>
    <w:p>
      <w:pPr>
        <w:pStyle w:val="ListParagraph"/>
        <w:numPr>
          <w:ilvl w:val="1"/>
          <w:numId w:val="9"/>
        </w:numPr>
        <w:tabs>
          <w:tab w:val="left" w:pos="1906"/>
        </w:tabs>
        <w:spacing w:before="43" w:after="0" w:line="240" w:lineRule="auto"/>
        <w:ind w:left="1905" w:right="0" w:hanging="428"/>
        <w:jc w:val="left"/>
        <w:rPr>
          <w:sz w:val="21"/>
        </w:rPr>
      </w:pPr>
      <w:r>
        <w:rPr>
          <w:spacing w:val="-3"/>
          <w:sz w:val="21"/>
        </w:rPr>
        <w:t>建筑由主楼和裙房组成时，主楼和裙房可按不同的单体建筑进行计算；</w:t>
      </w:r>
      <w:r>
        <w:rPr>
          <w:sz w:val="21"/>
        </w:rPr>
        <w:t xml:space="preserve"> </w:t>
      </w:r>
    </w:p>
    <w:p>
      <w:pPr>
        <w:pStyle w:val="ListParagraph"/>
        <w:numPr>
          <w:ilvl w:val="1"/>
          <w:numId w:val="9"/>
        </w:numPr>
        <w:tabs>
          <w:tab w:val="left" w:pos="1906"/>
        </w:tabs>
        <w:spacing w:before="33" w:after="0" w:line="278" w:lineRule="auto"/>
        <w:ind w:left="1905" w:right="1352" w:hanging="428"/>
        <w:jc w:val="left"/>
        <w:rPr>
          <w:sz w:val="21"/>
        </w:rPr>
      </w:pPr>
      <w:r>
        <w:drawing>
          <wp:anchor distT="0" distB="0" distL="0" distR="0" simplePos="0" relativeHeight="251681792" behindDoc="0" locked="0" layoutInCell="1" allowOverlap="1">
            <wp:simplePos x="0" y="0"/>
            <wp:positionH relativeFrom="page">
              <wp:posOffset>215900</wp:posOffset>
            </wp:positionH>
            <wp:positionV relativeFrom="paragraph">
              <wp:posOffset>69850</wp:posOffset>
            </wp:positionV>
            <wp:extent cx="7112000" cy="4876800"/>
            <wp:effectExtent l="0" t="0" r="0" b="0"/>
            <wp:wrapNone/>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spacing w:val="-7"/>
          <w:sz w:val="21"/>
        </w:rPr>
        <w:t xml:space="preserve">单体建筑的层数不大于 </w:t>
      </w:r>
      <w:r>
        <w:rPr>
          <w:sz w:val="21"/>
        </w:rPr>
        <w:t>3</w:t>
      </w:r>
      <w:r>
        <w:rPr>
          <w:spacing w:val="-15"/>
          <w:sz w:val="21"/>
        </w:rPr>
        <w:t xml:space="preserve"> 层，且地上建筑面积不超过 </w:t>
      </w:r>
      <w:r>
        <w:rPr>
          <w:sz w:val="21"/>
        </w:rPr>
        <w:t>500</w:t>
      </w:r>
      <w:r>
        <w:rPr>
          <w:spacing w:val="-46"/>
          <w:sz w:val="21"/>
        </w:rPr>
        <w:t xml:space="preserve"> </w:t>
      </w:r>
      <w:r>
        <w:rPr>
          <w:sz w:val="21"/>
        </w:rPr>
        <w:t>m</w:t>
      </w:r>
      <w:r>
        <w:rPr>
          <w:position w:val="11"/>
          <w:sz w:val="11"/>
        </w:rPr>
        <w:t>2</w:t>
      </w:r>
      <w:r>
        <w:rPr>
          <w:spacing w:val="-24"/>
          <w:position w:val="11"/>
          <w:sz w:val="11"/>
        </w:rPr>
        <w:t xml:space="preserve"> </w:t>
      </w:r>
      <w:r>
        <w:rPr>
          <w:spacing w:val="-8"/>
          <w:sz w:val="21"/>
        </w:rPr>
        <w:t>时，可由多个单体建筑组成建筑组</w:t>
      </w:r>
      <w:r>
        <w:rPr>
          <w:spacing w:val="-5"/>
          <w:sz w:val="21"/>
        </w:rPr>
        <w:t>团作为计算单元；</w:t>
      </w:r>
      <w:r>
        <w:rPr>
          <w:sz w:val="21"/>
        </w:rPr>
        <w:t xml:space="preserve"> </w:t>
      </w:r>
    </w:p>
    <w:p>
      <w:pPr>
        <w:pStyle w:val="ListParagraph"/>
        <w:numPr>
          <w:ilvl w:val="1"/>
          <w:numId w:val="9"/>
        </w:numPr>
        <w:tabs>
          <w:tab w:val="left" w:pos="1906"/>
        </w:tabs>
        <w:spacing w:before="0" w:after="0" w:line="278" w:lineRule="auto"/>
        <w:ind w:left="1905" w:right="1355" w:hanging="428"/>
        <w:jc w:val="left"/>
        <w:rPr>
          <w:sz w:val="21"/>
        </w:rPr>
      </w:pPr>
      <w:r>
        <w:rPr>
          <w:spacing w:val="-2"/>
          <w:sz w:val="21"/>
        </w:rPr>
        <w:t>当采用未包含在本标准规定范围内的装配式建筑新技术时，可采取专家论证的方式确定应用</w:t>
      </w:r>
      <w:r>
        <w:rPr>
          <w:spacing w:val="-3"/>
          <w:sz w:val="21"/>
        </w:rPr>
        <w:t>比例、计算方式及分值。</w:t>
      </w:r>
      <w:r>
        <w:rPr>
          <w:sz w:val="21"/>
        </w:rPr>
        <w:t xml:space="preserve"> </w:t>
      </w:r>
    </w:p>
    <w:p>
      <w:pPr>
        <w:pStyle w:val="BodyText"/>
        <w:spacing w:line="269" w:lineRule="exact"/>
        <w:ind w:left="1578"/>
      </w:pPr>
      <w:r>
        <w:drawing>
          <wp:anchor distT="0" distB="0" distL="0" distR="0" simplePos="0" relativeHeight="251678720" behindDoc="0" locked="0" layoutInCell="1" allowOverlap="1">
            <wp:simplePos x="0" y="0"/>
            <wp:positionH relativeFrom="page">
              <wp:posOffset>722393</wp:posOffset>
            </wp:positionH>
            <wp:positionV relativeFrom="paragraph">
              <wp:posOffset>39462</wp:posOffset>
            </wp:positionV>
            <wp:extent cx="192768" cy="93617"/>
            <wp:effectExtent l="0" t="0" r="0" b="0"/>
            <wp:wrapNone/>
            <wp:docPr id="3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3.png"/>
                    <pic:cNvPicPr/>
                  </pic:nvPicPr>
                  <pic:blipFill>
                    <a:blip xmlns:r="http://schemas.openxmlformats.org/officeDocument/2006/relationships" r:embed="rId25" cstate="print"/>
                    <a:stretch>
                      <a:fillRect/>
                    </a:stretch>
                  </pic:blipFill>
                  <pic:spPr>
                    <a:xfrm>
                      <a:off x="0" y="0"/>
                      <a:ext cx="192768" cy="93617"/>
                    </a:xfrm>
                    <a:prstGeom prst="rect">
                      <a:avLst/>
                    </a:prstGeom>
                  </pic:spPr>
                </pic:pic>
              </a:graphicData>
            </a:graphic>
          </wp:anchor>
        </w:drawing>
      </w:r>
      <w:r>
        <w:t xml:space="preserve">设计阶段应进行预评价，并应按设计文件计算装配率，预定评价等级。 </w:t>
      </w:r>
    </w:p>
    <w:p>
      <w:pPr>
        <w:pStyle w:val="BodyText"/>
        <w:spacing w:before="43" w:line="278" w:lineRule="auto"/>
        <w:ind w:left="1578" w:right="2093"/>
      </w:pPr>
      <w:r>
        <w:drawing>
          <wp:anchor distT="0" distB="0" distL="0" distR="0" simplePos="0" relativeHeight="251679744" behindDoc="0" locked="0" layoutInCell="1" allowOverlap="1">
            <wp:simplePos x="0" y="0"/>
            <wp:positionH relativeFrom="page">
              <wp:posOffset>722393</wp:posOffset>
            </wp:positionH>
            <wp:positionV relativeFrom="paragraph">
              <wp:posOffset>66910</wp:posOffset>
            </wp:positionV>
            <wp:extent cx="192768" cy="93617"/>
            <wp:effectExtent l="0" t="0" r="0" b="0"/>
            <wp:wrapNone/>
            <wp:docPr id="3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4.png"/>
                    <pic:cNvPicPr/>
                  </pic:nvPicPr>
                  <pic:blipFill>
                    <a:blip xmlns:r="http://schemas.openxmlformats.org/officeDocument/2006/relationships" r:embed="rId26" cstate="print"/>
                    <a:stretch>
                      <a:fillRect/>
                    </a:stretch>
                  </pic:blipFill>
                  <pic:spPr>
                    <a:xfrm>
                      <a:off x="0" y="0"/>
                      <a:ext cx="192768" cy="93617"/>
                    </a:xfrm>
                    <a:prstGeom prst="rect">
                      <a:avLst/>
                    </a:prstGeom>
                  </pic:spPr>
                </pic:pic>
              </a:graphicData>
            </a:graphic>
          </wp:anchor>
        </w:drawing>
      </w:r>
      <w:r>
        <w:drawing>
          <wp:anchor distT="0" distB="0" distL="0" distR="0" simplePos="0" relativeHeight="251680768" behindDoc="0" locked="0" layoutInCell="1" allowOverlap="1">
            <wp:simplePos x="0" y="0"/>
            <wp:positionH relativeFrom="page">
              <wp:posOffset>722427</wp:posOffset>
            </wp:positionH>
            <wp:positionV relativeFrom="paragraph">
              <wp:posOffset>265030</wp:posOffset>
            </wp:positionV>
            <wp:extent cx="198830" cy="93617"/>
            <wp:effectExtent l="0" t="0" r="0" b="0"/>
            <wp:wrapNone/>
            <wp:docPr id="3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5.png"/>
                    <pic:cNvPicPr/>
                  </pic:nvPicPr>
                  <pic:blipFill>
                    <a:blip xmlns:r="http://schemas.openxmlformats.org/officeDocument/2006/relationships" r:embed="rId27" cstate="print"/>
                    <a:stretch>
                      <a:fillRect/>
                    </a:stretch>
                  </pic:blipFill>
                  <pic:spPr>
                    <a:xfrm>
                      <a:off x="0" y="0"/>
                      <a:ext cx="198830" cy="93617"/>
                    </a:xfrm>
                    <a:prstGeom prst="rect">
                      <a:avLst/>
                    </a:prstGeom>
                  </pic:spPr>
                </pic:pic>
              </a:graphicData>
            </a:graphic>
          </wp:anchor>
        </w:drawing>
      </w:r>
      <w:r>
        <w:rPr>
          <w:spacing w:val="-3"/>
        </w:rPr>
        <w:t>项目评价应在项目竣工验收后进行，并应按竣工验收资料计算装配率和确定评价等级。装配式建筑应同时满足下列要求：</w:t>
      </w:r>
      <w:r>
        <w:t xml:space="preserve"> </w:t>
      </w:r>
    </w:p>
    <w:p>
      <w:pPr>
        <w:pStyle w:val="ListParagraph"/>
        <w:numPr>
          <w:ilvl w:val="0"/>
          <w:numId w:val="8"/>
        </w:numPr>
        <w:tabs>
          <w:tab w:val="left" w:pos="1906"/>
        </w:tabs>
        <w:spacing w:before="0" w:after="0" w:line="269" w:lineRule="exact"/>
        <w:ind w:left="1905" w:right="0" w:hanging="428"/>
        <w:jc w:val="left"/>
        <w:rPr>
          <w:sz w:val="21"/>
        </w:rPr>
      </w:pPr>
      <w:r>
        <w:rPr>
          <w:spacing w:val="-7"/>
          <w:sz w:val="21"/>
        </w:rPr>
        <w:t xml:space="preserve">主体结构部分的评价分值不应低于 </w:t>
      </w:r>
      <w:r>
        <w:rPr>
          <w:sz w:val="21"/>
        </w:rPr>
        <w:t>20</w:t>
      </w:r>
      <w:r>
        <w:rPr>
          <w:spacing w:val="-20"/>
          <w:sz w:val="21"/>
        </w:rPr>
        <w:t xml:space="preserve"> 分；</w:t>
      </w:r>
      <w:r>
        <w:rPr>
          <w:sz w:val="21"/>
        </w:rPr>
        <w:t xml:space="preserve"> </w:t>
      </w:r>
    </w:p>
    <w:p>
      <w:pPr>
        <w:pStyle w:val="ListParagraph"/>
        <w:numPr>
          <w:ilvl w:val="0"/>
          <w:numId w:val="8"/>
        </w:numPr>
        <w:tabs>
          <w:tab w:val="left" w:pos="1906"/>
        </w:tabs>
        <w:spacing w:before="43" w:after="0" w:line="240" w:lineRule="auto"/>
        <w:ind w:left="1905" w:right="0" w:hanging="428"/>
        <w:jc w:val="left"/>
        <w:rPr>
          <w:sz w:val="21"/>
        </w:rPr>
      </w:pPr>
      <w:r>
        <w:rPr>
          <w:spacing w:val="-6"/>
          <w:sz w:val="21"/>
        </w:rPr>
        <w:t xml:space="preserve">围护墙和内隔墙部分的评价分值不应低于 </w:t>
      </w:r>
      <w:r>
        <w:rPr>
          <w:sz w:val="21"/>
        </w:rPr>
        <w:t>10</w:t>
      </w:r>
      <w:r>
        <w:rPr>
          <w:spacing w:val="-19"/>
          <w:sz w:val="21"/>
        </w:rPr>
        <w:t xml:space="preserve"> 分； </w:t>
      </w:r>
    </w:p>
    <w:p>
      <w:pPr>
        <w:pStyle w:val="ListParagraph"/>
        <w:numPr>
          <w:ilvl w:val="0"/>
          <w:numId w:val="8"/>
        </w:numPr>
        <w:tabs>
          <w:tab w:val="left" w:pos="1906"/>
        </w:tabs>
        <w:spacing w:before="43" w:after="0" w:line="240" w:lineRule="auto"/>
        <w:ind w:left="1905" w:right="0" w:hanging="428"/>
        <w:jc w:val="left"/>
        <w:rPr>
          <w:sz w:val="21"/>
        </w:rPr>
      </w:pPr>
      <w:r>
        <w:rPr>
          <w:spacing w:val="-3"/>
          <w:sz w:val="21"/>
        </w:rPr>
        <w:t>采用全装修；</w:t>
      </w:r>
      <w:r>
        <w:rPr>
          <w:sz w:val="21"/>
        </w:rPr>
        <w:t xml:space="preserve"> </w:t>
      </w:r>
    </w:p>
    <w:p>
      <w:pPr>
        <w:pStyle w:val="ListParagraph"/>
        <w:numPr>
          <w:ilvl w:val="0"/>
          <w:numId w:val="8"/>
        </w:numPr>
        <w:tabs>
          <w:tab w:val="left" w:pos="1906"/>
        </w:tabs>
        <w:spacing w:before="44" w:after="0" w:line="240" w:lineRule="auto"/>
        <w:ind w:left="1905" w:right="0" w:hanging="428"/>
        <w:jc w:val="left"/>
        <w:rPr>
          <w:sz w:val="21"/>
        </w:rPr>
      </w:pPr>
      <w:r>
        <w:rPr>
          <w:spacing w:val="-7"/>
          <w:sz w:val="21"/>
        </w:rPr>
        <w:t xml:space="preserve">采用标准化设计，评价分值不低于 </w:t>
      </w:r>
      <w:r>
        <w:rPr>
          <w:sz w:val="21"/>
        </w:rPr>
        <w:t>2</w:t>
      </w:r>
      <w:r>
        <w:rPr>
          <w:spacing w:val="-20"/>
          <w:sz w:val="21"/>
        </w:rPr>
        <w:t xml:space="preserve"> 分；</w:t>
      </w:r>
      <w:r>
        <w:rPr>
          <w:sz w:val="21"/>
        </w:rPr>
        <w:t xml:space="preserve"> </w:t>
      </w:r>
    </w:p>
    <w:p>
      <w:pPr>
        <w:pStyle w:val="ListParagraph"/>
        <w:numPr>
          <w:ilvl w:val="0"/>
          <w:numId w:val="8"/>
        </w:numPr>
        <w:tabs>
          <w:tab w:val="left" w:pos="1906"/>
        </w:tabs>
        <w:spacing w:before="42" w:after="0" w:line="240" w:lineRule="auto"/>
        <w:ind w:left="1905" w:right="0" w:hanging="428"/>
        <w:jc w:val="left"/>
        <w:rPr>
          <w:sz w:val="21"/>
        </w:rPr>
      </w:pPr>
      <w:r>
        <w:rPr>
          <w:spacing w:val="-10"/>
          <w:sz w:val="21"/>
        </w:rPr>
        <w:t xml:space="preserve">装配率不低于 </w:t>
      </w:r>
      <w:r>
        <w:rPr>
          <w:sz w:val="21"/>
        </w:rPr>
        <w:t xml:space="preserve">50%。 </w:t>
      </w:r>
    </w:p>
    <w:p>
      <w:pPr>
        <w:pStyle w:val="BodyText"/>
        <w:spacing w:before="45" w:line="278" w:lineRule="auto"/>
        <w:ind w:left="1057" w:right="6297"/>
      </w:pPr>
      <w:r>
        <w:drawing>
          <wp:inline distT="0" distB="0" distL="0" distR="0">
            <wp:extent cx="194256" cy="95068"/>
            <wp:effectExtent l="0" t="0" r="0" b="0"/>
            <wp:docPr id="4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6.png"/>
                    <pic:cNvPicPr/>
                  </pic:nvPicPr>
                  <pic:blipFill>
                    <a:blip xmlns:r="http://schemas.openxmlformats.org/officeDocument/2006/relationships" r:embed="rId28" cstate="print"/>
                    <a:stretch>
                      <a:fillRect/>
                    </a:stretch>
                  </pic:blipFill>
                  <pic:spPr>
                    <a:xfrm>
                      <a:off x="0" y="0"/>
                      <a:ext cx="194256"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5"/>
          <w:sz w:val="20"/>
        </w:rPr>
        <w:t xml:space="preserve"> </w:t>
      </w:r>
      <w:r>
        <w:rPr>
          <w:spacing w:val="-3"/>
        </w:rPr>
        <w:t>装配式建筑项目宜采用工程总承包模式。</w:t>
      </w:r>
      <w:r>
        <w:rPr>
          <w:spacing w:val="-3"/>
        </w:rPr>
        <w:drawing>
          <wp:inline distT="0" distB="0" distL="0" distR="0">
            <wp:extent cx="197340" cy="95068"/>
            <wp:effectExtent l="0" t="0" r="0" b="0"/>
            <wp:docPr id="4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7.png"/>
                    <pic:cNvPicPr/>
                  </pic:nvPicPr>
                  <pic:blipFill>
                    <a:blip xmlns:r="http://schemas.openxmlformats.org/officeDocument/2006/relationships" r:embed="rId29" cstate="print"/>
                    <a:stretch>
                      <a:fillRect/>
                    </a:stretch>
                  </pic:blipFill>
                  <pic:spPr>
                    <a:xfrm>
                      <a:off x="0" y="0"/>
                      <a:ext cx="197340" cy="95068"/>
                    </a:xfrm>
                    <a:prstGeom prst="rect">
                      <a:avLst/>
                    </a:prstGeom>
                  </pic:spPr>
                </pic:pic>
              </a:graphicData>
            </a:graphic>
          </wp:inline>
        </w:drawing>
      </w:r>
      <w:r>
        <w:rPr>
          <w:spacing w:val="-3"/>
        </w:rPr>
        <w:t>装配式建筑宜采用装配化装修。</w:t>
      </w:r>
      <w:r>
        <w:t xml:space="preserve"> </w:t>
      </w:r>
    </w:p>
    <w:p>
      <w:pPr>
        <w:pStyle w:val="BodyText"/>
        <w:spacing w:before="8"/>
        <w:rPr>
          <w:sz w:val="18"/>
        </w:rPr>
      </w:pPr>
    </w:p>
    <w:p>
      <w:pPr>
        <w:pStyle w:val="ListParagraph"/>
        <w:numPr>
          <w:ilvl w:val="0"/>
          <w:numId w:val="9"/>
        </w:numPr>
        <w:tabs>
          <w:tab w:val="left" w:pos="1368"/>
        </w:tabs>
        <w:spacing w:before="72" w:after="0" w:line="240" w:lineRule="auto"/>
        <w:ind w:left="1367" w:right="0" w:hanging="316"/>
        <w:jc w:val="left"/>
        <w:rPr>
          <w:rFonts w:ascii="黑体" w:eastAsia="黑体" w:hint="eastAsia"/>
          <w:sz w:val="21"/>
        </w:rPr>
      </w:pPr>
      <w:r>
        <w:rPr>
          <w:rFonts w:ascii="黑体" w:eastAsia="黑体" w:hint="eastAsia"/>
          <w:spacing w:val="-1"/>
          <w:sz w:val="21"/>
        </w:rPr>
        <w:t>装配率计算</w:t>
      </w:r>
    </w:p>
    <w:p>
      <w:pPr>
        <w:pStyle w:val="BodyText"/>
        <w:spacing w:before="1"/>
        <w:rPr>
          <w:rFonts w:ascii="黑体"/>
          <w:sz w:val="22"/>
        </w:rPr>
      </w:pPr>
    </w:p>
    <w:p>
      <w:pPr>
        <w:pStyle w:val="BodyText"/>
        <w:spacing w:before="73"/>
        <w:ind w:left="1057"/>
      </w:pPr>
      <w:r>
        <w:drawing>
          <wp:inline distT="0" distB="0" distL="0" distR="0">
            <wp:extent cx="174478" cy="95068"/>
            <wp:effectExtent l="0" t="0" r="0" b="0"/>
            <wp:docPr id="4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8.png"/>
                    <pic:cNvPicPr/>
                  </pic:nvPicPr>
                  <pic:blipFill>
                    <a:blip xmlns:r="http://schemas.openxmlformats.org/officeDocument/2006/relationships" r:embed="rId30" cstate="print"/>
                    <a:stretch>
                      <a:fillRect/>
                    </a:stretch>
                  </pic:blipFill>
                  <pic:spPr>
                    <a:xfrm>
                      <a:off x="0" y="0"/>
                      <a:ext cx="174478"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4"/>
          <w:sz w:val="20"/>
        </w:rPr>
        <w:t xml:space="preserve"> </w:t>
      </w:r>
      <w:r>
        <w:rPr>
          <w:spacing w:val="-10"/>
        </w:rPr>
        <w:t xml:space="preserve">装配率应根据表 </w:t>
      </w:r>
      <w:r>
        <w:t>1</w:t>
      </w:r>
      <w:r>
        <w:rPr>
          <w:spacing w:val="-8"/>
        </w:rPr>
        <w:t xml:space="preserve"> 中评价项分值按公式</w:t>
      </w:r>
      <w:r>
        <w:t>（1）</w:t>
      </w:r>
      <w:r>
        <w:rPr>
          <w:spacing w:val="-3"/>
        </w:rPr>
        <w:t>计算：</w:t>
      </w:r>
      <w:r>
        <w:t xml:space="preserve"> </w:t>
      </w:r>
    </w:p>
    <w:p>
      <w:pPr>
        <w:spacing w:after="0"/>
        <w:sectPr>
          <w:headerReference w:type="even" r:id="rId31"/>
          <w:headerReference w:type="default" r:id="rId32"/>
          <w:pgSz w:w="11910" w:h="16840"/>
          <w:pgMar w:top="1640" w:right="60" w:bottom="280" w:left="80" w:header="1448" w:footer="0"/>
          <w:pgNumType w:start="9"/>
          <w:cols w:space="708"/>
        </w:sectPr>
      </w:pPr>
    </w:p>
    <w:p>
      <w:pPr>
        <w:pStyle w:val="BodyText"/>
        <w:tabs>
          <w:tab w:val="left" w:pos="3852"/>
        </w:tabs>
        <w:spacing w:before="196" w:line="187" w:lineRule="exact"/>
        <w:ind w:left="1052"/>
        <w:rPr>
          <w:rFonts w:ascii="Cambria Math" w:eastAsia="Cambria Math"/>
        </w:rPr>
      </w:pPr>
      <w:r>
        <w:pict>
          <v:shape id="_x0000_s1045" type="#_x0000_t202" style="width:5.2pt;height:10.6pt;margin-top:11.67pt;margin-left:217.01pt;mso-position-horizontal-relative:page;position:absolute;z-index:251682816" filled="f" stroked="f">
            <v:textbox inset="0,0,0,0">
              <w:txbxContent>
                <w:p>
                  <w:pPr>
                    <w:pStyle w:val="BodyText"/>
                    <w:spacing w:line="211" w:lineRule="exact"/>
                    <w:rPr>
                      <w:rFonts w:ascii="Cambria Math"/>
                    </w:rPr>
                  </w:pPr>
                  <w:r>
                    <w:rPr>
                      <w:rFonts w:ascii="Cambria Math"/>
                      <w:w w:val="118"/>
                    </w:rPr>
                    <w:t>(</w:t>
                  </w:r>
                </w:p>
              </w:txbxContent>
            </v:textbox>
          </v:shape>
        </w:pict>
      </w:r>
      <w:r>
        <w:rPr>
          <w:w w:val="100"/>
        </w:rPr>
        <w:t xml:space="preserve"> </w:t>
      </w:r>
      <w:r>
        <w:tab/>
      </w:r>
      <w:r>
        <w:rPr>
          <w:rFonts w:ascii="Cambria Math" w:eastAsia="Cambria Math"/>
        </w:rPr>
        <w:t>𝑃</w:t>
      </w:r>
      <w:r>
        <w:rPr>
          <w:rFonts w:ascii="Cambria Math" w:eastAsia="Cambria Math"/>
          <w:spacing w:val="18"/>
        </w:rPr>
        <w:t xml:space="preserve"> </w:t>
      </w:r>
      <w:r>
        <w:rPr>
          <w:rFonts w:ascii="Cambria Math" w:eastAsia="Cambria Math"/>
          <w:spacing w:val="-20"/>
        </w:rPr>
        <w:t>=</w:t>
      </w:r>
    </w:p>
    <w:p>
      <w:pPr>
        <w:tabs>
          <w:tab w:val="left" w:leader="middleDot" w:pos="5846"/>
        </w:tabs>
        <w:spacing w:before="121" w:line="263" w:lineRule="exact"/>
        <w:ind w:left="119" w:right="0" w:firstLine="0"/>
        <w:jc w:val="left"/>
        <w:rPr>
          <w:sz w:val="21"/>
        </w:rPr>
      </w:pPr>
      <w:r>
        <w:br w:type="column"/>
      </w:r>
      <w:r>
        <w:rPr>
          <w:rFonts w:ascii="Cambria Math" w:eastAsia="Cambria Math" w:hAnsi="Cambria Math"/>
          <w:w w:val="105"/>
          <w:position w:val="13"/>
          <w:sz w:val="15"/>
          <w:u w:val="single"/>
        </w:rPr>
        <w:t>Q</w:t>
      </w:r>
      <w:r>
        <w:rPr>
          <w:rFonts w:ascii="Cambria Math" w:eastAsia="Cambria Math" w:hAnsi="Cambria Math"/>
          <w:w w:val="105"/>
          <w:position w:val="10"/>
          <w:sz w:val="12"/>
          <w:u w:val="single"/>
        </w:rPr>
        <w:t>1</w:t>
      </w:r>
      <w:r>
        <w:rPr>
          <w:rFonts w:ascii="Cambria Math" w:eastAsia="Cambria Math" w:hAnsi="Cambria Math"/>
          <w:w w:val="105"/>
          <w:position w:val="13"/>
          <w:sz w:val="15"/>
          <w:u w:val="single"/>
        </w:rPr>
        <w:t>+Q</w:t>
      </w:r>
      <w:r>
        <w:rPr>
          <w:rFonts w:ascii="Cambria Math" w:eastAsia="Cambria Math" w:hAnsi="Cambria Math"/>
          <w:w w:val="105"/>
          <w:position w:val="10"/>
          <w:sz w:val="12"/>
          <w:u w:val="single"/>
        </w:rPr>
        <w:t>2</w:t>
      </w:r>
      <w:r>
        <w:rPr>
          <w:rFonts w:ascii="Cambria Math" w:eastAsia="Cambria Math" w:hAnsi="Cambria Math"/>
          <w:w w:val="105"/>
          <w:position w:val="13"/>
          <w:sz w:val="15"/>
          <w:u w:val="single"/>
        </w:rPr>
        <w:t>+Q</w:t>
      </w:r>
      <w:r>
        <w:rPr>
          <w:rFonts w:ascii="Cambria Math" w:eastAsia="Cambria Math" w:hAnsi="Cambria Math"/>
          <w:w w:val="105"/>
          <w:position w:val="10"/>
          <w:sz w:val="12"/>
          <w:u w:val="single"/>
        </w:rPr>
        <w:t>3</w:t>
      </w:r>
      <w:r>
        <w:rPr>
          <w:rFonts w:ascii="Cambria Math" w:eastAsia="Cambria Math" w:hAnsi="Cambria Math"/>
          <w:w w:val="105"/>
          <w:position w:val="13"/>
          <w:sz w:val="15"/>
          <w:u w:val="single"/>
        </w:rPr>
        <w:t>+Q</w:t>
      </w:r>
      <w:r>
        <w:rPr>
          <w:rFonts w:ascii="Cambria Math" w:eastAsia="Cambria Math" w:hAnsi="Cambria Math"/>
          <w:w w:val="105"/>
          <w:position w:val="10"/>
          <w:sz w:val="12"/>
          <w:u w:val="single"/>
        </w:rPr>
        <w:t>4</w:t>
      </w:r>
      <w:r>
        <w:rPr>
          <w:rFonts w:ascii="Cambria Math" w:eastAsia="Cambria Math" w:hAnsi="Cambria Math"/>
          <w:w w:val="105"/>
          <w:sz w:val="21"/>
        </w:rPr>
        <w:t xml:space="preserve">) × 100% + </w:t>
      </w:r>
      <w:r>
        <w:rPr>
          <w:rFonts w:ascii="Times New Roman" w:eastAsia="Times New Roman" w:hAnsi="Times New Roman"/>
          <w:w w:val="105"/>
          <w:position w:val="13"/>
          <w:sz w:val="21"/>
          <w:u w:val="single"/>
        </w:rPr>
        <w:t xml:space="preserve"> </w:t>
      </w:r>
      <w:r>
        <w:rPr>
          <w:rFonts w:ascii="Cambria Math" w:eastAsia="Cambria Math" w:hAnsi="Cambria Math"/>
          <w:spacing w:val="-4"/>
          <w:w w:val="105"/>
          <w:position w:val="13"/>
          <w:sz w:val="15"/>
          <w:u w:val="single"/>
        </w:rPr>
        <w:t>𝑄</w:t>
      </w:r>
      <w:r>
        <w:rPr>
          <w:rFonts w:ascii="Cambria Math" w:eastAsia="Cambria Math" w:hAnsi="Cambria Math"/>
          <w:spacing w:val="-4"/>
          <w:w w:val="105"/>
          <w:position w:val="10"/>
          <w:sz w:val="12"/>
          <w:u w:val="single"/>
        </w:rPr>
        <w:t xml:space="preserve">6 </w:t>
      </w:r>
      <w:r>
        <w:rPr>
          <w:rFonts w:ascii="Cambria Math" w:eastAsia="Cambria Math" w:hAnsi="Cambria Math"/>
          <w:spacing w:val="4"/>
          <w:w w:val="105"/>
          <w:position w:val="10"/>
          <w:sz w:val="12"/>
        </w:rPr>
        <w:t xml:space="preserve"> </w:t>
      </w:r>
      <w:r>
        <w:rPr>
          <w:rFonts w:ascii="Cambria Math" w:eastAsia="Cambria Math" w:hAnsi="Cambria Math"/>
          <w:w w:val="105"/>
          <w:sz w:val="21"/>
        </w:rPr>
        <w:t>×</w:t>
      </w:r>
      <w:r>
        <w:rPr>
          <w:rFonts w:ascii="Cambria Math" w:eastAsia="Cambria Math" w:hAnsi="Cambria Math"/>
          <w:spacing w:val="-5"/>
          <w:w w:val="105"/>
          <w:sz w:val="21"/>
        </w:rPr>
        <w:t xml:space="preserve"> </w:t>
      </w:r>
      <w:r>
        <w:rPr>
          <w:rFonts w:ascii="Cambria Math" w:eastAsia="Cambria Math" w:hAnsi="Cambria Math"/>
          <w:w w:val="105"/>
          <w:sz w:val="21"/>
        </w:rPr>
        <w:t>100%</w:t>
      </w:r>
      <w:r>
        <w:rPr>
          <w:rFonts w:ascii="Times New Roman" w:eastAsia="Times New Roman" w:hAnsi="Times New Roman"/>
          <w:w w:val="105"/>
          <w:sz w:val="21"/>
        </w:rPr>
        <w:tab/>
      </w:r>
      <w:r>
        <w:rPr>
          <w:w w:val="105"/>
          <w:sz w:val="21"/>
        </w:rPr>
        <w:t xml:space="preserve">(1) </w:t>
      </w:r>
    </w:p>
    <w:p>
      <w:pPr>
        <w:spacing w:after="0" w:line="263" w:lineRule="exact"/>
        <w:jc w:val="left"/>
        <w:rPr>
          <w:sz w:val="21"/>
        </w:rPr>
        <w:sectPr>
          <w:headerReference w:type="even" r:id="rId33"/>
          <w:headerReference w:type="default" r:id="rId34"/>
          <w:type w:val="continuous"/>
          <w:pgSz w:w="11910" w:h="16840"/>
          <w:pgMar w:top="580" w:right="60" w:bottom="0" w:left="80" w:header="708" w:footer="708"/>
          <w:pgNumType w:start="10"/>
          <w:cols w:num="2" w:space="708" w:equalWidth="0">
            <w:col w:w="4205" w:space="40"/>
            <w:col w:w="7525" w:space="0"/>
          </w:cols>
        </w:sectPr>
      </w:pPr>
    </w:p>
    <w:p>
      <w:pPr>
        <w:pStyle w:val="BodyText"/>
        <w:spacing w:before="4"/>
        <w:rPr>
          <w:sz w:val="20"/>
        </w:rPr>
      </w:pPr>
    </w:p>
    <w:p>
      <w:pPr>
        <w:pStyle w:val="BodyText"/>
        <w:spacing w:before="1"/>
        <w:ind w:left="1473"/>
      </w:pPr>
      <w:r>
        <w:t>式中：</w:t>
      </w:r>
    </w:p>
    <w:p>
      <w:pPr>
        <w:pStyle w:val="BodyText"/>
        <w:spacing w:before="26"/>
        <w:ind w:left="1473"/>
      </w:pPr>
      <w:r>
        <w:t xml:space="preserve">P </w:t>
      </w:r>
      <w:r>
        <w:rPr>
          <w:rFonts w:ascii="Times New Roman" w:eastAsia="Times New Roman" w:hAnsi="Times New Roman"/>
        </w:rPr>
        <w:t>——</w:t>
      </w:r>
      <w:r>
        <w:t xml:space="preserve">装配率； </w:t>
      </w:r>
    </w:p>
    <w:p>
      <w:pPr>
        <w:spacing w:before="0" w:line="175" w:lineRule="exact"/>
        <w:ind w:left="0" w:right="0" w:firstLine="0"/>
        <w:jc w:val="right"/>
        <w:rPr>
          <w:rFonts w:ascii="Cambria Math" w:hAnsi="Cambria Math"/>
          <w:sz w:val="12"/>
        </w:rPr>
      </w:pPr>
      <w:r>
        <w:br w:type="column"/>
      </w:r>
      <w:r>
        <w:rPr>
          <w:rFonts w:ascii="Cambria Math" w:hAnsi="Cambria Math"/>
          <w:w w:val="105"/>
          <w:sz w:val="15"/>
        </w:rPr>
        <w:t>100−Q</w:t>
      </w:r>
      <w:r>
        <w:rPr>
          <w:rFonts w:ascii="Cambria Math" w:hAnsi="Cambria Math"/>
          <w:w w:val="105"/>
          <w:position w:val="-2"/>
          <w:sz w:val="12"/>
        </w:rPr>
        <w:t>5</w:t>
      </w:r>
    </w:p>
    <w:p>
      <w:pPr>
        <w:spacing w:before="0" w:line="151" w:lineRule="exact"/>
        <w:ind w:left="1355" w:right="0" w:firstLine="0"/>
        <w:jc w:val="left"/>
        <w:rPr>
          <w:rFonts w:ascii="Cambria Math"/>
          <w:sz w:val="15"/>
        </w:rPr>
      </w:pPr>
      <w:r>
        <w:br w:type="column"/>
      </w:r>
      <w:r>
        <w:rPr>
          <w:rFonts w:ascii="Cambria Math"/>
          <w:w w:val="105"/>
          <w:sz w:val="15"/>
        </w:rPr>
        <w:t>100</w:t>
      </w:r>
    </w:p>
    <w:p>
      <w:pPr>
        <w:spacing w:after="0" w:line="151" w:lineRule="exact"/>
        <w:jc w:val="left"/>
        <w:rPr>
          <w:rFonts w:ascii="Cambria Math"/>
          <w:sz w:val="15"/>
        </w:rPr>
        <w:sectPr>
          <w:headerReference w:type="even" r:id="rId35"/>
          <w:headerReference w:type="default" r:id="rId36"/>
          <w:type w:val="continuous"/>
          <w:pgSz w:w="11910" w:h="16840"/>
          <w:pgMar w:top="580" w:right="60" w:bottom="0" w:left="80" w:header="708" w:footer="708"/>
          <w:pgNumType w:start="11"/>
          <w:cols w:num="3" w:space="708" w:equalWidth="0">
            <w:col w:w="3091" w:space="59"/>
            <w:col w:w="2028" w:space="39"/>
            <w:col w:w="6553" w:space="0"/>
          </w:cols>
        </w:sectPr>
      </w:pPr>
    </w:p>
    <w:p>
      <w:pPr>
        <w:pStyle w:val="BodyText"/>
        <w:spacing w:before="42"/>
        <w:ind w:left="1473"/>
      </w:pPr>
      <w:r>
        <w:rPr>
          <w:position w:val="1"/>
        </w:rPr>
        <w:t>Q</w:t>
      </w:r>
      <w:r>
        <w:rPr>
          <w:sz w:val="11"/>
        </w:rPr>
        <w:t>1</w:t>
      </w:r>
      <w:r>
        <w:rPr>
          <w:rFonts w:ascii="Times New Roman" w:eastAsia="Times New Roman" w:hAnsi="Times New Roman"/>
          <w:position w:val="1"/>
        </w:rPr>
        <w:t>——</w:t>
      </w:r>
      <w:r>
        <w:rPr>
          <w:position w:val="1"/>
        </w:rPr>
        <w:t xml:space="preserve">主体结构指标实际得分值； </w:t>
      </w:r>
    </w:p>
    <w:p>
      <w:pPr>
        <w:pStyle w:val="BodyText"/>
        <w:spacing w:before="9"/>
        <w:rPr>
          <w:sz w:val="8"/>
        </w:rPr>
      </w:pPr>
    </w:p>
    <w:p>
      <w:pPr>
        <w:spacing w:before="75"/>
        <w:ind w:left="1250" w:right="0" w:firstLine="0"/>
        <w:jc w:val="left"/>
        <w:rPr>
          <w:sz w:val="18"/>
        </w:rPr>
      </w:pPr>
      <w:r>
        <w:rPr>
          <w:sz w:val="18"/>
        </w:rPr>
        <w:t xml:space="preserve">2 </w:t>
      </w:r>
    </w:p>
    <w:p>
      <w:pPr>
        <w:spacing w:after="0"/>
        <w:jc w:val="left"/>
        <w:rPr>
          <w:sz w:val="18"/>
        </w:rPr>
        <w:sectPr>
          <w:headerReference w:type="even" r:id="rId37"/>
          <w:headerReference w:type="default" r:id="rId38"/>
          <w:type w:val="continuous"/>
          <w:pgSz w:w="11910" w:h="16840"/>
          <w:pgMar w:top="580" w:right="60" w:bottom="0" w:left="80" w:header="708" w:footer="708"/>
          <w:pgNumType w:start="12"/>
          <w:cols w:space="708"/>
        </w:sectPr>
      </w:pPr>
    </w:p>
    <w:p>
      <w:pPr>
        <w:pStyle w:val="BodyText"/>
        <w:spacing w:before="7"/>
        <w:rPr>
          <w:sz w:val="16"/>
        </w:rPr>
      </w:pPr>
      <w:r>
        <w:pict>
          <v:shape id="_x0000_s1046" type="#_x0000_t202" style="width:560pt;height:384pt;margin-top:412.92pt;margin-left:17pt;mso-position-horizontal-relative:page;mso-position-vertical-relative:page;position:absolute;z-index:-251630592" filled="f" stroked="f">
            <v:textbox inset="0,0,0,0">
              <w:txbxContent>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2"/>
                    <w:rPr>
                      <w:rFonts w:ascii="黑体"/>
                      <w:sz w:val="25"/>
                    </w:rPr>
                  </w:pPr>
                </w:p>
                <w:p>
                  <w:pPr>
                    <w:pStyle w:val="BodyText"/>
                    <w:spacing w:before="1"/>
                    <w:ind w:left="1498"/>
                  </w:pPr>
                  <w:r>
                    <w:rPr>
                      <w:w w:val="100"/>
                    </w:rPr>
                    <w:t xml:space="preserve"> </w:t>
                  </w:r>
                </w:p>
                <w:p>
                  <w:pPr>
                    <w:pStyle w:val="BodyText"/>
                    <w:spacing w:before="43" w:line="257" w:lineRule="exact"/>
                    <w:ind w:left="1604"/>
                  </w:pPr>
                  <w:r>
                    <w:t xml:space="preserve">主体结构竖向构件中预制部件的应用比例应按公式（2）计算： </w:t>
                  </w:r>
                </w:p>
                <w:p>
                  <w:pPr>
                    <w:pStyle w:val="BodyText"/>
                    <w:tabs>
                      <w:tab w:val="left" w:pos="4796"/>
                      <w:tab w:val="left" w:leader="middleDot" w:pos="10116"/>
                    </w:tabs>
                    <w:spacing w:line="360" w:lineRule="exact"/>
                    <w:ind w:left="1078"/>
                  </w:pPr>
                  <w:r>
                    <w:rPr>
                      <w:w w:val="100"/>
                    </w:rPr>
                    <w:t xml:space="preserve"> </w:t>
                  </w:r>
                  <w:r>
                    <w:tab/>
                  </w:r>
                  <w:r>
                    <w:rPr>
                      <w:rFonts w:ascii="Cambria Math" w:eastAsia="Cambria Math" w:hAnsi="Cambria Math"/>
                      <w:spacing w:val="-5"/>
                      <w:w w:val="105"/>
                    </w:rPr>
                    <w:t>𝑄</w:t>
                  </w:r>
                  <w:r>
                    <w:rPr>
                      <w:rFonts w:ascii="Cambria Math" w:eastAsia="Cambria Math" w:hAnsi="Cambria Math"/>
                      <w:spacing w:val="-5"/>
                      <w:w w:val="105"/>
                      <w:vertAlign w:val="subscript"/>
                    </w:rPr>
                    <w:t>1</w:t>
                  </w:r>
                  <w:r>
                    <w:rPr>
                      <w:rFonts w:ascii="Cambria Math" w:eastAsia="Cambria Math" w:hAnsi="Cambria Math"/>
                      <w:spacing w:val="-5"/>
                      <w:w w:val="105"/>
                      <w:position w:val="-3"/>
                      <w:sz w:val="15"/>
                      <w:vertAlign w:val="baseline"/>
                    </w:rPr>
                    <w:t xml:space="preserve">a  </w:t>
                  </w:r>
                  <w:r>
                    <w:rPr>
                      <w:rFonts w:ascii="Cambria Math" w:eastAsia="Cambria Math" w:hAnsi="Cambria Math"/>
                      <w:w w:val="105"/>
                      <w:vertAlign w:val="baseline"/>
                    </w:rPr>
                    <w:t xml:space="preserve">= </w:t>
                  </w:r>
                  <w:r>
                    <w:rPr>
                      <w:rFonts w:ascii="Cambria Math" w:eastAsia="Cambria Math" w:hAnsi="Cambria Math"/>
                      <w:spacing w:val="-4"/>
                      <w:w w:val="105"/>
                      <w:vertAlign w:val="baseline"/>
                    </w:rPr>
                    <w:t>V</w:t>
                  </w:r>
                  <w:r>
                    <w:rPr>
                      <w:rFonts w:ascii="Cambria Math" w:eastAsia="Cambria Math" w:hAnsi="Cambria Math"/>
                      <w:spacing w:val="-4"/>
                      <w:w w:val="105"/>
                      <w:vertAlign w:val="subscript"/>
                    </w:rPr>
                    <w:t>1</w:t>
                  </w:r>
                  <w:r>
                    <w:rPr>
                      <w:rFonts w:ascii="Cambria Math" w:eastAsia="Cambria Math" w:hAnsi="Cambria Math"/>
                      <w:spacing w:val="-4"/>
                      <w:w w:val="105"/>
                      <w:position w:val="-3"/>
                      <w:sz w:val="15"/>
                      <w:vertAlign w:val="baseline"/>
                    </w:rPr>
                    <w:t>a</w:t>
                  </w:r>
                  <w:r>
                    <w:rPr>
                      <w:rFonts w:ascii="Cambria Math" w:eastAsia="Cambria Math" w:hAnsi="Cambria Math"/>
                      <w:spacing w:val="-4"/>
                      <w:w w:val="105"/>
                      <w:vertAlign w:val="baseline"/>
                    </w:rPr>
                    <w:t xml:space="preserve">/V </w:t>
                  </w:r>
                  <w:r>
                    <w:rPr>
                      <w:rFonts w:ascii="Cambria Math" w:eastAsia="Cambria Math" w:hAnsi="Cambria Math"/>
                      <w:w w:val="105"/>
                      <w:vertAlign w:val="baseline"/>
                    </w:rPr>
                    <w:t>×</w:t>
                  </w:r>
                  <w:r>
                    <w:rPr>
                      <w:rFonts w:ascii="Cambria Math" w:eastAsia="Cambria Math" w:hAnsi="Cambria Math"/>
                      <w:spacing w:val="-6"/>
                      <w:w w:val="105"/>
                      <w:vertAlign w:val="baseline"/>
                    </w:rPr>
                    <w:t xml:space="preserve"> </w:t>
                  </w:r>
                  <w:r>
                    <w:rPr>
                      <w:rFonts w:ascii="Cambria Math" w:eastAsia="Cambria Math" w:hAnsi="Cambria Math"/>
                      <w:w w:val="105"/>
                      <w:vertAlign w:val="baseline"/>
                    </w:rPr>
                    <w:t>100%</w:t>
                  </w:r>
                  <w:r>
                    <w:rPr>
                      <w:rFonts w:ascii="Times New Roman" w:eastAsia="Times New Roman" w:hAnsi="Times New Roman"/>
                      <w:w w:val="105"/>
                      <w:vertAlign w:val="baseline"/>
                    </w:rPr>
                    <w:tab/>
                  </w:r>
                  <w:r>
                    <w:rPr>
                      <w:w w:val="105"/>
                      <w:vertAlign w:val="baseline"/>
                    </w:rPr>
                    <w:t xml:space="preserve">(2) </w:t>
                  </w:r>
                </w:p>
                <w:p>
                  <w:pPr>
                    <w:pStyle w:val="BodyText"/>
                    <w:spacing w:line="254" w:lineRule="exact"/>
                    <w:ind w:left="1498"/>
                  </w:pPr>
                  <w:r>
                    <w:t>式中：</w:t>
                  </w:r>
                </w:p>
                <w:p>
                  <w:pPr>
                    <w:pStyle w:val="BodyText"/>
                    <w:spacing w:before="24" w:line="266" w:lineRule="auto"/>
                    <w:ind w:left="1498" w:right="4310"/>
                  </w:pPr>
                  <w:r>
                    <w:rPr>
                      <w:rFonts w:ascii="Cambria Math" w:eastAsia="Cambria Math" w:hAnsi="Cambria Math"/>
                    </w:rPr>
                    <w:t>𝑄</w:t>
                  </w:r>
                  <w:r>
                    <w:rPr>
                      <w:rFonts w:ascii="Cambria Math" w:eastAsia="Cambria Math" w:hAnsi="Cambria Math"/>
                      <w:position w:val="-3"/>
                      <w:sz w:val="15"/>
                    </w:rPr>
                    <w:t>1a</w:t>
                  </w:r>
                  <w:r>
                    <w:rPr>
                      <w:rFonts w:ascii="Times New Roman" w:eastAsia="Times New Roman" w:hAnsi="Times New Roman"/>
                    </w:rPr>
                    <w:t>——</w:t>
                  </w:r>
                  <w:r>
                    <w:t xml:space="preserve">主体结构竖向构件中预制部件的应用比例； </w:t>
                  </w:r>
                  <w:r>
                    <w:rPr>
                      <w:rFonts w:ascii="Cambria Math" w:eastAsia="Cambria Math" w:hAnsi="Cambria Math"/>
                    </w:rPr>
                    <w:t>V</w:t>
                  </w:r>
                  <w:r>
                    <w:rPr>
                      <w:rFonts w:ascii="Cambria Math" w:eastAsia="Cambria Math" w:hAnsi="Cambria Math"/>
                      <w:position w:val="-3"/>
                      <w:sz w:val="15"/>
                    </w:rPr>
                    <w:t>1a</w:t>
                  </w:r>
                  <w:r>
                    <w:rPr>
                      <w:rFonts w:ascii="Times New Roman" w:eastAsia="Times New Roman" w:hAnsi="Times New Roman"/>
                    </w:rPr>
                    <w:t>——</w:t>
                  </w:r>
                  <w:r>
                    <w:t xml:space="preserve">主体结构竖向构件中预制部件体积；  </w:t>
                  </w:r>
                </w:p>
                <w:p>
                  <w:pPr>
                    <w:spacing w:before="189"/>
                    <w:ind w:left="0" w:right="900" w:firstLine="0"/>
                    <w:jc w:val="right"/>
                    <w:rPr>
                      <w:sz w:val="18"/>
                    </w:rPr>
                  </w:pPr>
                  <w:r>
                    <w:rPr>
                      <w:sz w:val="18"/>
                    </w:rPr>
                    <w:t xml:space="preserve">3 </w:t>
                  </w:r>
                </w:p>
              </w:txbxContent>
            </v:textbox>
          </v:shape>
        </w:pict>
      </w:r>
      <w:r>
        <w:drawing>
          <wp:anchor distT="0" distB="0" distL="0" distR="0" simplePos="0" relativeHeight="251684864" behindDoc="0" locked="0" layoutInCell="1" allowOverlap="1">
            <wp:simplePos x="0" y="0"/>
            <wp:positionH relativeFrom="page">
              <wp:posOffset>215900</wp:posOffset>
            </wp:positionH>
            <wp:positionV relativeFrom="page">
              <wp:posOffset>5244083</wp:posOffset>
            </wp:positionV>
            <wp:extent cx="7112000" cy="4876800"/>
            <wp:effectExtent l="0" t="0" r="0" b="0"/>
            <wp:wrapNone/>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p>
    <w:p>
      <w:pPr>
        <w:pStyle w:val="BodyText"/>
        <w:spacing w:before="78" w:line="278" w:lineRule="auto"/>
        <w:ind w:left="1758" w:right="6167"/>
        <w:jc w:val="both"/>
      </w:pPr>
      <w:r>
        <w:rPr>
          <w:position w:val="1"/>
        </w:rPr>
        <w:t>Q</w:t>
      </w:r>
      <w:r>
        <w:rPr>
          <w:sz w:val="11"/>
        </w:rPr>
        <w:t>2</w:t>
      </w:r>
      <w:r>
        <w:rPr>
          <w:rFonts w:ascii="Times New Roman" w:eastAsia="Times New Roman" w:hAnsi="Times New Roman"/>
          <w:position w:val="1"/>
        </w:rPr>
        <w:t>——</w:t>
      </w:r>
      <w:r>
        <w:rPr>
          <w:position w:val="1"/>
        </w:rPr>
        <w:t>围护墙和内隔墙指标实际得分值； Q</w:t>
      </w:r>
      <w:r>
        <w:rPr>
          <w:sz w:val="11"/>
        </w:rPr>
        <w:t>3</w:t>
      </w:r>
      <w:r>
        <w:rPr>
          <w:rFonts w:ascii="Times New Roman" w:eastAsia="Times New Roman" w:hAnsi="Times New Roman"/>
          <w:position w:val="1"/>
        </w:rPr>
        <w:t>——</w:t>
      </w:r>
      <w:r>
        <w:rPr>
          <w:position w:val="1"/>
        </w:rPr>
        <w:t>装修与设备管线指标实际得分值； Q</w:t>
      </w:r>
      <w:r>
        <w:rPr>
          <w:sz w:val="11"/>
        </w:rPr>
        <w:t>4</w:t>
      </w:r>
      <w:r>
        <w:rPr>
          <w:rFonts w:ascii="Times New Roman" w:eastAsia="Times New Roman" w:hAnsi="Times New Roman"/>
          <w:position w:val="1"/>
        </w:rPr>
        <w:t>——</w:t>
      </w:r>
      <w:r>
        <w:rPr>
          <w:position w:val="1"/>
        </w:rPr>
        <w:t xml:space="preserve">设计标准化指标实际得分值； </w:t>
      </w:r>
    </w:p>
    <w:p>
      <w:pPr>
        <w:pStyle w:val="BodyText"/>
        <w:spacing w:line="278" w:lineRule="auto"/>
        <w:ind w:left="1758" w:right="4057"/>
      </w:pPr>
      <w:r>
        <w:rPr>
          <w:position w:val="1"/>
        </w:rPr>
        <w:t>Q</w:t>
      </w:r>
      <w:r>
        <w:rPr>
          <w:sz w:val="11"/>
        </w:rPr>
        <w:t>5</w:t>
      </w:r>
      <w:r>
        <w:rPr>
          <w:rFonts w:ascii="Times New Roman" w:eastAsia="Times New Roman" w:hAnsi="Times New Roman"/>
          <w:position w:val="1"/>
        </w:rPr>
        <w:t>——</w:t>
      </w:r>
      <w:r>
        <w:rPr>
          <w:position w:val="1"/>
        </w:rPr>
        <w:t>装配率评价项目Q</w:t>
      </w:r>
      <w:r>
        <w:rPr>
          <w:sz w:val="11"/>
        </w:rPr>
        <w:t>1</w:t>
      </w:r>
      <w:r>
        <w:rPr>
          <w:position w:val="1"/>
        </w:rPr>
        <w:t>、Q</w:t>
      </w:r>
      <w:r>
        <w:rPr>
          <w:sz w:val="11"/>
        </w:rPr>
        <w:t>2</w:t>
      </w:r>
      <w:r>
        <w:rPr>
          <w:position w:val="1"/>
        </w:rPr>
        <w:t>、Q</w:t>
      </w:r>
      <w:r>
        <w:rPr>
          <w:sz w:val="11"/>
        </w:rPr>
        <w:t>3</w:t>
      </w:r>
      <w:r>
        <w:rPr>
          <w:position w:val="1"/>
        </w:rPr>
        <w:t>、Q</w:t>
      </w:r>
      <w:r>
        <w:rPr>
          <w:sz w:val="11"/>
        </w:rPr>
        <w:t>4</w:t>
      </w:r>
      <w:r>
        <w:rPr>
          <w:position w:val="1"/>
        </w:rPr>
        <w:t>中缺少的评价项分值总和； Q</w:t>
      </w:r>
      <w:r>
        <w:rPr>
          <w:sz w:val="11"/>
        </w:rPr>
        <w:t>6</w:t>
      </w:r>
      <w:r>
        <w:rPr>
          <w:rFonts w:ascii="Times New Roman" w:eastAsia="Times New Roman" w:hAnsi="Times New Roman"/>
          <w:position w:val="1"/>
        </w:rPr>
        <w:t>——</w:t>
      </w:r>
      <w:r>
        <w:rPr>
          <w:position w:val="1"/>
        </w:rPr>
        <w:t xml:space="preserve">创新项指标实际得分值。 </w:t>
      </w:r>
    </w:p>
    <w:p>
      <w:pPr>
        <w:pStyle w:val="BodyText"/>
        <w:spacing w:before="156"/>
        <w:ind w:left="265"/>
        <w:jc w:val="center"/>
        <w:rPr>
          <w:rFonts w:ascii="黑体" w:eastAsia="黑体" w:hint="eastAsia"/>
        </w:rPr>
      </w:pPr>
      <w:r>
        <w:rPr>
          <w:rFonts w:ascii="黑体" w:eastAsia="黑体" w:hint="eastAsia"/>
        </w:rPr>
        <w:t>表1 装配式建筑装配率计算表</w:t>
      </w:r>
    </w:p>
    <w:p>
      <w:pPr>
        <w:pStyle w:val="BodyText"/>
        <w:spacing w:before="9"/>
        <w:rPr>
          <w:rFonts w:ascii="黑体"/>
          <w:sz w:val="13"/>
        </w:rPr>
      </w:pPr>
    </w:p>
    <w:tbl>
      <w:tblPr>
        <w:tblStyle w:val="TableNormal0"/>
        <w:tblW w:w="0" w:type="auto"/>
        <w:jc w:val="left"/>
        <w:tblInd w:w="14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04"/>
        <w:gridCol w:w="3355"/>
        <w:gridCol w:w="2163"/>
        <w:gridCol w:w="1433"/>
        <w:gridCol w:w="1016"/>
      </w:tblGrid>
      <w:tr>
        <w:tblPrEx>
          <w:tblW w:w="0" w:type="auto"/>
          <w:jc w:val="left"/>
          <w:tblInd w:w="14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313"/>
          <w:jc w:val="left"/>
        </w:trPr>
        <w:tc>
          <w:tcPr>
            <w:tcW w:w="4459" w:type="dxa"/>
            <w:gridSpan w:val="2"/>
            <w:tcBorders>
              <w:right w:val="single" w:sz="4" w:space="0" w:color="000000"/>
            </w:tcBorders>
          </w:tcPr>
          <w:p>
            <w:pPr>
              <w:pStyle w:val="TableParagraph"/>
              <w:spacing w:before="43"/>
              <w:ind w:left="1985" w:right="1881"/>
              <w:jc w:val="center"/>
              <w:rPr>
                <w:sz w:val="18"/>
              </w:rPr>
            </w:pPr>
            <w:r>
              <w:rPr>
                <w:sz w:val="18"/>
              </w:rPr>
              <w:t xml:space="preserve">指标项 </w:t>
            </w:r>
          </w:p>
        </w:tc>
        <w:tc>
          <w:tcPr>
            <w:tcW w:w="2163" w:type="dxa"/>
            <w:tcBorders>
              <w:left w:val="single" w:sz="4" w:space="0" w:color="000000"/>
              <w:right w:val="single" w:sz="4" w:space="0" w:color="000000"/>
            </w:tcBorders>
          </w:tcPr>
          <w:p>
            <w:pPr>
              <w:pStyle w:val="TableParagraph"/>
              <w:spacing w:before="43"/>
              <w:ind w:left="299" w:right="191"/>
              <w:jc w:val="center"/>
              <w:rPr>
                <w:sz w:val="18"/>
              </w:rPr>
            </w:pPr>
            <w:r>
              <w:rPr>
                <w:sz w:val="18"/>
              </w:rPr>
              <w:t xml:space="preserve">指标要求 </w:t>
            </w:r>
          </w:p>
        </w:tc>
        <w:tc>
          <w:tcPr>
            <w:tcW w:w="1433" w:type="dxa"/>
            <w:tcBorders>
              <w:left w:val="single" w:sz="4" w:space="0" w:color="000000"/>
              <w:right w:val="single" w:sz="4" w:space="0" w:color="000000"/>
            </w:tcBorders>
          </w:tcPr>
          <w:p>
            <w:pPr>
              <w:pStyle w:val="TableParagraph"/>
              <w:spacing w:before="43"/>
              <w:ind w:left="139" w:right="26"/>
              <w:jc w:val="center"/>
              <w:rPr>
                <w:sz w:val="18"/>
              </w:rPr>
            </w:pPr>
            <w:r>
              <w:rPr>
                <w:sz w:val="18"/>
              </w:rPr>
              <w:t xml:space="preserve">指标分值 </w:t>
            </w:r>
          </w:p>
        </w:tc>
        <w:tc>
          <w:tcPr>
            <w:tcW w:w="1016" w:type="dxa"/>
            <w:tcBorders>
              <w:left w:val="single" w:sz="4" w:space="0" w:color="000000"/>
            </w:tcBorders>
          </w:tcPr>
          <w:p>
            <w:pPr>
              <w:pStyle w:val="TableParagraph"/>
              <w:spacing w:before="43"/>
              <w:ind w:left="181" w:right="62"/>
              <w:jc w:val="center"/>
              <w:rPr>
                <w:sz w:val="18"/>
              </w:rPr>
            </w:pPr>
            <w:r>
              <w:rPr>
                <w:sz w:val="18"/>
              </w:rPr>
              <w:t xml:space="preserve">最低分值 </w:t>
            </w:r>
          </w:p>
        </w:tc>
      </w:tr>
      <w:tr>
        <w:tblPrEx>
          <w:tblW w:w="0" w:type="auto"/>
          <w:jc w:val="left"/>
          <w:tblInd w:w="1488" w:type="dxa"/>
          <w:tblLayout w:type="fixed"/>
          <w:tblCellMar>
            <w:top w:w="0" w:type="dxa"/>
            <w:left w:w="0" w:type="dxa"/>
            <w:bottom w:w="0" w:type="dxa"/>
            <w:right w:w="0" w:type="dxa"/>
          </w:tblCellMar>
          <w:tblLook w:val="01E0"/>
        </w:tblPrEx>
        <w:trPr>
          <w:trHeight w:val="936"/>
          <w:jc w:val="left"/>
        </w:trPr>
        <w:tc>
          <w:tcPr>
            <w:tcW w:w="1104" w:type="dxa"/>
            <w:vMerge w:val="restart"/>
            <w:tcBorders>
              <w:bottom w:val="single" w:sz="4" w:space="0" w:color="000000"/>
              <w:right w:val="single" w:sz="4" w:space="0" w:color="000000"/>
            </w:tcBorders>
          </w:tcPr>
          <w:p>
            <w:pPr>
              <w:pStyle w:val="TableParagraph"/>
              <w:rPr>
                <w:rFonts w:ascii="黑体"/>
                <w:sz w:val="18"/>
              </w:rPr>
            </w:pPr>
          </w:p>
          <w:p>
            <w:pPr>
              <w:pStyle w:val="TableParagraph"/>
              <w:rPr>
                <w:rFonts w:ascii="黑体"/>
                <w:sz w:val="18"/>
              </w:rPr>
            </w:pPr>
          </w:p>
          <w:p>
            <w:pPr>
              <w:pStyle w:val="TableParagraph"/>
              <w:spacing w:before="3"/>
              <w:rPr>
                <w:rFonts w:ascii="黑体"/>
                <w:sz w:val="16"/>
              </w:rPr>
            </w:pPr>
          </w:p>
          <w:p>
            <w:pPr>
              <w:pStyle w:val="TableParagraph"/>
              <w:ind w:left="203"/>
              <w:rPr>
                <w:sz w:val="18"/>
              </w:rPr>
            </w:pPr>
            <w:r>
              <w:rPr>
                <w:spacing w:val="-1"/>
                <w:w w:val="95"/>
                <w:sz w:val="18"/>
              </w:rPr>
              <w:t>主体结构</w:t>
            </w:r>
          </w:p>
          <w:p>
            <w:pPr>
              <w:pStyle w:val="TableParagraph"/>
              <w:spacing w:before="82"/>
              <w:ind w:left="170"/>
              <w:rPr>
                <w:sz w:val="18"/>
              </w:rPr>
            </w:pPr>
            <w:r>
              <w:rPr>
                <w:sz w:val="18"/>
              </w:rPr>
              <w:t>（50</w:t>
            </w:r>
            <w:r>
              <w:rPr>
                <w:spacing w:val="-22"/>
                <w:sz w:val="18"/>
              </w:rPr>
              <w:t xml:space="preserve"> 分</w:t>
            </w:r>
            <w:r>
              <w:rPr>
                <w:spacing w:val="-3"/>
                <w:sz w:val="18"/>
              </w:rPr>
              <w:t>）</w:t>
            </w:r>
            <w:r>
              <w:rPr>
                <w:sz w:val="18"/>
              </w:rPr>
              <w:t xml:space="preserve"> </w:t>
            </w:r>
          </w:p>
        </w:tc>
        <w:tc>
          <w:tcPr>
            <w:tcW w:w="3355" w:type="dxa"/>
            <w:tcBorders>
              <w:left w:val="single" w:sz="4" w:space="0" w:color="000000"/>
              <w:bottom w:val="single" w:sz="4" w:space="0" w:color="000000"/>
              <w:right w:val="single" w:sz="4" w:space="0" w:color="000000"/>
            </w:tcBorders>
          </w:tcPr>
          <w:p>
            <w:pPr>
              <w:pStyle w:val="TableParagraph"/>
              <w:spacing w:before="4"/>
              <w:rPr>
                <w:rFonts w:ascii="黑体"/>
                <w:sz w:val="15"/>
              </w:rPr>
            </w:pPr>
          </w:p>
          <w:p>
            <w:pPr>
              <w:pStyle w:val="TableParagraph"/>
              <w:spacing w:before="1" w:line="324" w:lineRule="auto"/>
              <w:ind w:left="1589" w:right="134" w:hanging="1441"/>
              <w:rPr>
                <w:sz w:val="18"/>
              </w:rPr>
            </w:pPr>
            <w:r>
              <w:rPr>
                <w:sz w:val="18"/>
              </w:rPr>
              <w:t xml:space="preserve">柱、支撑、承重墙、延性墙板等竖向构件 </w:t>
            </w:r>
          </w:p>
        </w:tc>
        <w:tc>
          <w:tcPr>
            <w:tcW w:w="2163" w:type="dxa"/>
            <w:tcBorders>
              <w:left w:val="single" w:sz="4" w:space="0" w:color="000000"/>
              <w:bottom w:val="single" w:sz="4" w:space="0" w:color="000000"/>
              <w:right w:val="single" w:sz="4" w:space="0" w:color="000000"/>
            </w:tcBorders>
          </w:tcPr>
          <w:p>
            <w:pPr>
              <w:pStyle w:val="TableParagraph"/>
              <w:spacing w:before="40"/>
              <w:ind w:left="301" w:right="191"/>
              <w:jc w:val="center"/>
              <w:rPr>
                <w:sz w:val="18"/>
              </w:rPr>
            </w:pPr>
            <w:r>
              <w:rPr>
                <w:sz w:val="18"/>
              </w:rPr>
              <w:t xml:space="preserve">取下列两种指标一： </w:t>
            </w:r>
          </w:p>
          <w:p>
            <w:pPr>
              <w:pStyle w:val="TableParagraph"/>
              <w:spacing w:before="82"/>
              <w:ind w:left="299" w:right="191"/>
              <w:jc w:val="center"/>
              <w:rPr>
                <w:sz w:val="18"/>
              </w:rPr>
            </w:pPr>
            <w:r>
              <w:rPr>
                <w:sz w:val="18"/>
              </w:rPr>
              <w:t xml:space="preserve">①35%≤比例≤80% </w:t>
            </w:r>
          </w:p>
          <w:p>
            <w:pPr>
              <w:pStyle w:val="TableParagraph"/>
              <w:spacing w:before="82"/>
              <w:ind w:left="301" w:right="191"/>
              <w:jc w:val="center"/>
              <w:rPr>
                <w:sz w:val="18"/>
              </w:rPr>
            </w:pPr>
            <w:r>
              <w:rPr>
                <w:sz w:val="18"/>
              </w:rPr>
              <w:t xml:space="preserve">②15%≤比例&lt;35% </w:t>
            </w:r>
          </w:p>
        </w:tc>
        <w:tc>
          <w:tcPr>
            <w:tcW w:w="1433" w:type="dxa"/>
            <w:tcBorders>
              <w:left w:val="single" w:sz="4" w:space="0" w:color="000000"/>
              <w:bottom w:val="single" w:sz="4" w:space="0" w:color="000000"/>
              <w:right w:val="single" w:sz="4" w:space="0" w:color="000000"/>
            </w:tcBorders>
          </w:tcPr>
          <w:p>
            <w:pPr>
              <w:pStyle w:val="TableParagraph"/>
              <w:spacing w:before="4"/>
              <w:rPr>
                <w:rFonts w:ascii="黑体"/>
                <w:sz w:val="18"/>
              </w:rPr>
            </w:pPr>
          </w:p>
          <w:p>
            <w:pPr>
              <w:pStyle w:val="TableParagraph"/>
              <w:spacing w:before="1"/>
              <w:ind w:left="317"/>
              <w:rPr>
                <w:sz w:val="18"/>
              </w:rPr>
            </w:pPr>
            <w:r>
              <w:rPr>
                <w:sz w:val="18"/>
              </w:rPr>
              <w:t xml:space="preserve">①20～30* </w:t>
            </w:r>
          </w:p>
          <w:p>
            <w:pPr>
              <w:pStyle w:val="TableParagraph"/>
              <w:spacing w:before="2"/>
              <w:ind w:left="362"/>
              <w:rPr>
                <w:sz w:val="18"/>
              </w:rPr>
            </w:pPr>
            <w:r>
              <w:rPr>
                <w:sz w:val="18"/>
              </w:rPr>
              <w:t xml:space="preserve">②5～20* </w:t>
            </w:r>
          </w:p>
        </w:tc>
        <w:tc>
          <w:tcPr>
            <w:tcW w:w="1016" w:type="dxa"/>
            <w:vMerge w:val="restart"/>
            <w:tcBorders>
              <w:left w:val="single" w:sz="4" w:space="0" w:color="000000"/>
              <w:bottom w:val="single" w:sz="4" w:space="0" w:color="000000"/>
            </w:tcBorders>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131"/>
              <w:ind w:left="425"/>
              <w:rPr>
                <w:sz w:val="18"/>
              </w:rPr>
            </w:pPr>
            <w:r>
              <w:rPr>
                <w:sz w:val="18"/>
              </w:rPr>
              <w:t xml:space="preserve">20 </w:t>
            </w:r>
          </w:p>
        </w:tc>
      </w:tr>
      <w:tr>
        <w:tblPrEx>
          <w:tblW w:w="0" w:type="auto"/>
          <w:jc w:val="left"/>
          <w:tblInd w:w="1488" w:type="dxa"/>
          <w:tblLayout w:type="fixed"/>
          <w:tblCellMar>
            <w:top w:w="0" w:type="dxa"/>
            <w:left w:w="0" w:type="dxa"/>
            <w:bottom w:w="0" w:type="dxa"/>
            <w:right w:w="0" w:type="dxa"/>
          </w:tblCellMar>
          <w:tblLook w:val="01E0"/>
        </w:tblPrEx>
        <w:trPr>
          <w:trHeight w:val="935"/>
          <w:jc w:val="left"/>
        </w:trPr>
        <w:tc>
          <w:tcPr>
            <w:tcW w:w="1104" w:type="dxa"/>
            <w:vMerge/>
            <w:tcBorders>
              <w:top w:val="nil"/>
              <w:bottom w:val="single" w:sz="4" w:space="0" w:color="000000"/>
              <w:right w:val="single" w:sz="4" w:space="0" w:color="000000"/>
            </w:tcBorders>
          </w:tcPr>
          <w:p>
            <w:pPr>
              <w:rPr>
                <w:sz w:val="2"/>
                <w:szCs w:val="2"/>
              </w:rPr>
            </w:pPr>
          </w:p>
        </w:tc>
        <w:tc>
          <w:tcPr>
            <w:tcW w:w="3355" w:type="dxa"/>
            <w:tcBorders>
              <w:top w:val="single" w:sz="4" w:space="0" w:color="000000"/>
              <w:left w:val="single" w:sz="4" w:space="0" w:color="000000"/>
              <w:bottom w:val="single" w:sz="4" w:space="0" w:color="000000"/>
              <w:right w:val="single" w:sz="4" w:space="0" w:color="000000"/>
            </w:tcBorders>
          </w:tcPr>
          <w:p>
            <w:pPr>
              <w:pStyle w:val="TableParagraph"/>
              <w:spacing w:before="4"/>
              <w:rPr>
                <w:rFonts w:ascii="黑体"/>
                <w:sz w:val="15"/>
              </w:rPr>
            </w:pPr>
          </w:p>
          <w:p>
            <w:pPr>
              <w:pStyle w:val="TableParagraph"/>
              <w:spacing w:line="324" w:lineRule="auto"/>
              <w:ind w:left="1589" w:right="134" w:hanging="1441"/>
              <w:rPr>
                <w:sz w:val="18"/>
              </w:rPr>
            </w:pPr>
            <w:r>
              <w:rPr>
                <w:sz w:val="18"/>
              </w:rPr>
              <w:t xml:space="preserve">梁、板、楼梯、阳台、空调板等水平构件 </w:t>
            </w:r>
          </w:p>
        </w:tc>
        <w:tc>
          <w:tcPr>
            <w:tcW w:w="2163" w:type="dxa"/>
            <w:tcBorders>
              <w:top w:val="single" w:sz="4" w:space="0" w:color="000000"/>
              <w:left w:val="single" w:sz="4" w:space="0" w:color="000000"/>
              <w:bottom w:val="single" w:sz="4" w:space="0" w:color="000000"/>
              <w:right w:val="single" w:sz="4" w:space="0" w:color="000000"/>
            </w:tcBorders>
          </w:tcPr>
          <w:p>
            <w:pPr>
              <w:pStyle w:val="TableParagraph"/>
              <w:spacing w:before="40"/>
              <w:ind w:left="301" w:right="191"/>
              <w:jc w:val="center"/>
              <w:rPr>
                <w:sz w:val="18"/>
              </w:rPr>
            </w:pPr>
            <w:r>
              <w:rPr>
                <w:sz w:val="18"/>
              </w:rPr>
              <w:t xml:space="preserve">取下列两种指标一： </w:t>
            </w:r>
          </w:p>
          <w:p>
            <w:pPr>
              <w:pStyle w:val="TableParagraph"/>
              <w:spacing w:before="82"/>
              <w:ind w:left="299" w:right="191"/>
              <w:jc w:val="center"/>
              <w:rPr>
                <w:sz w:val="18"/>
              </w:rPr>
            </w:pPr>
            <w:r>
              <w:rPr>
                <w:sz w:val="18"/>
              </w:rPr>
              <w:t xml:space="preserve">①60%≤比例≤80% </w:t>
            </w:r>
          </w:p>
          <w:p>
            <w:pPr>
              <w:pStyle w:val="TableParagraph"/>
              <w:spacing w:before="81"/>
              <w:ind w:left="301" w:right="191"/>
              <w:jc w:val="center"/>
              <w:rPr>
                <w:sz w:val="18"/>
              </w:rPr>
            </w:pPr>
            <w:r>
              <w:rPr>
                <w:sz w:val="18"/>
              </w:rPr>
              <w:t xml:space="preserve">②40%≤比例&lt;60% </w:t>
            </w:r>
          </w:p>
        </w:tc>
        <w:tc>
          <w:tcPr>
            <w:tcW w:w="1433" w:type="dxa"/>
            <w:tcBorders>
              <w:top w:val="single" w:sz="4" w:space="0" w:color="000000"/>
              <w:left w:val="single" w:sz="4" w:space="0" w:color="000000"/>
              <w:bottom w:val="single" w:sz="4" w:space="0" w:color="000000"/>
              <w:right w:val="single" w:sz="4" w:space="0" w:color="000000"/>
            </w:tcBorders>
          </w:tcPr>
          <w:p>
            <w:pPr>
              <w:pStyle w:val="TableParagraph"/>
              <w:spacing w:before="4"/>
              <w:rPr>
                <w:rFonts w:ascii="黑体"/>
                <w:sz w:val="18"/>
              </w:rPr>
            </w:pPr>
          </w:p>
          <w:p>
            <w:pPr>
              <w:pStyle w:val="TableParagraph"/>
              <w:ind w:left="317"/>
              <w:rPr>
                <w:sz w:val="18"/>
              </w:rPr>
            </w:pPr>
            <w:r>
              <w:rPr>
                <w:sz w:val="18"/>
              </w:rPr>
              <w:t xml:space="preserve">①10～20* </w:t>
            </w:r>
          </w:p>
          <w:p>
            <w:pPr>
              <w:pStyle w:val="TableParagraph"/>
              <w:spacing w:before="2"/>
              <w:ind w:left="362"/>
              <w:rPr>
                <w:sz w:val="18"/>
              </w:rPr>
            </w:pPr>
            <w:r>
              <w:rPr>
                <w:sz w:val="18"/>
              </w:rPr>
              <w:t xml:space="preserve">②5～10* </w:t>
            </w:r>
          </w:p>
        </w:tc>
        <w:tc>
          <w:tcPr>
            <w:tcW w:w="1016" w:type="dxa"/>
            <w:vMerge/>
            <w:tcBorders>
              <w:top w:val="nil"/>
              <w:left w:val="single" w:sz="4" w:space="0" w:color="000000"/>
              <w:bottom w:val="single" w:sz="4" w:space="0" w:color="000000"/>
            </w:tcBorders>
          </w:tcPr>
          <w:p>
            <w:pPr>
              <w:rPr>
                <w:sz w:val="2"/>
                <w:szCs w:val="2"/>
              </w:rPr>
            </w:pPr>
          </w:p>
        </w:tc>
      </w:tr>
      <w:tr>
        <w:tblPrEx>
          <w:tblW w:w="0" w:type="auto"/>
          <w:jc w:val="left"/>
          <w:tblInd w:w="1488" w:type="dxa"/>
          <w:tblLayout w:type="fixed"/>
          <w:tblCellMar>
            <w:top w:w="0" w:type="dxa"/>
            <w:left w:w="0" w:type="dxa"/>
            <w:bottom w:w="0" w:type="dxa"/>
            <w:right w:w="0" w:type="dxa"/>
          </w:tblCellMar>
          <w:tblLook w:val="01E0"/>
        </w:tblPrEx>
        <w:trPr>
          <w:trHeight w:val="311"/>
          <w:jc w:val="left"/>
        </w:trPr>
        <w:tc>
          <w:tcPr>
            <w:tcW w:w="1104" w:type="dxa"/>
            <w:vMerge w:val="restart"/>
            <w:tcBorders>
              <w:top w:val="single" w:sz="4" w:space="0" w:color="000000"/>
              <w:bottom w:val="single" w:sz="4" w:space="0" w:color="000000"/>
              <w:right w:val="single" w:sz="4" w:space="0" w:color="000000"/>
            </w:tcBorders>
          </w:tcPr>
          <w:p>
            <w:pPr>
              <w:pStyle w:val="TableParagraph"/>
              <w:rPr>
                <w:rFonts w:ascii="黑体"/>
                <w:sz w:val="18"/>
              </w:rPr>
            </w:pPr>
          </w:p>
          <w:p>
            <w:pPr>
              <w:pStyle w:val="TableParagraph"/>
              <w:rPr>
                <w:rFonts w:ascii="黑体"/>
                <w:sz w:val="18"/>
              </w:rPr>
            </w:pPr>
          </w:p>
          <w:p>
            <w:pPr>
              <w:pStyle w:val="TableParagraph"/>
              <w:spacing w:before="3"/>
              <w:rPr>
                <w:rFonts w:ascii="黑体"/>
                <w:sz w:val="18"/>
              </w:rPr>
            </w:pPr>
          </w:p>
          <w:p>
            <w:pPr>
              <w:pStyle w:val="TableParagraph"/>
              <w:spacing w:before="1" w:line="324" w:lineRule="auto"/>
              <w:ind w:left="282" w:right="175" w:hanging="89"/>
              <w:rPr>
                <w:sz w:val="18"/>
              </w:rPr>
            </w:pPr>
            <w:r>
              <w:rPr>
                <w:sz w:val="18"/>
              </w:rPr>
              <w:t>围护墙和内隔墙</w:t>
            </w:r>
          </w:p>
          <w:p>
            <w:pPr>
              <w:pStyle w:val="TableParagraph"/>
              <w:spacing w:before="1"/>
              <w:ind w:left="170"/>
              <w:rPr>
                <w:sz w:val="18"/>
              </w:rPr>
            </w:pPr>
            <w:r>
              <w:rPr>
                <w:sz w:val="18"/>
              </w:rPr>
              <w:t xml:space="preserve">（20 分） </w:t>
            </w:r>
          </w:p>
        </w:tc>
        <w:tc>
          <w:tcPr>
            <w:tcW w:w="3355" w:type="dxa"/>
            <w:tcBorders>
              <w:top w:val="single" w:sz="4" w:space="0" w:color="000000"/>
              <w:left w:val="single" w:sz="4" w:space="0" w:color="000000"/>
              <w:bottom w:val="single" w:sz="4" w:space="0" w:color="000000"/>
              <w:right w:val="single" w:sz="4" w:space="0" w:color="000000"/>
            </w:tcBorders>
          </w:tcPr>
          <w:p>
            <w:pPr>
              <w:pStyle w:val="TableParagraph"/>
              <w:spacing w:before="40"/>
              <w:ind w:left="173" w:right="71"/>
              <w:jc w:val="center"/>
              <w:rPr>
                <w:sz w:val="18"/>
              </w:rPr>
            </w:pPr>
            <w:r>
              <w:rPr>
                <w:sz w:val="18"/>
              </w:rPr>
              <w:t xml:space="preserve">非承重围护墙非砌筑和非现场浇筑墙体 </w:t>
            </w:r>
          </w:p>
        </w:tc>
        <w:tc>
          <w:tcPr>
            <w:tcW w:w="2163" w:type="dxa"/>
            <w:tcBorders>
              <w:top w:val="single" w:sz="4" w:space="0" w:color="000000"/>
              <w:left w:val="single" w:sz="4" w:space="0" w:color="000000"/>
              <w:bottom w:val="single" w:sz="4" w:space="0" w:color="000000"/>
              <w:right w:val="single" w:sz="4" w:space="0" w:color="000000"/>
            </w:tcBorders>
          </w:tcPr>
          <w:p>
            <w:pPr>
              <w:pStyle w:val="TableParagraph"/>
              <w:spacing w:before="40"/>
              <w:ind w:left="299" w:right="191"/>
              <w:jc w:val="center"/>
              <w:rPr>
                <w:sz w:val="18"/>
              </w:rPr>
            </w:pPr>
            <w:r>
              <w:rPr>
                <w:sz w:val="18"/>
              </w:rPr>
              <w:t xml:space="preserve">比例≥80% </w:t>
            </w:r>
          </w:p>
        </w:tc>
        <w:tc>
          <w:tcPr>
            <w:tcW w:w="1433" w:type="dxa"/>
            <w:tcBorders>
              <w:top w:val="single" w:sz="4" w:space="0" w:color="000000"/>
              <w:left w:val="single" w:sz="4" w:space="0" w:color="000000"/>
              <w:bottom w:val="single" w:sz="4" w:space="0" w:color="000000"/>
              <w:right w:val="single" w:sz="4" w:space="0" w:color="000000"/>
            </w:tcBorders>
          </w:tcPr>
          <w:p>
            <w:pPr>
              <w:pStyle w:val="TableParagraph"/>
              <w:spacing w:before="40"/>
              <w:ind w:left="139" w:right="26"/>
              <w:jc w:val="center"/>
              <w:rPr>
                <w:sz w:val="18"/>
              </w:rPr>
            </w:pPr>
            <w:r>
              <w:rPr>
                <w:sz w:val="18"/>
              </w:rPr>
              <w:t xml:space="preserve">5 </w:t>
            </w:r>
          </w:p>
        </w:tc>
        <w:tc>
          <w:tcPr>
            <w:tcW w:w="1016" w:type="dxa"/>
            <w:vMerge w:val="restart"/>
            <w:tcBorders>
              <w:top w:val="single" w:sz="4" w:space="0" w:color="000000"/>
              <w:left w:val="single" w:sz="4" w:space="0" w:color="000000"/>
              <w:bottom w:val="single" w:sz="4" w:space="0" w:color="000000"/>
            </w:tcBorders>
          </w:tcPr>
          <w:p>
            <w:pPr>
              <w:pStyle w:val="TableParagraph"/>
              <w:rPr>
                <w:rFonts w:ascii="黑体"/>
                <w:sz w:val="18"/>
              </w:rPr>
            </w:pPr>
          </w:p>
          <w:p>
            <w:pPr>
              <w:pStyle w:val="TableParagraph"/>
              <w:rPr>
                <w:rFonts w:ascii="黑体"/>
                <w:sz w:val="18"/>
              </w:rPr>
            </w:pPr>
          </w:p>
          <w:p>
            <w:pPr>
              <w:pStyle w:val="TableParagraph"/>
              <w:rPr>
                <w:rFonts w:ascii="黑体"/>
                <w:sz w:val="18"/>
              </w:rPr>
            </w:pPr>
          </w:p>
          <w:p>
            <w:pPr>
              <w:pStyle w:val="TableParagraph"/>
              <w:spacing w:before="6"/>
              <w:rPr>
                <w:rFonts w:ascii="黑体"/>
                <w:sz w:val="24"/>
              </w:rPr>
            </w:pPr>
          </w:p>
          <w:p>
            <w:pPr>
              <w:pStyle w:val="TableParagraph"/>
              <w:ind w:left="425"/>
              <w:rPr>
                <w:sz w:val="18"/>
              </w:rPr>
            </w:pPr>
            <w:r>
              <w:rPr>
                <w:sz w:val="18"/>
              </w:rPr>
              <w:t xml:space="preserve">10 </w:t>
            </w:r>
          </w:p>
        </w:tc>
      </w:tr>
      <w:tr>
        <w:tblPrEx>
          <w:tblW w:w="0" w:type="auto"/>
          <w:jc w:val="left"/>
          <w:tblInd w:w="1488" w:type="dxa"/>
          <w:tblLayout w:type="fixed"/>
          <w:tblCellMar>
            <w:top w:w="0" w:type="dxa"/>
            <w:left w:w="0" w:type="dxa"/>
            <w:bottom w:w="0" w:type="dxa"/>
            <w:right w:w="0" w:type="dxa"/>
          </w:tblCellMar>
          <w:tblLook w:val="01E0"/>
        </w:tblPrEx>
        <w:trPr>
          <w:trHeight w:val="311"/>
          <w:jc w:val="left"/>
        </w:trPr>
        <w:tc>
          <w:tcPr>
            <w:tcW w:w="1104" w:type="dxa"/>
            <w:vMerge/>
            <w:tcBorders>
              <w:top w:val="nil"/>
              <w:bottom w:val="single" w:sz="4" w:space="0" w:color="000000"/>
              <w:right w:val="single" w:sz="4" w:space="0" w:color="000000"/>
            </w:tcBorders>
          </w:tcPr>
          <w:p>
            <w:pPr>
              <w:rPr>
                <w:sz w:val="2"/>
                <w:szCs w:val="2"/>
              </w:rPr>
            </w:pPr>
          </w:p>
        </w:tc>
        <w:tc>
          <w:tcPr>
            <w:tcW w:w="3355" w:type="dxa"/>
            <w:tcBorders>
              <w:top w:val="single" w:sz="4" w:space="0" w:color="000000"/>
              <w:left w:val="single" w:sz="4" w:space="0" w:color="000000"/>
              <w:bottom w:val="nil"/>
              <w:right w:val="single" w:sz="4" w:space="0" w:color="000000"/>
            </w:tcBorders>
          </w:tcPr>
          <w:p>
            <w:pPr>
              <w:pStyle w:val="TableParagraph"/>
              <w:spacing w:before="40"/>
              <w:ind w:left="173" w:right="71"/>
              <w:jc w:val="center"/>
              <w:rPr>
                <w:sz w:val="18"/>
              </w:rPr>
            </w:pPr>
            <w:r>
              <w:rPr>
                <w:sz w:val="18"/>
              </w:rPr>
              <w:t xml:space="preserve">围护墙与保温装饰一体化 </w:t>
            </w:r>
          </w:p>
        </w:tc>
        <w:tc>
          <w:tcPr>
            <w:tcW w:w="2163" w:type="dxa"/>
            <w:tcBorders>
              <w:top w:val="single" w:sz="4" w:space="0" w:color="000000"/>
              <w:left w:val="single" w:sz="4" w:space="0" w:color="000000"/>
              <w:bottom w:val="nil"/>
              <w:right w:val="single" w:sz="4" w:space="0" w:color="000000"/>
            </w:tcBorders>
          </w:tcPr>
          <w:p>
            <w:pPr>
              <w:pStyle w:val="TableParagraph"/>
              <w:spacing w:before="40"/>
              <w:ind w:left="301" w:right="191"/>
              <w:jc w:val="center"/>
              <w:rPr>
                <w:sz w:val="18"/>
              </w:rPr>
            </w:pPr>
            <w:r>
              <w:rPr>
                <w:sz w:val="18"/>
              </w:rPr>
              <w:t xml:space="preserve">50%≤比例≤80% </w:t>
            </w:r>
          </w:p>
        </w:tc>
        <w:tc>
          <w:tcPr>
            <w:tcW w:w="1433" w:type="dxa"/>
            <w:tcBorders>
              <w:top w:val="single" w:sz="4" w:space="0" w:color="000000"/>
              <w:left w:val="single" w:sz="4" w:space="0" w:color="000000"/>
              <w:bottom w:val="nil"/>
              <w:right w:val="single" w:sz="4" w:space="0" w:color="000000"/>
            </w:tcBorders>
          </w:tcPr>
          <w:p>
            <w:pPr>
              <w:pStyle w:val="TableParagraph"/>
              <w:spacing w:before="40"/>
              <w:ind w:left="139" w:right="26"/>
              <w:jc w:val="center"/>
              <w:rPr>
                <w:sz w:val="18"/>
              </w:rPr>
            </w:pPr>
            <w:r>
              <w:rPr>
                <w:sz w:val="18"/>
              </w:rPr>
              <w:t xml:space="preserve">2～5* </w:t>
            </w:r>
          </w:p>
        </w:tc>
        <w:tc>
          <w:tcPr>
            <w:tcW w:w="1016" w:type="dxa"/>
            <w:vMerge/>
            <w:tcBorders>
              <w:top w:val="nil"/>
              <w:left w:val="single" w:sz="4" w:space="0" w:color="000000"/>
              <w:bottom w:val="single" w:sz="4" w:space="0" w:color="000000"/>
            </w:tcBorders>
          </w:tcPr>
          <w:p>
            <w:pPr>
              <w:rPr>
                <w:sz w:val="2"/>
                <w:szCs w:val="2"/>
              </w:rPr>
            </w:pPr>
          </w:p>
        </w:tc>
      </w:tr>
      <w:tr>
        <w:tblPrEx>
          <w:tblW w:w="0" w:type="auto"/>
          <w:jc w:val="left"/>
          <w:tblInd w:w="1488" w:type="dxa"/>
          <w:tblLayout w:type="fixed"/>
          <w:tblCellMar>
            <w:top w:w="0" w:type="dxa"/>
            <w:left w:w="0" w:type="dxa"/>
            <w:bottom w:w="0" w:type="dxa"/>
            <w:right w:w="0" w:type="dxa"/>
          </w:tblCellMar>
          <w:tblLook w:val="01E0"/>
        </w:tblPrEx>
        <w:trPr>
          <w:trHeight w:val="312"/>
          <w:jc w:val="left"/>
        </w:trPr>
        <w:tc>
          <w:tcPr>
            <w:tcW w:w="1104" w:type="dxa"/>
            <w:vMerge/>
            <w:tcBorders>
              <w:top w:val="nil"/>
              <w:bottom w:val="single" w:sz="4" w:space="0" w:color="000000"/>
              <w:right w:val="single" w:sz="4" w:space="0" w:color="000000"/>
            </w:tcBorders>
          </w:tcPr>
          <w:p>
            <w:pPr>
              <w:rPr>
                <w:sz w:val="2"/>
                <w:szCs w:val="2"/>
              </w:rPr>
            </w:pPr>
          </w:p>
        </w:tc>
        <w:tc>
          <w:tcPr>
            <w:tcW w:w="3355" w:type="dxa"/>
            <w:tcBorders>
              <w:top w:val="nil"/>
              <w:left w:val="single" w:sz="4" w:space="0" w:color="000000"/>
              <w:bottom w:val="nil"/>
              <w:right w:val="single" w:sz="4" w:space="0" w:color="000000"/>
            </w:tcBorders>
          </w:tcPr>
          <w:p>
            <w:pPr>
              <w:pStyle w:val="TableParagraph"/>
              <w:spacing w:before="40"/>
              <w:ind w:left="173" w:right="71"/>
              <w:jc w:val="center"/>
              <w:rPr>
                <w:sz w:val="18"/>
              </w:rPr>
            </w:pPr>
            <w:r>
              <w:rPr>
                <w:sz w:val="18"/>
              </w:rPr>
              <w:t xml:space="preserve">（围护墙与保温一体化） </w:t>
            </w:r>
          </w:p>
        </w:tc>
        <w:tc>
          <w:tcPr>
            <w:tcW w:w="2163" w:type="dxa"/>
            <w:tcBorders>
              <w:top w:val="nil"/>
              <w:left w:val="single" w:sz="4" w:space="0" w:color="000000"/>
              <w:bottom w:val="nil"/>
              <w:right w:val="single" w:sz="4" w:space="0" w:color="000000"/>
            </w:tcBorders>
          </w:tcPr>
          <w:p>
            <w:pPr>
              <w:pStyle w:val="TableParagraph"/>
              <w:spacing w:before="40"/>
              <w:ind w:left="301" w:right="191"/>
              <w:jc w:val="center"/>
              <w:rPr>
                <w:sz w:val="18"/>
              </w:rPr>
            </w:pPr>
            <w:r>
              <w:rPr>
                <w:sz w:val="18"/>
              </w:rPr>
              <w:t xml:space="preserve">（50%≤比例≤80%） </w:t>
            </w:r>
          </w:p>
        </w:tc>
        <w:tc>
          <w:tcPr>
            <w:tcW w:w="1433" w:type="dxa"/>
            <w:tcBorders>
              <w:top w:val="nil"/>
              <w:left w:val="single" w:sz="4" w:space="0" w:color="000000"/>
              <w:bottom w:val="nil"/>
              <w:right w:val="single" w:sz="4" w:space="0" w:color="000000"/>
            </w:tcBorders>
          </w:tcPr>
          <w:p>
            <w:pPr>
              <w:pStyle w:val="TableParagraph"/>
              <w:spacing w:before="40"/>
              <w:ind w:left="139" w:right="26"/>
              <w:jc w:val="center"/>
              <w:rPr>
                <w:sz w:val="18"/>
              </w:rPr>
            </w:pPr>
            <w:r>
              <w:rPr>
                <w:sz w:val="18"/>
              </w:rPr>
              <w:t xml:space="preserve">（1.4～3.5*） </w:t>
            </w:r>
          </w:p>
        </w:tc>
        <w:tc>
          <w:tcPr>
            <w:tcW w:w="1016" w:type="dxa"/>
            <w:vMerge/>
            <w:tcBorders>
              <w:top w:val="nil"/>
              <w:left w:val="single" w:sz="4" w:space="0" w:color="000000"/>
              <w:bottom w:val="single" w:sz="4" w:space="0" w:color="000000"/>
            </w:tcBorders>
          </w:tcPr>
          <w:p>
            <w:pPr>
              <w:rPr>
                <w:sz w:val="2"/>
                <w:szCs w:val="2"/>
              </w:rPr>
            </w:pPr>
          </w:p>
        </w:tc>
      </w:tr>
      <w:tr>
        <w:tblPrEx>
          <w:tblW w:w="0" w:type="auto"/>
          <w:jc w:val="left"/>
          <w:tblInd w:w="1488" w:type="dxa"/>
          <w:tblLayout w:type="fixed"/>
          <w:tblCellMar>
            <w:top w:w="0" w:type="dxa"/>
            <w:left w:w="0" w:type="dxa"/>
            <w:bottom w:w="0" w:type="dxa"/>
            <w:right w:w="0" w:type="dxa"/>
          </w:tblCellMar>
          <w:tblLook w:val="01E0"/>
        </w:tblPrEx>
        <w:trPr>
          <w:trHeight w:val="312"/>
          <w:jc w:val="left"/>
        </w:trPr>
        <w:tc>
          <w:tcPr>
            <w:tcW w:w="1104" w:type="dxa"/>
            <w:vMerge/>
            <w:tcBorders>
              <w:top w:val="nil"/>
              <w:bottom w:val="single" w:sz="4" w:space="0" w:color="000000"/>
              <w:right w:val="single" w:sz="4" w:space="0" w:color="000000"/>
            </w:tcBorders>
          </w:tcPr>
          <w:p>
            <w:pPr>
              <w:rPr>
                <w:sz w:val="2"/>
                <w:szCs w:val="2"/>
              </w:rPr>
            </w:pPr>
          </w:p>
        </w:tc>
        <w:tc>
          <w:tcPr>
            <w:tcW w:w="3355" w:type="dxa"/>
            <w:tcBorders>
              <w:top w:val="nil"/>
              <w:left w:val="single" w:sz="4" w:space="0" w:color="000000"/>
              <w:bottom w:val="single" w:sz="4" w:space="0" w:color="000000"/>
              <w:right w:val="single" w:sz="4" w:space="0" w:color="000000"/>
            </w:tcBorders>
          </w:tcPr>
          <w:p>
            <w:pPr>
              <w:pStyle w:val="TableParagraph"/>
              <w:spacing w:before="41"/>
              <w:ind w:left="173" w:right="68"/>
              <w:jc w:val="center"/>
              <w:rPr>
                <w:sz w:val="18"/>
              </w:rPr>
            </w:pPr>
            <w:r>
              <w:rPr>
                <w:sz w:val="18"/>
              </w:rPr>
              <w:t xml:space="preserve">（保温、装饰一体化） </w:t>
            </w:r>
          </w:p>
        </w:tc>
        <w:tc>
          <w:tcPr>
            <w:tcW w:w="2163" w:type="dxa"/>
            <w:tcBorders>
              <w:top w:val="nil"/>
              <w:left w:val="single" w:sz="4" w:space="0" w:color="000000"/>
              <w:bottom w:val="single" w:sz="4" w:space="0" w:color="000000"/>
              <w:right w:val="single" w:sz="4" w:space="0" w:color="000000"/>
            </w:tcBorders>
          </w:tcPr>
          <w:p>
            <w:pPr>
              <w:pStyle w:val="TableParagraph"/>
              <w:spacing w:before="41"/>
              <w:ind w:left="301" w:right="191"/>
              <w:jc w:val="center"/>
              <w:rPr>
                <w:sz w:val="18"/>
              </w:rPr>
            </w:pPr>
            <w:r>
              <w:rPr>
                <w:sz w:val="18"/>
              </w:rPr>
              <w:t xml:space="preserve">（50%≤比例≤80%） </w:t>
            </w:r>
          </w:p>
        </w:tc>
        <w:tc>
          <w:tcPr>
            <w:tcW w:w="1433" w:type="dxa"/>
            <w:tcBorders>
              <w:top w:val="nil"/>
              <w:left w:val="single" w:sz="4" w:space="0" w:color="000000"/>
              <w:bottom w:val="single" w:sz="4" w:space="0" w:color="000000"/>
              <w:right w:val="single" w:sz="4" w:space="0" w:color="000000"/>
            </w:tcBorders>
          </w:tcPr>
          <w:p>
            <w:pPr>
              <w:pStyle w:val="TableParagraph"/>
              <w:spacing w:before="41"/>
              <w:ind w:left="139" w:right="26"/>
              <w:jc w:val="center"/>
              <w:rPr>
                <w:sz w:val="18"/>
              </w:rPr>
            </w:pPr>
            <w:r>
              <w:rPr>
                <w:sz w:val="18"/>
              </w:rPr>
              <w:t xml:space="preserve">（1.4～3.5*） </w:t>
            </w:r>
          </w:p>
        </w:tc>
        <w:tc>
          <w:tcPr>
            <w:tcW w:w="1016" w:type="dxa"/>
            <w:vMerge/>
            <w:tcBorders>
              <w:top w:val="nil"/>
              <w:left w:val="single" w:sz="4" w:space="0" w:color="000000"/>
              <w:bottom w:val="single" w:sz="4" w:space="0" w:color="000000"/>
            </w:tcBorders>
          </w:tcPr>
          <w:p>
            <w:pPr>
              <w:rPr>
                <w:sz w:val="2"/>
                <w:szCs w:val="2"/>
              </w:rPr>
            </w:pPr>
          </w:p>
        </w:tc>
      </w:tr>
      <w:tr>
        <w:tblPrEx>
          <w:tblW w:w="0" w:type="auto"/>
          <w:jc w:val="left"/>
          <w:tblInd w:w="1488" w:type="dxa"/>
          <w:tblLayout w:type="fixed"/>
          <w:tblCellMar>
            <w:top w:w="0" w:type="dxa"/>
            <w:left w:w="0" w:type="dxa"/>
            <w:bottom w:w="0" w:type="dxa"/>
            <w:right w:w="0" w:type="dxa"/>
          </w:tblCellMar>
          <w:tblLook w:val="01E0"/>
        </w:tblPrEx>
        <w:trPr>
          <w:trHeight w:val="311"/>
          <w:jc w:val="left"/>
        </w:trPr>
        <w:tc>
          <w:tcPr>
            <w:tcW w:w="1104" w:type="dxa"/>
            <w:vMerge/>
            <w:tcBorders>
              <w:top w:val="nil"/>
              <w:bottom w:val="single" w:sz="4" w:space="0" w:color="000000"/>
              <w:right w:val="single" w:sz="4" w:space="0" w:color="000000"/>
            </w:tcBorders>
          </w:tcPr>
          <w:p>
            <w:pPr>
              <w:rPr>
                <w:sz w:val="2"/>
                <w:szCs w:val="2"/>
              </w:rPr>
            </w:pPr>
          </w:p>
        </w:tc>
        <w:tc>
          <w:tcPr>
            <w:tcW w:w="3355" w:type="dxa"/>
            <w:tcBorders>
              <w:top w:val="single" w:sz="4" w:space="0" w:color="000000"/>
              <w:left w:val="single" w:sz="4" w:space="0" w:color="000000"/>
              <w:bottom w:val="single" w:sz="4" w:space="0" w:color="000000"/>
              <w:right w:val="single" w:sz="4" w:space="0" w:color="000000"/>
            </w:tcBorders>
          </w:tcPr>
          <w:p>
            <w:pPr>
              <w:pStyle w:val="TableParagraph"/>
              <w:spacing w:before="40"/>
              <w:ind w:left="173" w:right="68"/>
              <w:jc w:val="center"/>
              <w:rPr>
                <w:sz w:val="18"/>
              </w:rPr>
            </w:pPr>
            <w:r>
              <w:rPr>
                <w:sz w:val="18"/>
              </w:rPr>
              <w:t xml:space="preserve">内隔墙非砌筑 </w:t>
            </w:r>
          </w:p>
        </w:tc>
        <w:tc>
          <w:tcPr>
            <w:tcW w:w="2163" w:type="dxa"/>
            <w:tcBorders>
              <w:top w:val="single" w:sz="4" w:space="0" w:color="000000"/>
              <w:left w:val="single" w:sz="4" w:space="0" w:color="000000"/>
              <w:bottom w:val="single" w:sz="4" w:space="0" w:color="000000"/>
              <w:right w:val="single" w:sz="4" w:space="0" w:color="000000"/>
            </w:tcBorders>
          </w:tcPr>
          <w:p>
            <w:pPr>
              <w:pStyle w:val="TableParagraph"/>
              <w:spacing w:before="40"/>
              <w:ind w:left="299" w:right="191"/>
              <w:jc w:val="center"/>
              <w:rPr>
                <w:sz w:val="18"/>
              </w:rPr>
            </w:pPr>
            <w:r>
              <w:rPr>
                <w:sz w:val="18"/>
              </w:rPr>
              <w:t xml:space="preserve">比例≥50% </w:t>
            </w:r>
          </w:p>
        </w:tc>
        <w:tc>
          <w:tcPr>
            <w:tcW w:w="1433" w:type="dxa"/>
            <w:tcBorders>
              <w:top w:val="single" w:sz="4" w:space="0" w:color="000000"/>
              <w:left w:val="single" w:sz="4" w:space="0" w:color="000000"/>
              <w:bottom w:val="single" w:sz="4" w:space="0" w:color="000000"/>
              <w:right w:val="single" w:sz="4" w:space="0" w:color="000000"/>
            </w:tcBorders>
          </w:tcPr>
          <w:p>
            <w:pPr>
              <w:pStyle w:val="TableParagraph"/>
              <w:spacing w:before="38"/>
              <w:ind w:left="139" w:right="26"/>
              <w:jc w:val="center"/>
              <w:rPr>
                <w:sz w:val="18"/>
              </w:rPr>
            </w:pPr>
            <w:r>
              <w:rPr>
                <w:sz w:val="18"/>
              </w:rPr>
              <w:t xml:space="preserve">5 </w:t>
            </w:r>
          </w:p>
        </w:tc>
        <w:tc>
          <w:tcPr>
            <w:tcW w:w="1016" w:type="dxa"/>
            <w:vMerge/>
            <w:tcBorders>
              <w:top w:val="nil"/>
              <w:left w:val="single" w:sz="4" w:space="0" w:color="000000"/>
              <w:bottom w:val="single" w:sz="4" w:space="0" w:color="000000"/>
            </w:tcBorders>
          </w:tcPr>
          <w:p>
            <w:pPr>
              <w:rPr>
                <w:sz w:val="2"/>
                <w:szCs w:val="2"/>
              </w:rPr>
            </w:pPr>
          </w:p>
        </w:tc>
      </w:tr>
      <w:tr>
        <w:tblPrEx>
          <w:tblW w:w="0" w:type="auto"/>
          <w:jc w:val="left"/>
          <w:tblInd w:w="1488" w:type="dxa"/>
          <w:tblLayout w:type="fixed"/>
          <w:tblCellMar>
            <w:top w:w="0" w:type="dxa"/>
            <w:left w:w="0" w:type="dxa"/>
            <w:bottom w:w="0" w:type="dxa"/>
            <w:right w:w="0" w:type="dxa"/>
          </w:tblCellMar>
          <w:tblLook w:val="01E0"/>
        </w:tblPrEx>
        <w:trPr>
          <w:trHeight w:val="312"/>
          <w:jc w:val="left"/>
        </w:trPr>
        <w:tc>
          <w:tcPr>
            <w:tcW w:w="1104" w:type="dxa"/>
            <w:vMerge/>
            <w:tcBorders>
              <w:top w:val="nil"/>
              <w:bottom w:val="single" w:sz="4" w:space="0" w:color="000000"/>
              <w:right w:val="single" w:sz="4" w:space="0" w:color="000000"/>
            </w:tcBorders>
          </w:tcPr>
          <w:p>
            <w:pPr>
              <w:rPr>
                <w:sz w:val="2"/>
                <w:szCs w:val="2"/>
              </w:rPr>
            </w:pPr>
          </w:p>
        </w:tc>
        <w:tc>
          <w:tcPr>
            <w:tcW w:w="3355" w:type="dxa"/>
            <w:tcBorders>
              <w:top w:val="single" w:sz="4" w:space="0" w:color="000000"/>
              <w:left w:val="single" w:sz="4" w:space="0" w:color="000000"/>
              <w:bottom w:val="nil"/>
              <w:right w:val="single" w:sz="4" w:space="0" w:color="000000"/>
            </w:tcBorders>
          </w:tcPr>
          <w:p>
            <w:pPr>
              <w:pStyle w:val="TableParagraph"/>
              <w:spacing w:before="41"/>
              <w:ind w:left="173" w:right="68"/>
              <w:jc w:val="center"/>
              <w:rPr>
                <w:sz w:val="18"/>
              </w:rPr>
            </w:pPr>
            <w:r>
              <w:rPr>
                <w:sz w:val="18"/>
              </w:rPr>
              <w:t xml:space="preserve">内隔墙与管线、装修一体化 </w:t>
            </w:r>
          </w:p>
        </w:tc>
        <w:tc>
          <w:tcPr>
            <w:tcW w:w="2163" w:type="dxa"/>
            <w:tcBorders>
              <w:top w:val="single" w:sz="4" w:space="0" w:color="000000"/>
              <w:left w:val="single" w:sz="4" w:space="0" w:color="000000"/>
              <w:bottom w:val="nil"/>
              <w:right w:val="single" w:sz="4" w:space="0" w:color="000000"/>
            </w:tcBorders>
          </w:tcPr>
          <w:p>
            <w:pPr>
              <w:pStyle w:val="TableParagraph"/>
              <w:spacing w:before="41"/>
              <w:ind w:left="301" w:right="191"/>
              <w:jc w:val="center"/>
              <w:rPr>
                <w:sz w:val="18"/>
              </w:rPr>
            </w:pPr>
            <w:r>
              <w:rPr>
                <w:sz w:val="18"/>
              </w:rPr>
              <w:t xml:space="preserve">50%≤比例≤80% </w:t>
            </w:r>
          </w:p>
        </w:tc>
        <w:tc>
          <w:tcPr>
            <w:tcW w:w="1433" w:type="dxa"/>
            <w:tcBorders>
              <w:top w:val="single" w:sz="4" w:space="0" w:color="000000"/>
              <w:left w:val="single" w:sz="4" w:space="0" w:color="000000"/>
              <w:bottom w:val="nil"/>
              <w:right w:val="single" w:sz="4" w:space="0" w:color="000000"/>
            </w:tcBorders>
          </w:tcPr>
          <w:p>
            <w:pPr>
              <w:pStyle w:val="TableParagraph"/>
              <w:spacing w:before="38"/>
              <w:ind w:left="139" w:right="26"/>
              <w:jc w:val="center"/>
              <w:rPr>
                <w:sz w:val="18"/>
              </w:rPr>
            </w:pPr>
            <w:r>
              <w:rPr>
                <w:sz w:val="18"/>
              </w:rPr>
              <w:t xml:space="preserve">2～5* </w:t>
            </w:r>
          </w:p>
        </w:tc>
        <w:tc>
          <w:tcPr>
            <w:tcW w:w="1016" w:type="dxa"/>
            <w:vMerge/>
            <w:tcBorders>
              <w:top w:val="nil"/>
              <w:left w:val="single" w:sz="4" w:space="0" w:color="000000"/>
              <w:bottom w:val="single" w:sz="4" w:space="0" w:color="000000"/>
            </w:tcBorders>
          </w:tcPr>
          <w:p>
            <w:pPr>
              <w:rPr>
                <w:sz w:val="2"/>
                <w:szCs w:val="2"/>
              </w:rPr>
            </w:pPr>
          </w:p>
        </w:tc>
      </w:tr>
      <w:tr>
        <w:tblPrEx>
          <w:tblW w:w="0" w:type="auto"/>
          <w:jc w:val="left"/>
          <w:tblInd w:w="1488" w:type="dxa"/>
          <w:tblLayout w:type="fixed"/>
          <w:tblCellMar>
            <w:top w:w="0" w:type="dxa"/>
            <w:left w:w="0" w:type="dxa"/>
            <w:bottom w:w="0" w:type="dxa"/>
            <w:right w:w="0" w:type="dxa"/>
          </w:tblCellMar>
          <w:tblLook w:val="01E0"/>
        </w:tblPrEx>
        <w:trPr>
          <w:trHeight w:val="311"/>
          <w:jc w:val="left"/>
        </w:trPr>
        <w:tc>
          <w:tcPr>
            <w:tcW w:w="1104" w:type="dxa"/>
            <w:vMerge/>
            <w:tcBorders>
              <w:top w:val="nil"/>
              <w:bottom w:val="single" w:sz="4" w:space="0" w:color="000000"/>
              <w:right w:val="single" w:sz="4" w:space="0" w:color="000000"/>
            </w:tcBorders>
          </w:tcPr>
          <w:p>
            <w:pPr>
              <w:rPr>
                <w:sz w:val="2"/>
                <w:szCs w:val="2"/>
              </w:rPr>
            </w:pPr>
          </w:p>
        </w:tc>
        <w:tc>
          <w:tcPr>
            <w:tcW w:w="3355" w:type="dxa"/>
            <w:tcBorders>
              <w:top w:val="nil"/>
              <w:left w:val="single" w:sz="4" w:space="0" w:color="000000"/>
              <w:bottom w:val="single" w:sz="4" w:space="0" w:color="000000"/>
              <w:right w:val="single" w:sz="4" w:space="0" w:color="000000"/>
            </w:tcBorders>
          </w:tcPr>
          <w:p>
            <w:pPr>
              <w:pStyle w:val="TableParagraph"/>
              <w:spacing w:before="40"/>
              <w:ind w:left="173" w:right="71"/>
              <w:jc w:val="center"/>
              <w:rPr>
                <w:sz w:val="18"/>
              </w:rPr>
            </w:pPr>
            <w:r>
              <w:rPr>
                <w:sz w:val="18"/>
              </w:rPr>
              <w:t xml:space="preserve">（内隔墙与管线一体化） </w:t>
            </w:r>
          </w:p>
        </w:tc>
        <w:tc>
          <w:tcPr>
            <w:tcW w:w="2163" w:type="dxa"/>
            <w:tcBorders>
              <w:top w:val="nil"/>
              <w:left w:val="single" w:sz="4" w:space="0" w:color="000000"/>
              <w:bottom w:val="single" w:sz="4" w:space="0" w:color="000000"/>
              <w:right w:val="single" w:sz="4" w:space="0" w:color="000000"/>
            </w:tcBorders>
          </w:tcPr>
          <w:p>
            <w:pPr>
              <w:pStyle w:val="TableParagraph"/>
              <w:spacing w:before="40"/>
              <w:ind w:left="301" w:right="191"/>
              <w:jc w:val="center"/>
              <w:rPr>
                <w:sz w:val="18"/>
              </w:rPr>
            </w:pPr>
            <w:r>
              <w:rPr>
                <w:sz w:val="18"/>
              </w:rPr>
              <w:t xml:space="preserve">（50%≤比例≤80%） </w:t>
            </w:r>
          </w:p>
        </w:tc>
        <w:tc>
          <w:tcPr>
            <w:tcW w:w="1433" w:type="dxa"/>
            <w:tcBorders>
              <w:top w:val="nil"/>
              <w:left w:val="single" w:sz="4" w:space="0" w:color="000000"/>
              <w:bottom w:val="single" w:sz="4" w:space="0" w:color="000000"/>
              <w:right w:val="single" w:sz="4" w:space="0" w:color="000000"/>
            </w:tcBorders>
          </w:tcPr>
          <w:p>
            <w:pPr>
              <w:pStyle w:val="TableParagraph"/>
              <w:spacing w:before="40"/>
              <w:ind w:left="115" w:right="50"/>
              <w:jc w:val="center"/>
              <w:rPr>
                <w:sz w:val="18"/>
              </w:rPr>
            </w:pPr>
            <w:r>
              <w:rPr>
                <w:sz w:val="18"/>
              </w:rPr>
              <w:t xml:space="preserve">（1.4～3.5*） </w:t>
            </w:r>
          </w:p>
        </w:tc>
        <w:tc>
          <w:tcPr>
            <w:tcW w:w="1016" w:type="dxa"/>
            <w:vMerge/>
            <w:tcBorders>
              <w:top w:val="nil"/>
              <w:left w:val="single" w:sz="4" w:space="0" w:color="000000"/>
              <w:bottom w:val="single" w:sz="4" w:space="0" w:color="000000"/>
            </w:tcBorders>
          </w:tcPr>
          <w:p>
            <w:pPr>
              <w:rPr>
                <w:sz w:val="2"/>
                <w:szCs w:val="2"/>
              </w:rPr>
            </w:pPr>
          </w:p>
        </w:tc>
      </w:tr>
      <w:tr>
        <w:tblPrEx>
          <w:tblW w:w="0" w:type="auto"/>
          <w:jc w:val="left"/>
          <w:tblInd w:w="1488" w:type="dxa"/>
          <w:tblLayout w:type="fixed"/>
          <w:tblCellMar>
            <w:top w:w="0" w:type="dxa"/>
            <w:left w:w="0" w:type="dxa"/>
            <w:bottom w:w="0" w:type="dxa"/>
            <w:right w:w="0" w:type="dxa"/>
          </w:tblCellMar>
          <w:tblLook w:val="01E0"/>
        </w:tblPrEx>
        <w:trPr>
          <w:trHeight w:val="311"/>
          <w:jc w:val="left"/>
        </w:trPr>
        <w:tc>
          <w:tcPr>
            <w:tcW w:w="1104" w:type="dxa"/>
            <w:vMerge w:val="restart"/>
            <w:tcBorders>
              <w:top w:val="single" w:sz="4" w:space="0" w:color="000000"/>
              <w:bottom w:val="single" w:sz="4" w:space="0" w:color="000000"/>
              <w:right w:val="single" w:sz="4" w:space="0" w:color="000000"/>
            </w:tcBorders>
          </w:tcPr>
          <w:p>
            <w:pPr>
              <w:pStyle w:val="TableParagraph"/>
              <w:rPr>
                <w:rFonts w:ascii="黑体"/>
                <w:sz w:val="18"/>
              </w:rPr>
            </w:pPr>
          </w:p>
          <w:p>
            <w:pPr>
              <w:pStyle w:val="TableParagraph"/>
              <w:spacing w:before="143" w:line="324" w:lineRule="auto"/>
              <w:ind w:left="282" w:right="175" w:hanging="89"/>
              <w:rPr>
                <w:sz w:val="18"/>
              </w:rPr>
            </w:pPr>
            <w:r>
              <w:rPr>
                <w:sz w:val="18"/>
              </w:rPr>
              <w:t>装修和设备管线</w:t>
            </w:r>
          </w:p>
          <w:p>
            <w:pPr>
              <w:pStyle w:val="TableParagraph"/>
              <w:spacing w:before="2"/>
              <w:ind w:left="170"/>
              <w:rPr>
                <w:sz w:val="18"/>
              </w:rPr>
            </w:pPr>
            <w:r>
              <w:rPr>
                <w:sz w:val="18"/>
              </w:rPr>
              <w:t xml:space="preserve">（24 分） </w:t>
            </w:r>
          </w:p>
        </w:tc>
        <w:tc>
          <w:tcPr>
            <w:tcW w:w="3355" w:type="dxa"/>
            <w:tcBorders>
              <w:top w:val="single" w:sz="4" w:space="0" w:color="000000"/>
              <w:left w:val="single" w:sz="4" w:space="0" w:color="000000"/>
              <w:bottom w:val="single" w:sz="4" w:space="0" w:color="000000"/>
              <w:right w:val="single" w:sz="4" w:space="0" w:color="000000"/>
            </w:tcBorders>
          </w:tcPr>
          <w:p>
            <w:pPr>
              <w:pStyle w:val="TableParagraph"/>
              <w:spacing w:before="40"/>
              <w:ind w:left="173" w:right="70"/>
              <w:jc w:val="center"/>
              <w:rPr>
                <w:sz w:val="18"/>
              </w:rPr>
            </w:pPr>
            <w:r>
              <w:rPr>
                <w:sz w:val="18"/>
              </w:rPr>
              <w:t xml:space="preserve">全装修 </w:t>
            </w:r>
          </w:p>
        </w:tc>
        <w:tc>
          <w:tcPr>
            <w:tcW w:w="2163" w:type="dxa"/>
            <w:tcBorders>
              <w:top w:val="single" w:sz="4" w:space="0" w:color="000000"/>
              <w:left w:val="single" w:sz="4" w:space="0" w:color="000000"/>
              <w:bottom w:val="single" w:sz="4" w:space="0" w:color="000000"/>
              <w:right w:val="single" w:sz="4" w:space="0" w:color="000000"/>
            </w:tcBorders>
          </w:tcPr>
          <w:p>
            <w:pPr>
              <w:pStyle w:val="TableParagraph"/>
              <w:spacing w:before="40"/>
              <w:ind w:left="299" w:right="191"/>
              <w:jc w:val="center"/>
              <w:rPr>
                <w:sz w:val="18"/>
              </w:rPr>
            </w:pPr>
            <w:r>
              <w:rPr>
                <w:sz w:val="18"/>
              </w:rPr>
              <w:t xml:space="preserve">- </w:t>
            </w:r>
          </w:p>
        </w:tc>
        <w:tc>
          <w:tcPr>
            <w:tcW w:w="1433" w:type="dxa"/>
            <w:tcBorders>
              <w:top w:val="single" w:sz="4" w:space="0" w:color="000000"/>
              <w:left w:val="single" w:sz="4" w:space="0" w:color="000000"/>
              <w:bottom w:val="single" w:sz="4" w:space="0" w:color="000000"/>
              <w:right w:val="single" w:sz="4" w:space="0" w:color="000000"/>
            </w:tcBorders>
          </w:tcPr>
          <w:p>
            <w:pPr>
              <w:pStyle w:val="TableParagraph"/>
              <w:spacing w:before="40"/>
              <w:ind w:left="139" w:right="26"/>
              <w:jc w:val="center"/>
              <w:rPr>
                <w:sz w:val="18"/>
              </w:rPr>
            </w:pPr>
            <w:r>
              <w:rPr>
                <w:sz w:val="18"/>
              </w:rPr>
              <w:t xml:space="preserve">6 </w:t>
            </w:r>
          </w:p>
        </w:tc>
        <w:tc>
          <w:tcPr>
            <w:tcW w:w="1016" w:type="dxa"/>
            <w:tcBorders>
              <w:top w:val="single" w:sz="4" w:space="0" w:color="000000"/>
              <w:left w:val="single" w:sz="4" w:space="0" w:color="000000"/>
              <w:bottom w:val="single" w:sz="4" w:space="0" w:color="000000"/>
            </w:tcBorders>
          </w:tcPr>
          <w:p>
            <w:pPr>
              <w:pStyle w:val="TableParagraph"/>
              <w:spacing w:before="40"/>
              <w:ind w:left="181" w:right="62"/>
              <w:jc w:val="center"/>
              <w:rPr>
                <w:sz w:val="18"/>
              </w:rPr>
            </w:pPr>
            <w:r>
              <w:rPr>
                <w:sz w:val="18"/>
              </w:rPr>
              <w:t xml:space="preserve">6 </w:t>
            </w:r>
          </w:p>
        </w:tc>
      </w:tr>
      <w:tr>
        <w:tblPrEx>
          <w:tblW w:w="0" w:type="auto"/>
          <w:jc w:val="left"/>
          <w:tblInd w:w="1488" w:type="dxa"/>
          <w:tblLayout w:type="fixed"/>
          <w:tblCellMar>
            <w:top w:w="0" w:type="dxa"/>
            <w:left w:w="0" w:type="dxa"/>
            <w:bottom w:w="0" w:type="dxa"/>
            <w:right w:w="0" w:type="dxa"/>
          </w:tblCellMar>
          <w:tblLook w:val="01E0"/>
        </w:tblPrEx>
        <w:trPr>
          <w:trHeight w:val="311"/>
          <w:jc w:val="left"/>
        </w:trPr>
        <w:tc>
          <w:tcPr>
            <w:tcW w:w="1104" w:type="dxa"/>
            <w:vMerge/>
            <w:tcBorders>
              <w:top w:val="nil"/>
              <w:bottom w:val="single" w:sz="4" w:space="0" w:color="000000"/>
              <w:right w:val="single" w:sz="4" w:space="0" w:color="000000"/>
            </w:tcBorders>
          </w:tcPr>
          <w:p>
            <w:pPr>
              <w:rPr>
                <w:sz w:val="2"/>
                <w:szCs w:val="2"/>
              </w:rPr>
            </w:pPr>
          </w:p>
        </w:tc>
        <w:tc>
          <w:tcPr>
            <w:tcW w:w="3355" w:type="dxa"/>
            <w:tcBorders>
              <w:top w:val="single" w:sz="4" w:space="0" w:color="000000"/>
              <w:left w:val="single" w:sz="4" w:space="0" w:color="000000"/>
              <w:bottom w:val="single" w:sz="4" w:space="0" w:color="000000"/>
              <w:right w:val="single" w:sz="4" w:space="0" w:color="000000"/>
            </w:tcBorders>
          </w:tcPr>
          <w:p>
            <w:pPr>
              <w:pStyle w:val="TableParagraph"/>
              <w:spacing w:before="40"/>
              <w:ind w:left="173" w:right="71"/>
              <w:jc w:val="center"/>
              <w:rPr>
                <w:sz w:val="18"/>
              </w:rPr>
            </w:pPr>
            <w:r>
              <w:rPr>
                <w:sz w:val="18"/>
              </w:rPr>
              <w:t xml:space="preserve">干式工法楼面、地面 </w:t>
            </w:r>
          </w:p>
        </w:tc>
        <w:tc>
          <w:tcPr>
            <w:tcW w:w="2163" w:type="dxa"/>
            <w:tcBorders>
              <w:top w:val="single" w:sz="4" w:space="0" w:color="000000"/>
              <w:left w:val="single" w:sz="4" w:space="0" w:color="000000"/>
              <w:bottom w:val="single" w:sz="4" w:space="0" w:color="000000"/>
              <w:right w:val="single" w:sz="4" w:space="0" w:color="000000"/>
            </w:tcBorders>
          </w:tcPr>
          <w:p>
            <w:pPr>
              <w:pStyle w:val="TableParagraph"/>
              <w:spacing w:before="40"/>
              <w:ind w:left="299" w:right="191"/>
              <w:jc w:val="center"/>
              <w:rPr>
                <w:sz w:val="18"/>
              </w:rPr>
            </w:pPr>
            <w:r>
              <w:rPr>
                <w:sz w:val="18"/>
              </w:rPr>
              <w:t xml:space="preserve">比例≥70% </w:t>
            </w:r>
          </w:p>
        </w:tc>
        <w:tc>
          <w:tcPr>
            <w:tcW w:w="1433" w:type="dxa"/>
            <w:tcBorders>
              <w:top w:val="single" w:sz="4" w:space="0" w:color="000000"/>
              <w:left w:val="single" w:sz="4" w:space="0" w:color="000000"/>
              <w:bottom w:val="single" w:sz="4" w:space="0" w:color="000000"/>
              <w:right w:val="single" w:sz="4" w:space="0" w:color="000000"/>
            </w:tcBorders>
          </w:tcPr>
          <w:p>
            <w:pPr>
              <w:pStyle w:val="TableParagraph"/>
              <w:spacing w:before="40"/>
              <w:ind w:left="139" w:right="26"/>
              <w:jc w:val="center"/>
              <w:rPr>
                <w:sz w:val="18"/>
              </w:rPr>
            </w:pPr>
            <w:r>
              <w:rPr>
                <w:sz w:val="18"/>
              </w:rPr>
              <w:t xml:space="preserve">5 </w:t>
            </w:r>
          </w:p>
        </w:tc>
        <w:tc>
          <w:tcPr>
            <w:tcW w:w="1016" w:type="dxa"/>
            <w:vMerge w:val="restart"/>
            <w:tcBorders>
              <w:top w:val="single" w:sz="4" w:space="0" w:color="000000"/>
              <w:left w:val="single" w:sz="4" w:space="0" w:color="000000"/>
              <w:bottom w:val="single" w:sz="4" w:space="0" w:color="000000"/>
            </w:tcBorders>
          </w:tcPr>
          <w:p>
            <w:pPr>
              <w:pStyle w:val="TableParagraph"/>
              <w:rPr>
                <w:rFonts w:ascii="黑体"/>
                <w:sz w:val="18"/>
              </w:rPr>
            </w:pPr>
          </w:p>
          <w:p>
            <w:pPr>
              <w:pStyle w:val="TableParagraph"/>
              <w:spacing w:before="10"/>
              <w:rPr>
                <w:rFonts w:ascii="黑体"/>
                <w:sz w:val="22"/>
              </w:rPr>
            </w:pPr>
          </w:p>
          <w:p>
            <w:pPr>
              <w:pStyle w:val="TableParagraph"/>
              <w:ind w:left="181" w:right="62"/>
              <w:jc w:val="center"/>
              <w:rPr>
                <w:sz w:val="18"/>
              </w:rPr>
            </w:pPr>
            <w:r>
              <w:rPr>
                <w:sz w:val="18"/>
              </w:rPr>
              <w:t xml:space="preserve">- </w:t>
            </w:r>
          </w:p>
        </w:tc>
      </w:tr>
      <w:tr>
        <w:tblPrEx>
          <w:tblW w:w="0" w:type="auto"/>
          <w:jc w:val="left"/>
          <w:tblInd w:w="1488" w:type="dxa"/>
          <w:tblLayout w:type="fixed"/>
          <w:tblCellMar>
            <w:top w:w="0" w:type="dxa"/>
            <w:left w:w="0" w:type="dxa"/>
            <w:bottom w:w="0" w:type="dxa"/>
            <w:right w:w="0" w:type="dxa"/>
          </w:tblCellMar>
          <w:tblLook w:val="01E0"/>
        </w:tblPrEx>
        <w:trPr>
          <w:trHeight w:val="314"/>
          <w:jc w:val="left"/>
        </w:trPr>
        <w:tc>
          <w:tcPr>
            <w:tcW w:w="1104" w:type="dxa"/>
            <w:vMerge/>
            <w:tcBorders>
              <w:top w:val="nil"/>
              <w:bottom w:val="single" w:sz="4" w:space="0" w:color="000000"/>
              <w:right w:val="single" w:sz="4" w:space="0" w:color="000000"/>
            </w:tcBorders>
          </w:tcPr>
          <w:p>
            <w:pPr>
              <w:rPr>
                <w:sz w:val="2"/>
                <w:szCs w:val="2"/>
              </w:rPr>
            </w:pPr>
          </w:p>
        </w:tc>
        <w:tc>
          <w:tcPr>
            <w:tcW w:w="3355" w:type="dxa"/>
            <w:tcBorders>
              <w:top w:val="single" w:sz="4" w:space="0" w:color="000000"/>
              <w:left w:val="single" w:sz="4" w:space="0" w:color="000000"/>
              <w:bottom w:val="single" w:sz="4" w:space="0" w:color="000000"/>
              <w:right w:val="single" w:sz="4" w:space="0" w:color="000000"/>
            </w:tcBorders>
          </w:tcPr>
          <w:p>
            <w:pPr>
              <w:pStyle w:val="TableParagraph"/>
              <w:spacing w:before="43"/>
              <w:ind w:left="173" w:right="68"/>
              <w:jc w:val="center"/>
              <w:rPr>
                <w:sz w:val="18"/>
              </w:rPr>
            </w:pPr>
            <w:r>
              <w:rPr>
                <w:sz w:val="18"/>
              </w:rPr>
              <w:t xml:space="preserve">集成厨房 </w:t>
            </w:r>
          </w:p>
        </w:tc>
        <w:tc>
          <w:tcPr>
            <w:tcW w:w="2163" w:type="dxa"/>
            <w:tcBorders>
              <w:top w:val="single" w:sz="4" w:space="0" w:color="000000"/>
              <w:left w:val="single" w:sz="4" w:space="0" w:color="000000"/>
              <w:bottom w:val="single" w:sz="4" w:space="0" w:color="000000"/>
              <w:right w:val="single" w:sz="4" w:space="0" w:color="000000"/>
            </w:tcBorders>
          </w:tcPr>
          <w:p>
            <w:pPr>
              <w:pStyle w:val="TableParagraph"/>
              <w:spacing w:before="43"/>
              <w:ind w:left="301" w:right="191"/>
              <w:jc w:val="center"/>
              <w:rPr>
                <w:sz w:val="18"/>
              </w:rPr>
            </w:pPr>
            <w:r>
              <w:rPr>
                <w:sz w:val="18"/>
              </w:rPr>
              <w:t xml:space="preserve">70%≤比例≤90% </w:t>
            </w:r>
          </w:p>
        </w:tc>
        <w:tc>
          <w:tcPr>
            <w:tcW w:w="1433" w:type="dxa"/>
            <w:tcBorders>
              <w:top w:val="single" w:sz="4" w:space="0" w:color="000000"/>
              <w:left w:val="single" w:sz="4" w:space="0" w:color="000000"/>
              <w:bottom w:val="single" w:sz="4" w:space="0" w:color="000000"/>
              <w:right w:val="single" w:sz="4" w:space="0" w:color="000000"/>
            </w:tcBorders>
          </w:tcPr>
          <w:p>
            <w:pPr>
              <w:pStyle w:val="TableParagraph"/>
              <w:spacing w:before="40"/>
              <w:ind w:left="139" w:right="26"/>
              <w:jc w:val="center"/>
              <w:rPr>
                <w:sz w:val="18"/>
              </w:rPr>
            </w:pPr>
            <w:r>
              <w:rPr>
                <w:sz w:val="18"/>
              </w:rPr>
              <w:t xml:space="preserve">3～4* </w:t>
            </w:r>
          </w:p>
        </w:tc>
        <w:tc>
          <w:tcPr>
            <w:tcW w:w="1016" w:type="dxa"/>
            <w:vMerge/>
            <w:tcBorders>
              <w:top w:val="nil"/>
              <w:left w:val="single" w:sz="4" w:space="0" w:color="000000"/>
              <w:bottom w:val="single" w:sz="4" w:space="0" w:color="000000"/>
            </w:tcBorders>
          </w:tcPr>
          <w:p>
            <w:pPr>
              <w:rPr>
                <w:sz w:val="2"/>
                <w:szCs w:val="2"/>
              </w:rPr>
            </w:pPr>
          </w:p>
        </w:tc>
      </w:tr>
      <w:tr>
        <w:tblPrEx>
          <w:tblW w:w="0" w:type="auto"/>
          <w:jc w:val="left"/>
          <w:tblInd w:w="1488" w:type="dxa"/>
          <w:tblLayout w:type="fixed"/>
          <w:tblCellMar>
            <w:top w:w="0" w:type="dxa"/>
            <w:left w:w="0" w:type="dxa"/>
            <w:bottom w:w="0" w:type="dxa"/>
            <w:right w:w="0" w:type="dxa"/>
          </w:tblCellMar>
          <w:tblLook w:val="01E0"/>
        </w:tblPrEx>
        <w:trPr>
          <w:trHeight w:val="311"/>
          <w:jc w:val="left"/>
        </w:trPr>
        <w:tc>
          <w:tcPr>
            <w:tcW w:w="1104" w:type="dxa"/>
            <w:vMerge/>
            <w:tcBorders>
              <w:top w:val="nil"/>
              <w:bottom w:val="single" w:sz="4" w:space="0" w:color="000000"/>
              <w:right w:val="single" w:sz="4" w:space="0" w:color="000000"/>
            </w:tcBorders>
          </w:tcPr>
          <w:p>
            <w:pPr>
              <w:rPr>
                <w:sz w:val="2"/>
                <w:szCs w:val="2"/>
              </w:rPr>
            </w:pPr>
          </w:p>
        </w:tc>
        <w:tc>
          <w:tcPr>
            <w:tcW w:w="3355" w:type="dxa"/>
            <w:tcBorders>
              <w:top w:val="single" w:sz="4" w:space="0" w:color="000000"/>
              <w:left w:val="single" w:sz="4" w:space="0" w:color="000000"/>
              <w:bottom w:val="single" w:sz="4" w:space="0" w:color="000000"/>
              <w:right w:val="single" w:sz="4" w:space="0" w:color="000000"/>
            </w:tcBorders>
          </w:tcPr>
          <w:p>
            <w:pPr>
              <w:pStyle w:val="TableParagraph"/>
              <w:spacing w:before="40"/>
              <w:ind w:left="173" w:right="70"/>
              <w:jc w:val="center"/>
              <w:rPr>
                <w:sz w:val="18"/>
              </w:rPr>
            </w:pPr>
            <w:r>
              <w:rPr>
                <w:sz w:val="18"/>
              </w:rPr>
              <w:t xml:space="preserve">集成卫生间 </w:t>
            </w:r>
          </w:p>
        </w:tc>
        <w:tc>
          <w:tcPr>
            <w:tcW w:w="2163" w:type="dxa"/>
            <w:tcBorders>
              <w:top w:val="single" w:sz="4" w:space="0" w:color="000000"/>
              <w:left w:val="single" w:sz="4" w:space="0" w:color="000000"/>
              <w:bottom w:val="single" w:sz="4" w:space="0" w:color="000000"/>
              <w:right w:val="single" w:sz="4" w:space="0" w:color="000000"/>
            </w:tcBorders>
          </w:tcPr>
          <w:p>
            <w:pPr>
              <w:pStyle w:val="TableParagraph"/>
              <w:spacing w:before="40"/>
              <w:ind w:left="301" w:right="191"/>
              <w:jc w:val="center"/>
              <w:rPr>
                <w:sz w:val="18"/>
              </w:rPr>
            </w:pPr>
            <w:r>
              <w:rPr>
                <w:sz w:val="18"/>
              </w:rPr>
              <w:t xml:space="preserve">70%≤比例≤90% </w:t>
            </w:r>
          </w:p>
        </w:tc>
        <w:tc>
          <w:tcPr>
            <w:tcW w:w="1433" w:type="dxa"/>
            <w:tcBorders>
              <w:top w:val="single" w:sz="4" w:space="0" w:color="000000"/>
              <w:left w:val="single" w:sz="4" w:space="0" w:color="000000"/>
              <w:bottom w:val="single" w:sz="4" w:space="0" w:color="000000"/>
              <w:right w:val="single" w:sz="4" w:space="0" w:color="000000"/>
            </w:tcBorders>
          </w:tcPr>
          <w:p>
            <w:pPr>
              <w:pStyle w:val="TableParagraph"/>
              <w:spacing w:before="38"/>
              <w:ind w:left="139" w:right="26"/>
              <w:jc w:val="center"/>
              <w:rPr>
                <w:sz w:val="18"/>
              </w:rPr>
            </w:pPr>
            <w:r>
              <w:rPr>
                <w:sz w:val="18"/>
              </w:rPr>
              <w:t xml:space="preserve">3～4* </w:t>
            </w:r>
          </w:p>
        </w:tc>
        <w:tc>
          <w:tcPr>
            <w:tcW w:w="1016" w:type="dxa"/>
            <w:vMerge/>
            <w:tcBorders>
              <w:top w:val="nil"/>
              <w:left w:val="single" w:sz="4" w:space="0" w:color="000000"/>
              <w:bottom w:val="single" w:sz="4" w:space="0" w:color="000000"/>
            </w:tcBorders>
          </w:tcPr>
          <w:p>
            <w:pPr>
              <w:rPr>
                <w:sz w:val="2"/>
                <w:szCs w:val="2"/>
              </w:rPr>
            </w:pPr>
          </w:p>
        </w:tc>
      </w:tr>
      <w:tr>
        <w:tblPrEx>
          <w:tblW w:w="0" w:type="auto"/>
          <w:jc w:val="left"/>
          <w:tblInd w:w="1488" w:type="dxa"/>
          <w:tblLayout w:type="fixed"/>
          <w:tblCellMar>
            <w:top w:w="0" w:type="dxa"/>
            <w:left w:w="0" w:type="dxa"/>
            <w:bottom w:w="0" w:type="dxa"/>
            <w:right w:w="0" w:type="dxa"/>
          </w:tblCellMar>
          <w:tblLook w:val="01E0"/>
        </w:tblPrEx>
        <w:trPr>
          <w:trHeight w:val="311"/>
          <w:jc w:val="left"/>
        </w:trPr>
        <w:tc>
          <w:tcPr>
            <w:tcW w:w="1104" w:type="dxa"/>
            <w:vMerge/>
            <w:tcBorders>
              <w:top w:val="nil"/>
              <w:bottom w:val="single" w:sz="4" w:space="0" w:color="000000"/>
              <w:right w:val="single" w:sz="4" w:space="0" w:color="000000"/>
            </w:tcBorders>
          </w:tcPr>
          <w:p>
            <w:pPr>
              <w:rPr>
                <w:sz w:val="2"/>
                <w:szCs w:val="2"/>
              </w:rPr>
            </w:pPr>
          </w:p>
        </w:tc>
        <w:tc>
          <w:tcPr>
            <w:tcW w:w="3355" w:type="dxa"/>
            <w:tcBorders>
              <w:top w:val="single" w:sz="4" w:space="0" w:color="000000"/>
              <w:left w:val="single" w:sz="4" w:space="0" w:color="000000"/>
              <w:bottom w:val="single" w:sz="4" w:space="0" w:color="000000"/>
              <w:right w:val="single" w:sz="4" w:space="0" w:color="000000"/>
            </w:tcBorders>
          </w:tcPr>
          <w:p>
            <w:pPr>
              <w:pStyle w:val="TableParagraph"/>
              <w:spacing w:before="40"/>
              <w:ind w:left="173" w:right="68"/>
              <w:jc w:val="center"/>
              <w:rPr>
                <w:sz w:val="18"/>
              </w:rPr>
            </w:pPr>
            <w:r>
              <w:rPr>
                <w:sz w:val="18"/>
              </w:rPr>
              <w:t xml:space="preserve">管线分离 </w:t>
            </w:r>
          </w:p>
        </w:tc>
        <w:tc>
          <w:tcPr>
            <w:tcW w:w="2163" w:type="dxa"/>
            <w:tcBorders>
              <w:top w:val="single" w:sz="4" w:space="0" w:color="000000"/>
              <w:left w:val="single" w:sz="4" w:space="0" w:color="000000"/>
              <w:bottom w:val="single" w:sz="4" w:space="0" w:color="000000"/>
              <w:right w:val="single" w:sz="4" w:space="0" w:color="000000"/>
            </w:tcBorders>
          </w:tcPr>
          <w:p>
            <w:pPr>
              <w:pStyle w:val="TableParagraph"/>
              <w:spacing w:before="40"/>
              <w:ind w:left="301" w:right="191"/>
              <w:jc w:val="center"/>
              <w:rPr>
                <w:sz w:val="18"/>
              </w:rPr>
            </w:pPr>
            <w:r>
              <w:rPr>
                <w:sz w:val="18"/>
              </w:rPr>
              <w:t xml:space="preserve">50%≤比例≤70% </w:t>
            </w:r>
          </w:p>
        </w:tc>
        <w:tc>
          <w:tcPr>
            <w:tcW w:w="1433" w:type="dxa"/>
            <w:tcBorders>
              <w:top w:val="single" w:sz="4" w:space="0" w:color="000000"/>
              <w:left w:val="single" w:sz="4" w:space="0" w:color="000000"/>
              <w:bottom w:val="single" w:sz="4" w:space="0" w:color="000000"/>
              <w:right w:val="single" w:sz="4" w:space="0" w:color="000000"/>
            </w:tcBorders>
          </w:tcPr>
          <w:p>
            <w:pPr>
              <w:pStyle w:val="TableParagraph"/>
              <w:spacing w:before="38"/>
              <w:ind w:left="139" w:right="26"/>
              <w:jc w:val="center"/>
              <w:rPr>
                <w:sz w:val="18"/>
              </w:rPr>
            </w:pPr>
            <w:r>
              <w:rPr>
                <w:sz w:val="18"/>
              </w:rPr>
              <w:t xml:space="preserve">4～5* </w:t>
            </w:r>
          </w:p>
        </w:tc>
        <w:tc>
          <w:tcPr>
            <w:tcW w:w="1016" w:type="dxa"/>
            <w:vMerge/>
            <w:tcBorders>
              <w:top w:val="nil"/>
              <w:left w:val="single" w:sz="4" w:space="0" w:color="000000"/>
              <w:bottom w:val="single" w:sz="4" w:space="0" w:color="000000"/>
            </w:tcBorders>
          </w:tcPr>
          <w:p>
            <w:pPr>
              <w:rPr>
                <w:sz w:val="2"/>
                <w:szCs w:val="2"/>
              </w:rPr>
            </w:pPr>
          </w:p>
        </w:tc>
      </w:tr>
      <w:tr>
        <w:tblPrEx>
          <w:tblW w:w="0" w:type="auto"/>
          <w:jc w:val="left"/>
          <w:tblInd w:w="1488" w:type="dxa"/>
          <w:tblLayout w:type="fixed"/>
          <w:tblCellMar>
            <w:top w:w="0" w:type="dxa"/>
            <w:left w:w="0" w:type="dxa"/>
            <w:bottom w:w="0" w:type="dxa"/>
            <w:right w:w="0" w:type="dxa"/>
          </w:tblCellMar>
          <w:tblLook w:val="01E0"/>
        </w:tblPrEx>
        <w:trPr>
          <w:trHeight w:val="311"/>
          <w:jc w:val="left"/>
        </w:trPr>
        <w:tc>
          <w:tcPr>
            <w:tcW w:w="1104" w:type="dxa"/>
            <w:vMerge w:val="restart"/>
            <w:tcBorders>
              <w:top w:val="single" w:sz="4" w:space="0" w:color="000000"/>
              <w:bottom w:val="single" w:sz="4" w:space="0" w:color="000000"/>
              <w:right w:val="single" w:sz="4" w:space="0" w:color="000000"/>
            </w:tcBorders>
          </w:tcPr>
          <w:p>
            <w:pPr>
              <w:pStyle w:val="TableParagraph"/>
              <w:spacing w:before="40" w:line="324" w:lineRule="auto"/>
              <w:ind w:left="282" w:right="176" w:firstLine="2"/>
              <w:jc w:val="center"/>
              <w:rPr>
                <w:sz w:val="18"/>
              </w:rPr>
            </w:pPr>
            <w:r>
              <w:rPr>
                <w:sz w:val="18"/>
              </w:rPr>
              <w:t xml:space="preserve">设 计 标准化 </w:t>
            </w:r>
          </w:p>
          <w:p>
            <w:pPr>
              <w:pStyle w:val="TableParagraph"/>
              <w:spacing w:before="2"/>
              <w:ind w:left="217" w:right="113"/>
              <w:jc w:val="center"/>
              <w:rPr>
                <w:sz w:val="18"/>
              </w:rPr>
            </w:pPr>
            <w:r>
              <w:rPr>
                <w:sz w:val="18"/>
              </w:rPr>
              <w:t xml:space="preserve">（6 分） </w:t>
            </w:r>
          </w:p>
        </w:tc>
        <w:tc>
          <w:tcPr>
            <w:tcW w:w="3355" w:type="dxa"/>
            <w:tcBorders>
              <w:top w:val="single" w:sz="4" w:space="0" w:color="000000"/>
              <w:left w:val="single" w:sz="4" w:space="0" w:color="000000"/>
              <w:bottom w:val="single" w:sz="4" w:space="0" w:color="000000"/>
              <w:right w:val="single" w:sz="4" w:space="0" w:color="000000"/>
            </w:tcBorders>
          </w:tcPr>
          <w:p>
            <w:pPr>
              <w:pStyle w:val="TableParagraph"/>
              <w:spacing w:before="40"/>
              <w:ind w:left="173" w:right="71"/>
              <w:jc w:val="center"/>
              <w:rPr>
                <w:sz w:val="18"/>
              </w:rPr>
            </w:pPr>
            <w:r>
              <w:rPr>
                <w:sz w:val="18"/>
              </w:rPr>
              <w:t xml:space="preserve">标准化预制部件 </w:t>
            </w:r>
          </w:p>
        </w:tc>
        <w:tc>
          <w:tcPr>
            <w:tcW w:w="2163" w:type="dxa"/>
            <w:tcBorders>
              <w:top w:val="single" w:sz="4" w:space="0" w:color="000000"/>
              <w:left w:val="single" w:sz="4" w:space="0" w:color="000000"/>
              <w:bottom w:val="single" w:sz="4" w:space="0" w:color="000000"/>
              <w:right w:val="single" w:sz="4" w:space="0" w:color="000000"/>
            </w:tcBorders>
          </w:tcPr>
          <w:p>
            <w:pPr>
              <w:pStyle w:val="TableParagraph"/>
              <w:spacing w:before="40"/>
              <w:ind w:left="301" w:right="191"/>
              <w:jc w:val="center"/>
              <w:rPr>
                <w:sz w:val="18"/>
              </w:rPr>
            </w:pPr>
            <w:r>
              <w:rPr>
                <w:sz w:val="18"/>
              </w:rPr>
              <w:t xml:space="preserve">50%≤比例≤70% </w:t>
            </w:r>
          </w:p>
        </w:tc>
        <w:tc>
          <w:tcPr>
            <w:tcW w:w="1433" w:type="dxa"/>
            <w:tcBorders>
              <w:top w:val="single" w:sz="4" w:space="0" w:color="000000"/>
              <w:left w:val="single" w:sz="4" w:space="0" w:color="000000"/>
              <w:bottom w:val="single" w:sz="4" w:space="0" w:color="000000"/>
              <w:right w:val="single" w:sz="4" w:space="0" w:color="000000"/>
            </w:tcBorders>
          </w:tcPr>
          <w:p>
            <w:pPr>
              <w:pStyle w:val="TableParagraph"/>
              <w:spacing w:before="40"/>
              <w:ind w:left="139" w:right="26"/>
              <w:jc w:val="center"/>
              <w:rPr>
                <w:sz w:val="18"/>
              </w:rPr>
            </w:pPr>
            <w:r>
              <w:rPr>
                <w:sz w:val="18"/>
              </w:rPr>
              <w:t xml:space="preserve">1～3* </w:t>
            </w:r>
          </w:p>
        </w:tc>
        <w:tc>
          <w:tcPr>
            <w:tcW w:w="1016" w:type="dxa"/>
            <w:vMerge w:val="restart"/>
            <w:tcBorders>
              <w:top w:val="single" w:sz="4" w:space="0" w:color="000000"/>
              <w:left w:val="single" w:sz="4" w:space="0" w:color="000000"/>
              <w:bottom w:val="single" w:sz="4" w:space="0" w:color="000000"/>
            </w:tcBorders>
          </w:tcPr>
          <w:p>
            <w:pPr>
              <w:pStyle w:val="TableParagraph"/>
              <w:rPr>
                <w:rFonts w:ascii="黑体"/>
                <w:sz w:val="18"/>
              </w:rPr>
            </w:pPr>
          </w:p>
          <w:p>
            <w:pPr>
              <w:pStyle w:val="TableParagraph"/>
              <w:spacing w:before="122"/>
              <w:ind w:left="181" w:right="62"/>
              <w:jc w:val="center"/>
              <w:rPr>
                <w:sz w:val="18"/>
              </w:rPr>
            </w:pPr>
            <w:r>
              <w:rPr>
                <w:sz w:val="18"/>
              </w:rPr>
              <w:t xml:space="preserve">2 </w:t>
            </w:r>
          </w:p>
        </w:tc>
      </w:tr>
      <w:tr>
        <w:tblPrEx>
          <w:tblW w:w="0" w:type="auto"/>
          <w:jc w:val="left"/>
          <w:tblInd w:w="1488" w:type="dxa"/>
          <w:tblLayout w:type="fixed"/>
          <w:tblCellMar>
            <w:top w:w="0" w:type="dxa"/>
            <w:left w:w="0" w:type="dxa"/>
            <w:bottom w:w="0" w:type="dxa"/>
            <w:right w:w="0" w:type="dxa"/>
          </w:tblCellMar>
          <w:tblLook w:val="01E0"/>
        </w:tblPrEx>
        <w:trPr>
          <w:trHeight w:val="614"/>
          <w:jc w:val="left"/>
        </w:trPr>
        <w:tc>
          <w:tcPr>
            <w:tcW w:w="1104" w:type="dxa"/>
            <w:vMerge/>
            <w:tcBorders>
              <w:top w:val="nil"/>
              <w:bottom w:val="single" w:sz="4" w:space="0" w:color="000000"/>
              <w:right w:val="single" w:sz="4" w:space="0" w:color="000000"/>
            </w:tcBorders>
          </w:tcPr>
          <w:p>
            <w:pPr>
              <w:rPr>
                <w:sz w:val="2"/>
                <w:szCs w:val="2"/>
              </w:rPr>
            </w:pPr>
          </w:p>
        </w:tc>
        <w:tc>
          <w:tcPr>
            <w:tcW w:w="3355" w:type="dxa"/>
            <w:tcBorders>
              <w:top w:val="single" w:sz="4" w:space="0" w:color="000000"/>
              <w:left w:val="single" w:sz="4" w:space="0" w:color="000000"/>
              <w:bottom w:val="single" w:sz="4" w:space="0" w:color="000000"/>
              <w:right w:val="single" w:sz="4" w:space="0" w:color="000000"/>
            </w:tcBorders>
          </w:tcPr>
          <w:p>
            <w:pPr>
              <w:pStyle w:val="TableParagraph"/>
              <w:spacing w:before="12"/>
              <w:rPr>
                <w:rFonts w:ascii="黑体"/>
                <w:sz w:val="14"/>
              </w:rPr>
            </w:pPr>
          </w:p>
          <w:p>
            <w:pPr>
              <w:pStyle w:val="TableParagraph"/>
              <w:ind w:left="173" w:right="71"/>
              <w:jc w:val="center"/>
              <w:rPr>
                <w:sz w:val="18"/>
              </w:rPr>
            </w:pPr>
            <w:r>
              <w:rPr>
                <w:sz w:val="18"/>
              </w:rPr>
              <w:t xml:space="preserve">平面布置标准化或柱网标准化 </w:t>
            </w:r>
          </w:p>
        </w:tc>
        <w:tc>
          <w:tcPr>
            <w:tcW w:w="2163" w:type="dxa"/>
            <w:tcBorders>
              <w:top w:val="single" w:sz="4" w:space="0" w:color="000000"/>
              <w:left w:val="single" w:sz="4" w:space="0" w:color="000000"/>
              <w:bottom w:val="single" w:sz="4" w:space="0" w:color="000000"/>
              <w:right w:val="single" w:sz="4" w:space="0" w:color="000000"/>
            </w:tcBorders>
          </w:tcPr>
          <w:p>
            <w:pPr>
              <w:pStyle w:val="TableParagraph"/>
              <w:spacing w:before="12"/>
              <w:rPr>
                <w:rFonts w:ascii="黑体"/>
                <w:sz w:val="14"/>
              </w:rPr>
            </w:pPr>
          </w:p>
          <w:p>
            <w:pPr>
              <w:pStyle w:val="TableParagraph"/>
              <w:ind w:left="301" w:right="191"/>
              <w:jc w:val="center"/>
              <w:rPr>
                <w:sz w:val="18"/>
              </w:rPr>
            </w:pPr>
            <w:r>
              <w:rPr>
                <w:sz w:val="18"/>
              </w:rPr>
              <w:t xml:space="preserve">50%≤比例≤70% </w:t>
            </w:r>
          </w:p>
        </w:tc>
        <w:tc>
          <w:tcPr>
            <w:tcW w:w="1433" w:type="dxa"/>
            <w:tcBorders>
              <w:top w:val="single" w:sz="4" w:space="0" w:color="000000"/>
              <w:left w:val="single" w:sz="4" w:space="0" w:color="000000"/>
              <w:bottom w:val="single" w:sz="4" w:space="0" w:color="000000"/>
              <w:right w:val="single" w:sz="4" w:space="0" w:color="000000"/>
            </w:tcBorders>
          </w:tcPr>
          <w:p>
            <w:pPr>
              <w:pStyle w:val="TableParagraph"/>
              <w:spacing w:before="12"/>
              <w:rPr>
                <w:rFonts w:ascii="黑体"/>
                <w:sz w:val="14"/>
              </w:rPr>
            </w:pPr>
          </w:p>
          <w:p>
            <w:pPr>
              <w:pStyle w:val="TableParagraph"/>
              <w:ind w:left="139" w:right="26"/>
              <w:jc w:val="center"/>
              <w:rPr>
                <w:sz w:val="18"/>
              </w:rPr>
            </w:pPr>
            <w:r>
              <w:rPr>
                <w:sz w:val="18"/>
              </w:rPr>
              <w:t xml:space="preserve">1～3* </w:t>
            </w:r>
          </w:p>
        </w:tc>
        <w:tc>
          <w:tcPr>
            <w:tcW w:w="1016" w:type="dxa"/>
            <w:vMerge/>
            <w:tcBorders>
              <w:top w:val="nil"/>
              <w:left w:val="single" w:sz="4" w:space="0" w:color="000000"/>
              <w:bottom w:val="single" w:sz="4" w:space="0" w:color="000000"/>
            </w:tcBorders>
          </w:tcPr>
          <w:p>
            <w:pPr>
              <w:rPr>
                <w:sz w:val="2"/>
                <w:szCs w:val="2"/>
              </w:rPr>
            </w:pPr>
          </w:p>
        </w:tc>
      </w:tr>
      <w:tr>
        <w:tblPrEx>
          <w:tblW w:w="0" w:type="auto"/>
          <w:jc w:val="left"/>
          <w:tblInd w:w="1488" w:type="dxa"/>
          <w:tblLayout w:type="fixed"/>
          <w:tblCellMar>
            <w:top w:w="0" w:type="dxa"/>
            <w:left w:w="0" w:type="dxa"/>
            <w:bottom w:w="0" w:type="dxa"/>
            <w:right w:w="0" w:type="dxa"/>
          </w:tblCellMar>
          <w:tblLook w:val="01E0"/>
        </w:tblPrEx>
        <w:trPr>
          <w:trHeight w:val="309"/>
          <w:jc w:val="left"/>
        </w:trPr>
        <w:tc>
          <w:tcPr>
            <w:tcW w:w="1104" w:type="dxa"/>
            <w:vMerge w:val="restart"/>
            <w:tcBorders>
              <w:top w:val="single" w:sz="4" w:space="0" w:color="000000"/>
              <w:right w:val="single" w:sz="4" w:space="0" w:color="000000"/>
            </w:tcBorders>
          </w:tcPr>
          <w:p>
            <w:pPr>
              <w:pStyle w:val="TableParagraph"/>
              <w:rPr>
                <w:rFonts w:ascii="黑体"/>
                <w:sz w:val="18"/>
              </w:rPr>
            </w:pPr>
          </w:p>
          <w:p>
            <w:pPr>
              <w:pStyle w:val="TableParagraph"/>
              <w:rPr>
                <w:rFonts w:ascii="黑体"/>
                <w:sz w:val="18"/>
              </w:rPr>
            </w:pPr>
          </w:p>
          <w:p>
            <w:pPr>
              <w:pStyle w:val="TableParagraph"/>
              <w:spacing w:before="12"/>
              <w:rPr>
                <w:rFonts w:ascii="黑体"/>
                <w:sz w:val="17"/>
              </w:rPr>
            </w:pPr>
          </w:p>
          <w:p>
            <w:pPr>
              <w:pStyle w:val="TableParagraph"/>
              <w:ind w:left="282"/>
              <w:rPr>
                <w:sz w:val="18"/>
              </w:rPr>
            </w:pPr>
            <w:r>
              <w:rPr>
                <w:sz w:val="18"/>
              </w:rPr>
              <w:t xml:space="preserve">创新项 </w:t>
            </w:r>
          </w:p>
          <w:p>
            <w:pPr>
              <w:pStyle w:val="TableParagraph"/>
              <w:spacing w:before="82"/>
              <w:ind w:left="215"/>
              <w:rPr>
                <w:sz w:val="18"/>
              </w:rPr>
            </w:pPr>
            <w:r>
              <w:rPr>
                <w:sz w:val="18"/>
              </w:rPr>
              <w:t xml:space="preserve">（8 分） </w:t>
            </w:r>
          </w:p>
        </w:tc>
        <w:tc>
          <w:tcPr>
            <w:tcW w:w="3355" w:type="dxa"/>
            <w:tcBorders>
              <w:top w:val="single" w:sz="4" w:space="0" w:color="000000"/>
              <w:left w:val="single" w:sz="4" w:space="0" w:color="000000"/>
              <w:bottom w:val="single" w:sz="4" w:space="0" w:color="000000"/>
              <w:right w:val="single" w:sz="4" w:space="0" w:color="000000"/>
            </w:tcBorders>
          </w:tcPr>
          <w:p>
            <w:pPr>
              <w:pStyle w:val="TableParagraph"/>
              <w:spacing w:before="41"/>
              <w:ind w:left="173" w:right="68"/>
              <w:jc w:val="center"/>
              <w:rPr>
                <w:sz w:val="18"/>
              </w:rPr>
            </w:pPr>
            <w:r>
              <w:rPr>
                <w:sz w:val="18"/>
              </w:rPr>
              <w:t xml:space="preserve">工程总承包（EPC） </w:t>
            </w:r>
          </w:p>
        </w:tc>
        <w:tc>
          <w:tcPr>
            <w:tcW w:w="2163" w:type="dxa"/>
            <w:tcBorders>
              <w:top w:val="single" w:sz="4" w:space="0" w:color="000000"/>
              <w:left w:val="single" w:sz="4" w:space="0" w:color="000000"/>
              <w:bottom w:val="single" w:sz="4" w:space="0" w:color="000000"/>
              <w:right w:val="single" w:sz="4" w:space="0" w:color="000000"/>
            </w:tcBorders>
          </w:tcPr>
          <w:p>
            <w:pPr>
              <w:pStyle w:val="TableParagraph"/>
              <w:spacing w:before="41"/>
              <w:ind w:left="299" w:right="191"/>
              <w:jc w:val="center"/>
              <w:rPr>
                <w:sz w:val="18"/>
              </w:rPr>
            </w:pPr>
            <w:r>
              <w:rPr>
                <w:sz w:val="18"/>
              </w:rPr>
              <w:t xml:space="preserve">- </w:t>
            </w:r>
          </w:p>
        </w:tc>
        <w:tc>
          <w:tcPr>
            <w:tcW w:w="1433" w:type="dxa"/>
            <w:tcBorders>
              <w:top w:val="single" w:sz="4" w:space="0" w:color="000000"/>
              <w:left w:val="single" w:sz="4" w:space="0" w:color="000000"/>
              <w:bottom w:val="single" w:sz="4" w:space="0" w:color="000000"/>
              <w:right w:val="single" w:sz="4" w:space="0" w:color="000000"/>
            </w:tcBorders>
          </w:tcPr>
          <w:p>
            <w:pPr>
              <w:pStyle w:val="TableParagraph"/>
              <w:spacing w:before="41"/>
              <w:ind w:left="139" w:right="26"/>
              <w:jc w:val="center"/>
              <w:rPr>
                <w:sz w:val="18"/>
              </w:rPr>
            </w:pPr>
            <w:r>
              <w:rPr>
                <w:sz w:val="18"/>
              </w:rPr>
              <w:t xml:space="preserve">2 </w:t>
            </w:r>
          </w:p>
        </w:tc>
        <w:tc>
          <w:tcPr>
            <w:tcW w:w="1016" w:type="dxa"/>
            <w:tcBorders>
              <w:top w:val="single" w:sz="4" w:space="0" w:color="000000"/>
              <w:left w:val="single" w:sz="4" w:space="0" w:color="000000"/>
              <w:bottom w:val="single" w:sz="4" w:space="0" w:color="000000"/>
            </w:tcBorders>
          </w:tcPr>
          <w:p>
            <w:pPr>
              <w:pStyle w:val="TableParagraph"/>
              <w:spacing w:before="41"/>
              <w:ind w:left="181" w:right="62"/>
              <w:jc w:val="center"/>
              <w:rPr>
                <w:sz w:val="18"/>
              </w:rPr>
            </w:pPr>
            <w:r>
              <w:rPr>
                <w:sz w:val="18"/>
              </w:rPr>
              <w:t xml:space="preserve">- </w:t>
            </w:r>
          </w:p>
        </w:tc>
      </w:tr>
      <w:tr>
        <w:tblPrEx>
          <w:tblW w:w="0" w:type="auto"/>
          <w:jc w:val="left"/>
          <w:tblInd w:w="1488" w:type="dxa"/>
          <w:tblLayout w:type="fixed"/>
          <w:tblCellMar>
            <w:top w:w="0" w:type="dxa"/>
            <w:left w:w="0" w:type="dxa"/>
            <w:bottom w:w="0" w:type="dxa"/>
            <w:right w:w="0" w:type="dxa"/>
          </w:tblCellMar>
          <w:tblLook w:val="01E0"/>
        </w:tblPrEx>
        <w:trPr>
          <w:trHeight w:val="306"/>
          <w:jc w:val="left"/>
        </w:trPr>
        <w:tc>
          <w:tcPr>
            <w:tcW w:w="1104" w:type="dxa"/>
            <w:vMerge/>
            <w:tcBorders>
              <w:top w:val="nil"/>
              <w:right w:val="single" w:sz="4" w:space="0" w:color="000000"/>
            </w:tcBorders>
          </w:tcPr>
          <w:p>
            <w:pPr>
              <w:rPr>
                <w:sz w:val="2"/>
                <w:szCs w:val="2"/>
              </w:rPr>
            </w:pPr>
          </w:p>
        </w:tc>
        <w:tc>
          <w:tcPr>
            <w:tcW w:w="3355" w:type="dxa"/>
            <w:tcBorders>
              <w:top w:val="single" w:sz="4" w:space="0" w:color="000000"/>
              <w:left w:val="single" w:sz="4" w:space="0" w:color="000000"/>
              <w:bottom w:val="single" w:sz="4" w:space="0" w:color="000000"/>
              <w:right w:val="single" w:sz="4" w:space="0" w:color="000000"/>
            </w:tcBorders>
          </w:tcPr>
          <w:p>
            <w:pPr>
              <w:pStyle w:val="TableParagraph"/>
              <w:spacing w:before="38"/>
              <w:ind w:left="173" w:right="70"/>
              <w:jc w:val="center"/>
              <w:rPr>
                <w:sz w:val="18"/>
              </w:rPr>
            </w:pPr>
            <w:r>
              <w:rPr>
                <w:sz w:val="18"/>
              </w:rPr>
              <w:t xml:space="preserve">装配式装修 </w:t>
            </w:r>
          </w:p>
        </w:tc>
        <w:tc>
          <w:tcPr>
            <w:tcW w:w="2163" w:type="dxa"/>
            <w:tcBorders>
              <w:top w:val="single" w:sz="4" w:space="0" w:color="000000"/>
              <w:left w:val="single" w:sz="4" w:space="0" w:color="000000"/>
              <w:bottom w:val="single" w:sz="4" w:space="0" w:color="000000"/>
              <w:right w:val="single" w:sz="4" w:space="0" w:color="000000"/>
            </w:tcBorders>
          </w:tcPr>
          <w:p>
            <w:pPr>
              <w:pStyle w:val="TableParagraph"/>
              <w:spacing w:before="38"/>
              <w:ind w:left="299" w:right="191"/>
              <w:jc w:val="center"/>
              <w:rPr>
                <w:sz w:val="18"/>
              </w:rPr>
            </w:pPr>
            <w:r>
              <w:rPr>
                <w:sz w:val="18"/>
              </w:rPr>
              <w:t xml:space="preserve">- </w:t>
            </w:r>
          </w:p>
        </w:tc>
        <w:tc>
          <w:tcPr>
            <w:tcW w:w="1433" w:type="dxa"/>
            <w:tcBorders>
              <w:top w:val="single" w:sz="4" w:space="0" w:color="000000"/>
              <w:left w:val="single" w:sz="4" w:space="0" w:color="000000"/>
              <w:bottom w:val="single" w:sz="4" w:space="0" w:color="000000"/>
              <w:right w:val="single" w:sz="4" w:space="0" w:color="000000"/>
            </w:tcBorders>
          </w:tcPr>
          <w:p>
            <w:pPr>
              <w:pStyle w:val="TableParagraph"/>
              <w:spacing w:before="38"/>
              <w:ind w:left="139" w:right="26"/>
              <w:jc w:val="center"/>
              <w:rPr>
                <w:sz w:val="18"/>
              </w:rPr>
            </w:pPr>
            <w:r>
              <w:rPr>
                <w:sz w:val="18"/>
              </w:rPr>
              <w:t xml:space="preserve">1 </w:t>
            </w:r>
          </w:p>
        </w:tc>
        <w:tc>
          <w:tcPr>
            <w:tcW w:w="1016" w:type="dxa"/>
            <w:tcBorders>
              <w:top w:val="single" w:sz="4" w:space="0" w:color="000000"/>
              <w:left w:val="single" w:sz="4" w:space="0" w:color="000000"/>
              <w:bottom w:val="single" w:sz="4" w:space="0" w:color="000000"/>
            </w:tcBorders>
          </w:tcPr>
          <w:p>
            <w:pPr>
              <w:pStyle w:val="TableParagraph"/>
              <w:spacing w:before="38"/>
              <w:ind w:left="181" w:right="62"/>
              <w:jc w:val="center"/>
              <w:rPr>
                <w:sz w:val="18"/>
              </w:rPr>
            </w:pPr>
            <w:r>
              <w:rPr>
                <w:sz w:val="18"/>
              </w:rPr>
              <w:t xml:space="preserve">- </w:t>
            </w:r>
          </w:p>
        </w:tc>
      </w:tr>
      <w:tr>
        <w:tblPrEx>
          <w:tblW w:w="0" w:type="auto"/>
          <w:jc w:val="left"/>
          <w:tblInd w:w="1488" w:type="dxa"/>
          <w:tblLayout w:type="fixed"/>
          <w:tblCellMar>
            <w:top w:w="0" w:type="dxa"/>
            <w:left w:w="0" w:type="dxa"/>
            <w:bottom w:w="0" w:type="dxa"/>
            <w:right w:w="0" w:type="dxa"/>
          </w:tblCellMar>
          <w:tblLook w:val="01E0"/>
        </w:tblPrEx>
        <w:trPr>
          <w:trHeight w:val="309"/>
          <w:jc w:val="left"/>
        </w:trPr>
        <w:tc>
          <w:tcPr>
            <w:tcW w:w="1104" w:type="dxa"/>
            <w:vMerge/>
            <w:tcBorders>
              <w:top w:val="nil"/>
              <w:right w:val="single" w:sz="4" w:space="0" w:color="000000"/>
            </w:tcBorders>
          </w:tcPr>
          <w:p>
            <w:pPr>
              <w:rPr>
                <w:sz w:val="2"/>
                <w:szCs w:val="2"/>
              </w:rPr>
            </w:pPr>
          </w:p>
        </w:tc>
        <w:tc>
          <w:tcPr>
            <w:tcW w:w="3355" w:type="dxa"/>
            <w:vMerge w:val="restart"/>
            <w:tcBorders>
              <w:top w:val="single" w:sz="4" w:space="0" w:color="000000"/>
              <w:left w:val="single" w:sz="4" w:space="0" w:color="000000"/>
              <w:right w:val="single" w:sz="4" w:space="0" w:color="000000"/>
            </w:tcBorders>
          </w:tcPr>
          <w:p>
            <w:pPr>
              <w:pStyle w:val="TableParagraph"/>
              <w:rPr>
                <w:rFonts w:ascii="黑体"/>
                <w:sz w:val="18"/>
              </w:rPr>
            </w:pPr>
          </w:p>
          <w:p>
            <w:pPr>
              <w:pStyle w:val="TableParagraph"/>
              <w:spacing w:before="10"/>
              <w:rPr>
                <w:rFonts w:ascii="黑体"/>
                <w:sz w:val="22"/>
              </w:rPr>
            </w:pPr>
          </w:p>
          <w:p>
            <w:pPr>
              <w:pStyle w:val="TableParagraph"/>
              <w:ind w:left="599"/>
              <w:rPr>
                <w:sz w:val="18"/>
              </w:rPr>
            </w:pPr>
            <w:r>
              <w:rPr>
                <w:sz w:val="18"/>
              </w:rPr>
              <w:t xml:space="preserve">数字化应用（含 BIM 技术） </w:t>
            </w:r>
          </w:p>
        </w:tc>
        <w:tc>
          <w:tcPr>
            <w:tcW w:w="2163" w:type="dxa"/>
            <w:tcBorders>
              <w:top w:val="single" w:sz="4" w:space="0" w:color="000000"/>
              <w:left w:val="single" w:sz="4" w:space="0" w:color="000000"/>
              <w:bottom w:val="single" w:sz="4" w:space="0" w:color="000000"/>
              <w:right w:val="single" w:sz="4" w:space="0" w:color="000000"/>
            </w:tcBorders>
          </w:tcPr>
          <w:p>
            <w:pPr>
              <w:pStyle w:val="TableParagraph"/>
              <w:spacing w:before="38"/>
              <w:ind w:left="299" w:right="191"/>
              <w:jc w:val="center"/>
              <w:rPr>
                <w:sz w:val="18"/>
              </w:rPr>
            </w:pPr>
            <w:r>
              <w:rPr>
                <w:sz w:val="18"/>
              </w:rPr>
              <w:t xml:space="preserve">设计阶段 </w:t>
            </w:r>
          </w:p>
        </w:tc>
        <w:tc>
          <w:tcPr>
            <w:tcW w:w="1433" w:type="dxa"/>
            <w:tcBorders>
              <w:top w:val="single" w:sz="4" w:space="0" w:color="000000"/>
              <w:left w:val="single" w:sz="4" w:space="0" w:color="000000"/>
              <w:bottom w:val="single" w:sz="4" w:space="0" w:color="000000"/>
              <w:right w:val="single" w:sz="4" w:space="0" w:color="000000"/>
            </w:tcBorders>
          </w:tcPr>
          <w:p>
            <w:pPr>
              <w:pStyle w:val="TableParagraph"/>
              <w:spacing w:before="38"/>
              <w:ind w:left="139" w:right="26"/>
              <w:jc w:val="center"/>
              <w:rPr>
                <w:sz w:val="18"/>
              </w:rPr>
            </w:pPr>
            <w:r>
              <w:rPr>
                <w:sz w:val="18"/>
              </w:rPr>
              <w:t xml:space="preserve">1 </w:t>
            </w:r>
          </w:p>
        </w:tc>
        <w:tc>
          <w:tcPr>
            <w:tcW w:w="1016" w:type="dxa"/>
            <w:tcBorders>
              <w:top w:val="single" w:sz="4" w:space="0" w:color="000000"/>
              <w:left w:val="single" w:sz="4" w:space="0" w:color="000000"/>
              <w:bottom w:val="single" w:sz="4" w:space="0" w:color="000000"/>
            </w:tcBorders>
          </w:tcPr>
          <w:p>
            <w:pPr>
              <w:pStyle w:val="TableParagraph"/>
              <w:spacing w:before="40"/>
              <w:ind w:left="181" w:right="62"/>
              <w:jc w:val="center"/>
              <w:rPr>
                <w:sz w:val="18"/>
              </w:rPr>
            </w:pPr>
            <w:r>
              <w:rPr>
                <w:sz w:val="18"/>
              </w:rPr>
              <w:t xml:space="preserve">- </w:t>
            </w:r>
          </w:p>
        </w:tc>
      </w:tr>
      <w:tr>
        <w:tblPrEx>
          <w:tblW w:w="0" w:type="auto"/>
          <w:jc w:val="left"/>
          <w:tblInd w:w="1488" w:type="dxa"/>
          <w:tblLayout w:type="fixed"/>
          <w:tblCellMar>
            <w:top w:w="0" w:type="dxa"/>
            <w:left w:w="0" w:type="dxa"/>
            <w:bottom w:w="0" w:type="dxa"/>
            <w:right w:w="0" w:type="dxa"/>
          </w:tblCellMar>
          <w:tblLook w:val="01E0"/>
        </w:tblPrEx>
        <w:trPr>
          <w:trHeight w:val="306"/>
          <w:jc w:val="left"/>
        </w:trPr>
        <w:tc>
          <w:tcPr>
            <w:tcW w:w="1104" w:type="dxa"/>
            <w:vMerge/>
            <w:tcBorders>
              <w:top w:val="nil"/>
              <w:right w:val="single" w:sz="4" w:space="0" w:color="000000"/>
            </w:tcBorders>
          </w:tcPr>
          <w:p>
            <w:pPr>
              <w:rPr>
                <w:sz w:val="2"/>
                <w:szCs w:val="2"/>
              </w:rPr>
            </w:pPr>
          </w:p>
        </w:tc>
        <w:tc>
          <w:tcPr>
            <w:tcW w:w="3355" w:type="dxa"/>
            <w:vMerge/>
            <w:tcBorders>
              <w:top w:val="nil"/>
              <w:left w:val="single" w:sz="4" w:space="0" w:color="000000"/>
              <w:right w:val="single" w:sz="4" w:space="0" w:color="000000"/>
            </w:tcBorders>
          </w:tcPr>
          <w:p>
            <w:pPr>
              <w:rPr>
                <w:sz w:val="2"/>
                <w:szCs w:val="2"/>
              </w:rPr>
            </w:pPr>
          </w:p>
        </w:tc>
        <w:tc>
          <w:tcPr>
            <w:tcW w:w="2163" w:type="dxa"/>
            <w:tcBorders>
              <w:top w:val="single" w:sz="4" w:space="0" w:color="000000"/>
              <w:left w:val="single" w:sz="4" w:space="0" w:color="000000"/>
              <w:bottom w:val="single" w:sz="4" w:space="0" w:color="000000"/>
              <w:right w:val="single" w:sz="4" w:space="0" w:color="000000"/>
            </w:tcBorders>
          </w:tcPr>
          <w:p>
            <w:pPr>
              <w:pStyle w:val="TableParagraph"/>
              <w:spacing w:before="35"/>
              <w:ind w:left="299" w:right="191"/>
              <w:jc w:val="center"/>
              <w:rPr>
                <w:sz w:val="18"/>
              </w:rPr>
            </w:pPr>
            <w:r>
              <w:rPr>
                <w:sz w:val="18"/>
              </w:rPr>
              <w:t xml:space="preserve">生产阶段 </w:t>
            </w:r>
          </w:p>
        </w:tc>
        <w:tc>
          <w:tcPr>
            <w:tcW w:w="1433" w:type="dxa"/>
            <w:tcBorders>
              <w:top w:val="single" w:sz="4" w:space="0" w:color="000000"/>
              <w:left w:val="single" w:sz="4" w:space="0" w:color="000000"/>
              <w:bottom w:val="single" w:sz="4" w:space="0" w:color="000000"/>
              <w:right w:val="single" w:sz="4" w:space="0" w:color="000000"/>
            </w:tcBorders>
          </w:tcPr>
          <w:p>
            <w:pPr>
              <w:pStyle w:val="TableParagraph"/>
              <w:spacing w:before="35"/>
              <w:ind w:left="139" w:right="26"/>
              <w:jc w:val="center"/>
              <w:rPr>
                <w:sz w:val="18"/>
              </w:rPr>
            </w:pPr>
            <w:r>
              <w:rPr>
                <w:sz w:val="18"/>
              </w:rPr>
              <w:t xml:space="preserve">1 </w:t>
            </w:r>
          </w:p>
        </w:tc>
        <w:tc>
          <w:tcPr>
            <w:tcW w:w="1016" w:type="dxa"/>
            <w:tcBorders>
              <w:top w:val="single" w:sz="4" w:space="0" w:color="000000"/>
              <w:left w:val="single" w:sz="4" w:space="0" w:color="000000"/>
              <w:bottom w:val="single" w:sz="4" w:space="0" w:color="000000"/>
            </w:tcBorders>
          </w:tcPr>
          <w:p>
            <w:pPr>
              <w:pStyle w:val="TableParagraph"/>
              <w:spacing w:before="38"/>
              <w:ind w:left="181" w:right="62"/>
              <w:jc w:val="center"/>
              <w:rPr>
                <w:sz w:val="18"/>
              </w:rPr>
            </w:pPr>
            <w:r>
              <w:rPr>
                <w:sz w:val="18"/>
              </w:rPr>
              <w:t xml:space="preserve">- </w:t>
            </w:r>
          </w:p>
        </w:tc>
      </w:tr>
      <w:tr>
        <w:tblPrEx>
          <w:tblW w:w="0" w:type="auto"/>
          <w:jc w:val="left"/>
          <w:tblInd w:w="1488" w:type="dxa"/>
          <w:tblLayout w:type="fixed"/>
          <w:tblCellMar>
            <w:top w:w="0" w:type="dxa"/>
            <w:left w:w="0" w:type="dxa"/>
            <w:bottom w:w="0" w:type="dxa"/>
            <w:right w:w="0" w:type="dxa"/>
          </w:tblCellMar>
          <w:tblLook w:val="01E0"/>
        </w:tblPrEx>
        <w:trPr>
          <w:trHeight w:val="306"/>
          <w:jc w:val="left"/>
        </w:trPr>
        <w:tc>
          <w:tcPr>
            <w:tcW w:w="1104" w:type="dxa"/>
            <w:vMerge/>
            <w:tcBorders>
              <w:top w:val="nil"/>
              <w:right w:val="single" w:sz="4" w:space="0" w:color="000000"/>
            </w:tcBorders>
          </w:tcPr>
          <w:p>
            <w:pPr>
              <w:rPr>
                <w:sz w:val="2"/>
                <w:szCs w:val="2"/>
              </w:rPr>
            </w:pPr>
          </w:p>
        </w:tc>
        <w:tc>
          <w:tcPr>
            <w:tcW w:w="3355" w:type="dxa"/>
            <w:vMerge/>
            <w:tcBorders>
              <w:top w:val="nil"/>
              <w:left w:val="single" w:sz="4" w:space="0" w:color="000000"/>
              <w:right w:val="single" w:sz="4" w:space="0" w:color="000000"/>
            </w:tcBorders>
          </w:tcPr>
          <w:p>
            <w:pPr>
              <w:rPr>
                <w:sz w:val="2"/>
                <w:szCs w:val="2"/>
              </w:rPr>
            </w:pPr>
          </w:p>
        </w:tc>
        <w:tc>
          <w:tcPr>
            <w:tcW w:w="2163" w:type="dxa"/>
            <w:tcBorders>
              <w:top w:val="single" w:sz="4" w:space="0" w:color="000000"/>
              <w:left w:val="single" w:sz="4" w:space="0" w:color="000000"/>
              <w:bottom w:val="single" w:sz="4" w:space="0" w:color="000000"/>
              <w:right w:val="single" w:sz="4" w:space="0" w:color="000000"/>
            </w:tcBorders>
          </w:tcPr>
          <w:p>
            <w:pPr>
              <w:pStyle w:val="TableParagraph"/>
              <w:spacing w:before="35"/>
              <w:ind w:left="299" w:right="191"/>
              <w:jc w:val="center"/>
              <w:rPr>
                <w:sz w:val="18"/>
              </w:rPr>
            </w:pPr>
            <w:r>
              <w:rPr>
                <w:sz w:val="18"/>
              </w:rPr>
              <w:t xml:space="preserve">施工阶段 </w:t>
            </w:r>
          </w:p>
        </w:tc>
        <w:tc>
          <w:tcPr>
            <w:tcW w:w="1433" w:type="dxa"/>
            <w:tcBorders>
              <w:top w:val="single" w:sz="4" w:space="0" w:color="000000"/>
              <w:left w:val="single" w:sz="4" w:space="0" w:color="000000"/>
              <w:bottom w:val="single" w:sz="4" w:space="0" w:color="000000"/>
              <w:right w:val="single" w:sz="4" w:space="0" w:color="000000"/>
            </w:tcBorders>
          </w:tcPr>
          <w:p>
            <w:pPr>
              <w:pStyle w:val="TableParagraph"/>
              <w:spacing w:before="35"/>
              <w:ind w:left="139" w:right="26"/>
              <w:jc w:val="center"/>
              <w:rPr>
                <w:sz w:val="18"/>
              </w:rPr>
            </w:pPr>
            <w:r>
              <w:rPr>
                <w:sz w:val="18"/>
              </w:rPr>
              <w:t xml:space="preserve">1 </w:t>
            </w:r>
          </w:p>
        </w:tc>
        <w:tc>
          <w:tcPr>
            <w:tcW w:w="1016" w:type="dxa"/>
            <w:tcBorders>
              <w:top w:val="single" w:sz="4" w:space="0" w:color="000000"/>
              <w:left w:val="single" w:sz="4" w:space="0" w:color="000000"/>
              <w:bottom w:val="single" w:sz="4" w:space="0" w:color="000000"/>
            </w:tcBorders>
          </w:tcPr>
          <w:p>
            <w:pPr>
              <w:pStyle w:val="TableParagraph"/>
              <w:spacing w:before="38"/>
              <w:ind w:left="181" w:right="62"/>
              <w:jc w:val="center"/>
              <w:rPr>
                <w:sz w:val="18"/>
              </w:rPr>
            </w:pPr>
            <w:r>
              <w:rPr>
                <w:sz w:val="18"/>
              </w:rPr>
              <w:t xml:space="preserve">- </w:t>
            </w:r>
          </w:p>
        </w:tc>
      </w:tr>
      <w:tr>
        <w:tblPrEx>
          <w:tblW w:w="0" w:type="auto"/>
          <w:jc w:val="left"/>
          <w:tblInd w:w="1488" w:type="dxa"/>
          <w:tblLayout w:type="fixed"/>
          <w:tblCellMar>
            <w:top w:w="0" w:type="dxa"/>
            <w:left w:w="0" w:type="dxa"/>
            <w:bottom w:w="0" w:type="dxa"/>
            <w:right w:w="0" w:type="dxa"/>
          </w:tblCellMar>
          <w:tblLook w:val="01E0"/>
        </w:tblPrEx>
        <w:trPr>
          <w:trHeight w:val="309"/>
          <w:jc w:val="left"/>
        </w:trPr>
        <w:tc>
          <w:tcPr>
            <w:tcW w:w="1104" w:type="dxa"/>
            <w:vMerge/>
            <w:tcBorders>
              <w:top w:val="nil"/>
              <w:right w:val="single" w:sz="4" w:space="0" w:color="000000"/>
            </w:tcBorders>
          </w:tcPr>
          <w:p>
            <w:pPr>
              <w:rPr>
                <w:sz w:val="2"/>
                <w:szCs w:val="2"/>
              </w:rPr>
            </w:pPr>
          </w:p>
        </w:tc>
        <w:tc>
          <w:tcPr>
            <w:tcW w:w="3355" w:type="dxa"/>
            <w:vMerge/>
            <w:tcBorders>
              <w:top w:val="nil"/>
              <w:left w:val="single" w:sz="4" w:space="0" w:color="000000"/>
              <w:right w:val="single" w:sz="4" w:space="0" w:color="000000"/>
            </w:tcBorders>
          </w:tcPr>
          <w:p>
            <w:pPr>
              <w:rPr>
                <w:sz w:val="2"/>
                <w:szCs w:val="2"/>
              </w:rPr>
            </w:pPr>
          </w:p>
        </w:tc>
        <w:tc>
          <w:tcPr>
            <w:tcW w:w="2163" w:type="dxa"/>
            <w:tcBorders>
              <w:top w:val="single" w:sz="4" w:space="0" w:color="000000"/>
              <w:left w:val="single" w:sz="4" w:space="0" w:color="000000"/>
              <w:right w:val="single" w:sz="4" w:space="0" w:color="000000"/>
            </w:tcBorders>
          </w:tcPr>
          <w:p>
            <w:pPr>
              <w:pStyle w:val="TableParagraph"/>
              <w:spacing w:before="35"/>
              <w:ind w:left="301" w:right="191"/>
              <w:jc w:val="center"/>
              <w:rPr>
                <w:sz w:val="18"/>
              </w:rPr>
            </w:pPr>
            <w:r>
              <w:rPr>
                <w:sz w:val="18"/>
              </w:rPr>
              <w:t xml:space="preserve">数字化管理协同 </w:t>
            </w:r>
          </w:p>
        </w:tc>
        <w:tc>
          <w:tcPr>
            <w:tcW w:w="1433" w:type="dxa"/>
            <w:tcBorders>
              <w:top w:val="single" w:sz="4" w:space="0" w:color="000000"/>
              <w:left w:val="single" w:sz="4" w:space="0" w:color="000000"/>
              <w:right w:val="single" w:sz="4" w:space="0" w:color="000000"/>
            </w:tcBorders>
          </w:tcPr>
          <w:p>
            <w:pPr>
              <w:pStyle w:val="TableParagraph"/>
              <w:spacing w:before="35"/>
              <w:ind w:left="139" w:right="26"/>
              <w:jc w:val="center"/>
              <w:rPr>
                <w:sz w:val="18"/>
              </w:rPr>
            </w:pPr>
            <w:r>
              <w:rPr>
                <w:sz w:val="18"/>
              </w:rPr>
              <w:t xml:space="preserve">2 </w:t>
            </w:r>
          </w:p>
        </w:tc>
        <w:tc>
          <w:tcPr>
            <w:tcW w:w="1016" w:type="dxa"/>
            <w:tcBorders>
              <w:top w:val="single" w:sz="4" w:space="0" w:color="000000"/>
              <w:left w:val="single" w:sz="4" w:space="0" w:color="000000"/>
            </w:tcBorders>
          </w:tcPr>
          <w:p>
            <w:pPr>
              <w:pStyle w:val="TableParagraph"/>
              <w:spacing w:before="38"/>
              <w:ind w:left="181" w:right="62"/>
              <w:jc w:val="center"/>
              <w:rPr>
                <w:sz w:val="18"/>
              </w:rPr>
            </w:pPr>
            <w:r>
              <w:rPr>
                <w:sz w:val="18"/>
              </w:rPr>
              <w:t xml:space="preserve">- </w:t>
            </w:r>
          </w:p>
        </w:tc>
      </w:tr>
      <w:tr>
        <w:tblPrEx>
          <w:tblW w:w="0" w:type="auto"/>
          <w:jc w:val="left"/>
          <w:tblInd w:w="1488" w:type="dxa"/>
          <w:tblLayout w:type="fixed"/>
          <w:tblCellMar>
            <w:top w:w="0" w:type="dxa"/>
            <w:left w:w="0" w:type="dxa"/>
            <w:bottom w:w="0" w:type="dxa"/>
            <w:right w:w="0" w:type="dxa"/>
          </w:tblCellMar>
          <w:tblLook w:val="01E0"/>
        </w:tblPrEx>
        <w:trPr>
          <w:trHeight w:val="313"/>
          <w:jc w:val="left"/>
        </w:trPr>
        <w:tc>
          <w:tcPr>
            <w:tcW w:w="9071" w:type="dxa"/>
            <w:gridSpan w:val="5"/>
            <w:tcBorders>
              <w:left w:val="single" w:sz="8" w:space="0" w:color="000000"/>
              <w:bottom w:val="single" w:sz="8" w:space="0" w:color="000000"/>
              <w:right w:val="single" w:sz="8" w:space="0" w:color="000000"/>
            </w:tcBorders>
          </w:tcPr>
          <w:p>
            <w:pPr>
              <w:pStyle w:val="TableParagraph"/>
              <w:spacing w:before="40"/>
              <w:ind w:left="472"/>
              <w:rPr>
                <w:sz w:val="18"/>
              </w:rPr>
            </w:pPr>
            <w:r>
              <w:rPr>
                <w:rFonts w:ascii="黑体" w:eastAsia="黑体" w:hAnsi="黑体" w:hint="eastAsia"/>
                <w:sz w:val="18"/>
              </w:rPr>
              <w:t>注：</w:t>
            </w:r>
            <w:r>
              <w:rPr>
                <w:sz w:val="18"/>
              </w:rPr>
              <w:t xml:space="preserve">表中带“*”项的分值采用“内插法”计算，计算结果取小数点后1位。 </w:t>
            </w:r>
          </w:p>
        </w:tc>
      </w:tr>
    </w:tbl>
    <w:p>
      <w:pPr>
        <w:pStyle w:val="BodyText"/>
        <w:spacing w:before="11"/>
        <w:rPr>
          <w:rFonts w:ascii="黑体"/>
          <w:sz w:val="27"/>
        </w:rPr>
      </w:pPr>
      <w:r>
        <w:drawing>
          <wp:anchor distT="0" distB="0" distL="0" distR="0" simplePos="0" relativeHeight="251683840" behindDoc="0" locked="0" layoutInCell="1" allowOverlap="1">
            <wp:simplePos x="0" y="0"/>
            <wp:positionH relativeFrom="page">
              <wp:posOffset>903749</wp:posOffset>
            </wp:positionH>
            <wp:positionV relativeFrom="paragraph">
              <wp:posOffset>251895</wp:posOffset>
            </wp:positionV>
            <wp:extent cx="193136" cy="95250"/>
            <wp:effectExtent l="0" t="0" r="0" b="0"/>
            <wp:wrapTopAndBottom/>
            <wp:docPr id="4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9.png"/>
                    <pic:cNvPicPr/>
                  </pic:nvPicPr>
                  <pic:blipFill>
                    <a:blip xmlns:r="http://schemas.openxmlformats.org/officeDocument/2006/relationships" r:embed="rId39" cstate="print"/>
                    <a:stretch>
                      <a:fillRect/>
                    </a:stretch>
                  </pic:blipFill>
                  <pic:spPr>
                    <a:xfrm>
                      <a:off x="0" y="0"/>
                      <a:ext cx="193136" cy="95250"/>
                    </a:xfrm>
                    <a:prstGeom prst="rect">
                      <a:avLst/>
                    </a:prstGeom>
                  </pic:spPr>
                </pic:pic>
              </a:graphicData>
            </a:graphic>
          </wp:anchor>
        </w:drawing>
      </w:r>
    </w:p>
    <w:p>
      <w:pPr>
        <w:spacing w:after="0"/>
        <w:rPr>
          <w:rFonts w:ascii="黑体"/>
          <w:sz w:val="27"/>
        </w:rPr>
        <w:sectPr>
          <w:headerReference w:type="even" r:id="rId40"/>
          <w:headerReference w:type="default" r:id="rId41"/>
          <w:pgSz w:w="11910" w:h="16840"/>
          <w:pgMar w:top="1640" w:right="60" w:bottom="280" w:left="80" w:header="1448" w:footer="0"/>
          <w:pgNumType w:start="13"/>
          <w:cols w:space="708"/>
        </w:sectPr>
      </w:pPr>
    </w:p>
    <w:p>
      <w:pPr>
        <w:pStyle w:val="BodyText"/>
        <w:spacing w:before="7"/>
        <w:rPr>
          <w:rFonts w:ascii="黑体"/>
          <w:sz w:val="16"/>
        </w:rPr>
      </w:pPr>
    </w:p>
    <w:p>
      <w:pPr>
        <w:pStyle w:val="BodyText"/>
        <w:spacing w:before="78"/>
        <w:ind w:left="1473"/>
      </w:pPr>
      <w:r>
        <w:rPr>
          <w:rFonts w:ascii="Cambria Math" w:eastAsia="Cambria Math" w:hAnsi="Cambria Math"/>
        </w:rPr>
        <w:t>V</w:t>
      </w:r>
      <w:r>
        <w:t xml:space="preserve"> </w:t>
      </w:r>
      <w:r>
        <w:rPr>
          <w:rFonts w:ascii="Times New Roman" w:eastAsia="Times New Roman" w:hAnsi="Times New Roman"/>
        </w:rPr>
        <w:t>——</w:t>
      </w:r>
      <w:r>
        <w:t xml:space="preserve">主体结构竖向构件总体积。   </w:t>
      </w:r>
    </w:p>
    <w:p>
      <w:pPr>
        <w:pStyle w:val="BodyText"/>
        <w:spacing w:before="47" w:line="255" w:lineRule="exact"/>
        <w:ind w:left="1057"/>
      </w:pPr>
      <w:r>
        <w:drawing>
          <wp:inline distT="0" distB="0" distL="0" distR="0">
            <wp:extent cx="192768" cy="95068"/>
            <wp:effectExtent l="0" t="0" r="0" b="0"/>
            <wp:docPr id="5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0.png"/>
                    <pic:cNvPicPr/>
                  </pic:nvPicPr>
                  <pic:blipFill>
                    <a:blip xmlns:r="http://schemas.openxmlformats.org/officeDocument/2006/relationships" r:embed="rId42" cstate="print"/>
                    <a:stretch>
                      <a:fillRect/>
                    </a:stretch>
                  </pic:blipFill>
                  <pic:spPr>
                    <a:xfrm>
                      <a:off x="0" y="0"/>
                      <a:ext cx="192768"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7"/>
          <w:sz w:val="20"/>
        </w:rPr>
        <w:t xml:space="preserve"> </w:t>
      </w:r>
      <w:r>
        <w:rPr>
          <w:spacing w:val="-3"/>
        </w:rPr>
        <w:t>主体结构水平构件中预制部件的应用比例应按公式</w:t>
      </w:r>
      <w:r>
        <w:t>（3）</w:t>
      </w:r>
      <w:r>
        <w:rPr>
          <w:spacing w:val="-2"/>
        </w:rPr>
        <w:t>计算：</w:t>
      </w:r>
    </w:p>
    <w:p>
      <w:pPr>
        <w:pStyle w:val="BodyText"/>
        <w:tabs>
          <w:tab w:val="left" w:pos="4723"/>
        </w:tabs>
        <w:spacing w:line="373" w:lineRule="exact"/>
        <w:ind w:left="1052"/>
      </w:pPr>
      <w:r>
        <w:rPr>
          <w:w w:val="100"/>
        </w:rPr>
        <w:t xml:space="preserve"> </w:t>
      </w:r>
      <w:r>
        <w:tab/>
      </w:r>
      <w:r>
        <w:rPr>
          <w:rFonts w:ascii="Cambria Math" w:eastAsia="Cambria Math" w:hAnsi="Cambria Math"/>
          <w:spacing w:val="-5"/>
        </w:rPr>
        <w:t>𝑄</w:t>
      </w:r>
      <w:r>
        <w:rPr>
          <w:rFonts w:ascii="Cambria Math" w:eastAsia="Cambria Math" w:hAnsi="Cambria Math"/>
          <w:spacing w:val="-5"/>
          <w:position w:val="-3"/>
          <w:sz w:val="15"/>
        </w:rPr>
        <w:t xml:space="preserve">1𝑏 </w:t>
      </w:r>
      <w:r>
        <w:rPr>
          <w:rFonts w:ascii="Cambria Math" w:eastAsia="Cambria Math" w:hAnsi="Cambria Math"/>
        </w:rPr>
        <w:t>= 𝐴</w:t>
      </w:r>
      <w:r>
        <w:rPr>
          <w:rFonts w:ascii="Cambria Math" w:eastAsia="Cambria Math" w:hAnsi="Cambria Math"/>
          <w:position w:val="-3"/>
          <w:sz w:val="15"/>
        </w:rPr>
        <w:t>1𝑏</w:t>
      </w:r>
      <w:r>
        <w:rPr>
          <w:rFonts w:ascii="Cambria Math" w:eastAsia="Cambria Math" w:hAnsi="Cambria Math"/>
        </w:rPr>
        <w:t>/𝐴</w:t>
      </w:r>
      <w:r>
        <w:rPr>
          <w:rFonts w:ascii="Cambria Math" w:eastAsia="Cambria Math" w:hAnsi="Cambria Math"/>
          <w:position w:val="-3"/>
          <w:sz w:val="15"/>
        </w:rPr>
        <w:t xml:space="preserve">1 </w:t>
      </w:r>
      <w:r>
        <w:rPr>
          <w:rFonts w:ascii="Cambria Math" w:eastAsia="Cambria Math" w:hAnsi="Cambria Math"/>
        </w:rPr>
        <w:t xml:space="preserve">× 100% </w:t>
      </w:r>
      <w:r>
        <w:rPr>
          <w:rFonts w:ascii="微软雅黑" w:eastAsia="微软雅黑" w:hAnsi="微软雅黑" w:hint="eastAsia"/>
        </w:rPr>
        <w:t>·································································</w:t>
      </w:r>
      <w:r>
        <w:rPr>
          <w:rFonts w:ascii="微软雅黑" w:eastAsia="微软雅黑" w:hAnsi="微软雅黑" w:hint="eastAsia"/>
          <w:spacing w:val="1"/>
        </w:rPr>
        <w:t xml:space="preserve"> </w:t>
      </w:r>
      <w:r>
        <w:t xml:space="preserve">(3) </w:t>
      </w:r>
    </w:p>
    <w:p>
      <w:pPr>
        <w:pStyle w:val="BodyText"/>
        <w:spacing w:before="80"/>
        <w:ind w:left="1473"/>
      </w:pPr>
      <w:r>
        <w:t>式中：</w:t>
      </w:r>
    </w:p>
    <w:p>
      <w:pPr>
        <w:pStyle w:val="BodyText"/>
        <w:spacing w:before="43"/>
        <w:ind w:left="1473"/>
      </w:pPr>
      <w:r>
        <w:rPr>
          <w:rFonts w:ascii="Cambria Math" w:eastAsia="Cambria Math" w:hAnsi="Cambria Math"/>
        </w:rPr>
        <w:t>𝑄</w:t>
      </w:r>
      <w:r>
        <w:rPr>
          <w:rFonts w:ascii="Cambria Math" w:eastAsia="Cambria Math" w:hAnsi="Cambria Math"/>
          <w:position w:val="-3"/>
          <w:sz w:val="15"/>
        </w:rPr>
        <w:t>1𝑏</w:t>
      </w:r>
      <w:r>
        <w:rPr>
          <w:rFonts w:ascii="Times New Roman" w:eastAsia="Times New Roman" w:hAnsi="Times New Roman"/>
        </w:rPr>
        <w:t>——</w:t>
      </w:r>
      <w:r>
        <w:t xml:space="preserve">梁、板、楼梯、阳台、空调板、凸窗挑板等构件中预制部件的应用比例； </w:t>
      </w:r>
    </w:p>
    <w:p>
      <w:pPr>
        <w:pStyle w:val="BodyText"/>
        <w:spacing w:before="29"/>
        <w:ind w:left="1473"/>
      </w:pPr>
      <w:r>
        <w:rPr>
          <w:rFonts w:ascii="Cambria Math" w:eastAsia="Cambria Math" w:hAnsi="Cambria Math"/>
        </w:rPr>
        <w:t>𝐴</w:t>
      </w:r>
      <w:r>
        <w:rPr>
          <w:rFonts w:ascii="Cambria Math" w:eastAsia="Cambria Math" w:hAnsi="Cambria Math"/>
          <w:vertAlign w:val="subscript"/>
        </w:rPr>
        <w:t>1</w:t>
      </w:r>
      <w:r>
        <w:rPr>
          <w:rFonts w:ascii="Cambria Math" w:eastAsia="Cambria Math" w:hAnsi="Cambria Math"/>
          <w:position w:val="-3"/>
          <w:sz w:val="15"/>
          <w:vertAlign w:val="baseline"/>
        </w:rPr>
        <w:t>𝑏</w:t>
      </w:r>
      <w:r>
        <w:rPr>
          <w:rFonts w:ascii="Times New Roman" w:eastAsia="Times New Roman" w:hAnsi="Times New Roman"/>
          <w:vertAlign w:val="baseline"/>
        </w:rPr>
        <w:t>——</w:t>
      </w:r>
      <w:r>
        <w:rPr>
          <w:vertAlign w:val="baseline"/>
        </w:rPr>
        <w:t xml:space="preserve">各楼层中预制装配梁、板、楼梯、阳台、空调板、凸窗挑板等部件的水平投影面积之和； </w:t>
      </w:r>
    </w:p>
    <w:p>
      <w:pPr>
        <w:pStyle w:val="BodyText"/>
        <w:spacing w:before="29"/>
        <w:ind w:left="1473"/>
      </w:pPr>
      <w:r>
        <w:rPr>
          <w:rFonts w:ascii="Cambria Math" w:eastAsia="Cambria Math" w:hAnsi="Cambria Math"/>
        </w:rPr>
        <w:t>𝐴</w:t>
      </w:r>
      <w:r>
        <w:rPr>
          <w:rFonts w:ascii="Cambria Math" w:eastAsia="Cambria Math" w:hAnsi="Cambria Math"/>
          <w:vertAlign w:val="subscript"/>
        </w:rPr>
        <w:t>1</w:t>
      </w:r>
      <w:r>
        <w:rPr>
          <w:rFonts w:ascii="Times New Roman" w:eastAsia="Times New Roman" w:hAnsi="Times New Roman"/>
          <w:vertAlign w:val="baseline"/>
        </w:rPr>
        <w:t>——</w:t>
      </w:r>
      <w:r>
        <w:rPr>
          <w:vertAlign w:val="baseline"/>
        </w:rPr>
        <w:t xml:space="preserve">各楼层中梁、板、楼梯、阳台、空调板、凸窗挑板等水平受力构件水平投影面积之和。 </w:t>
      </w:r>
    </w:p>
    <w:p>
      <w:pPr>
        <w:pStyle w:val="BodyText"/>
        <w:spacing w:before="46" w:line="255" w:lineRule="exact"/>
        <w:ind w:left="1057"/>
      </w:pPr>
      <w:r>
        <w:drawing>
          <wp:inline distT="0" distB="0" distL="0" distR="0">
            <wp:extent cx="198830" cy="95068"/>
            <wp:effectExtent l="0" t="0" r="0" b="0"/>
            <wp:docPr id="5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1.png"/>
                    <pic:cNvPicPr/>
                  </pic:nvPicPr>
                  <pic:blipFill>
                    <a:blip xmlns:r="http://schemas.openxmlformats.org/officeDocument/2006/relationships" r:embed="rId43" cstate="print"/>
                    <a:stretch>
                      <a:fillRect/>
                    </a:stretch>
                  </pic:blipFill>
                  <pic:spPr>
                    <a:xfrm>
                      <a:off x="0" y="0"/>
                      <a:ext cx="198830"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8"/>
          <w:sz w:val="20"/>
        </w:rPr>
        <w:t xml:space="preserve"> </w:t>
      </w:r>
      <w:r>
        <w:rPr>
          <w:spacing w:val="-3"/>
        </w:rPr>
        <w:t>非承重围护墙中非砌筑墙体和非现场浇筑墙体的应用比例应按公式</w:t>
      </w:r>
      <w:r>
        <w:t>（4）</w:t>
      </w:r>
      <w:r>
        <w:rPr>
          <w:spacing w:val="-2"/>
        </w:rPr>
        <w:t xml:space="preserve">计算： </w:t>
      </w:r>
    </w:p>
    <w:p>
      <w:pPr>
        <w:tabs>
          <w:tab w:val="left" w:pos="4660"/>
          <w:tab w:val="left" w:leader="middleDot" w:pos="10090"/>
        </w:tabs>
        <w:spacing w:before="0" w:line="373" w:lineRule="exact"/>
        <w:ind w:left="1052" w:right="0" w:firstLine="0"/>
        <w:jc w:val="left"/>
        <w:rPr>
          <w:sz w:val="21"/>
        </w:rPr>
      </w:pPr>
      <w:r>
        <w:rPr>
          <w:w w:val="100"/>
          <w:sz w:val="21"/>
        </w:rPr>
        <w:t xml:space="preserve"> </w:t>
      </w:r>
      <w:r>
        <w:rPr>
          <w:sz w:val="21"/>
        </w:rPr>
        <w:tab/>
      </w:r>
      <w:r>
        <w:rPr>
          <w:rFonts w:ascii="Cambria Math" w:eastAsia="Cambria Math" w:hAnsi="Cambria Math"/>
          <w:w w:val="105"/>
          <w:sz w:val="21"/>
        </w:rPr>
        <w:t>Q</w:t>
      </w:r>
      <w:r>
        <w:rPr>
          <w:rFonts w:ascii="Cambria Math" w:eastAsia="Cambria Math" w:hAnsi="Cambria Math"/>
          <w:w w:val="105"/>
          <w:position w:val="-3"/>
          <w:sz w:val="15"/>
        </w:rPr>
        <w:t xml:space="preserve">2a  </w:t>
      </w:r>
      <w:r>
        <w:rPr>
          <w:rFonts w:ascii="Cambria Math" w:eastAsia="Cambria Math" w:hAnsi="Cambria Math"/>
          <w:w w:val="105"/>
          <w:sz w:val="21"/>
        </w:rPr>
        <w:t>= A</w:t>
      </w:r>
      <w:r>
        <w:rPr>
          <w:rFonts w:ascii="Cambria Math" w:eastAsia="Cambria Math" w:hAnsi="Cambria Math"/>
          <w:w w:val="105"/>
          <w:position w:val="-3"/>
          <w:sz w:val="15"/>
        </w:rPr>
        <w:t>2a</w:t>
      </w:r>
      <w:r>
        <w:rPr>
          <w:rFonts w:ascii="Cambria Math" w:eastAsia="Cambria Math" w:hAnsi="Cambria Math"/>
          <w:w w:val="105"/>
          <w:sz w:val="21"/>
        </w:rPr>
        <w:t>/𝐴</w:t>
      </w:r>
      <w:r>
        <w:rPr>
          <w:rFonts w:ascii="Cambria Math" w:eastAsia="Cambria Math" w:hAnsi="Cambria Math"/>
          <w:w w:val="105"/>
          <w:position w:val="-3"/>
          <w:sz w:val="15"/>
        </w:rPr>
        <w:t>𝑤1</w:t>
      </w:r>
      <w:r>
        <w:rPr>
          <w:rFonts w:ascii="Cambria Math" w:eastAsia="Cambria Math" w:hAnsi="Cambria Math"/>
          <w:spacing w:val="9"/>
          <w:w w:val="105"/>
          <w:position w:val="-3"/>
          <w:sz w:val="15"/>
        </w:rPr>
        <w:t xml:space="preserve"> </w:t>
      </w:r>
      <w:r>
        <w:rPr>
          <w:rFonts w:ascii="Cambria Math" w:eastAsia="Cambria Math" w:hAnsi="Cambria Math"/>
          <w:w w:val="105"/>
          <w:sz w:val="21"/>
        </w:rPr>
        <w:t>×</w:t>
      </w:r>
      <w:r>
        <w:rPr>
          <w:rFonts w:ascii="Cambria Math" w:eastAsia="Cambria Math" w:hAnsi="Cambria Math"/>
          <w:spacing w:val="-6"/>
          <w:w w:val="105"/>
          <w:sz w:val="21"/>
        </w:rPr>
        <w:t xml:space="preserve"> </w:t>
      </w:r>
      <w:r>
        <w:rPr>
          <w:rFonts w:ascii="Cambria Math" w:eastAsia="Cambria Math" w:hAnsi="Cambria Math"/>
          <w:w w:val="105"/>
          <w:sz w:val="21"/>
        </w:rPr>
        <w:t>100%</w:t>
      </w:r>
      <w:r>
        <w:rPr>
          <w:rFonts w:ascii="Times New Roman" w:eastAsia="Times New Roman" w:hAnsi="Times New Roman"/>
          <w:w w:val="105"/>
          <w:sz w:val="21"/>
        </w:rPr>
        <w:tab/>
      </w:r>
      <w:r>
        <w:rPr>
          <w:w w:val="105"/>
          <w:sz w:val="21"/>
        </w:rPr>
        <w:t xml:space="preserve">(4) </w:t>
      </w:r>
    </w:p>
    <w:p>
      <w:pPr>
        <w:pStyle w:val="BodyText"/>
        <w:spacing w:before="81"/>
        <w:ind w:left="1473"/>
      </w:pPr>
      <w:r>
        <w:t>式中：</w:t>
      </w:r>
    </w:p>
    <w:p>
      <w:pPr>
        <w:pStyle w:val="BodyText"/>
        <w:spacing w:before="43"/>
        <w:ind w:left="1518"/>
      </w:pPr>
      <w:r>
        <w:rPr>
          <w:rFonts w:ascii="Cambria Math" w:eastAsia="Cambria Math" w:hAnsi="Cambria Math"/>
        </w:rPr>
        <w:t>Q</w:t>
      </w:r>
      <w:r>
        <w:rPr>
          <w:rFonts w:ascii="Cambria Math" w:eastAsia="Cambria Math" w:hAnsi="Cambria Math"/>
          <w:position w:val="-3"/>
          <w:sz w:val="15"/>
        </w:rPr>
        <w:t>2a</w:t>
      </w:r>
      <w:r>
        <w:rPr>
          <w:rFonts w:ascii="Times New Roman" w:eastAsia="Times New Roman" w:hAnsi="Times New Roman"/>
        </w:rPr>
        <w:t>——</w:t>
      </w:r>
      <w:r>
        <w:t xml:space="preserve">非承重围护墙中非砌筑墙体和非现场浇筑墙体的应用比例； </w:t>
      </w:r>
    </w:p>
    <w:p>
      <w:pPr>
        <w:pStyle w:val="BodyText"/>
        <w:spacing w:before="29" w:line="266" w:lineRule="auto"/>
        <w:ind w:left="2104" w:right="1143" w:hanging="586"/>
      </w:pPr>
      <w:r>
        <w:rPr>
          <w:rFonts w:ascii="Cambria Math" w:eastAsia="Cambria Math" w:hAnsi="Cambria Math"/>
        </w:rPr>
        <w:t>A</w:t>
      </w:r>
      <w:r>
        <w:rPr>
          <w:rFonts w:ascii="Cambria Math" w:eastAsia="Cambria Math" w:hAnsi="Cambria Math"/>
          <w:vertAlign w:val="subscript"/>
        </w:rPr>
        <w:t>2</w:t>
      </w:r>
      <w:r>
        <w:rPr>
          <w:rFonts w:ascii="Cambria Math" w:eastAsia="Cambria Math" w:hAnsi="Cambria Math"/>
          <w:position w:val="-3"/>
          <w:sz w:val="15"/>
          <w:vertAlign w:val="baseline"/>
        </w:rPr>
        <w:t>a</w:t>
      </w:r>
      <w:r>
        <w:rPr>
          <w:rFonts w:ascii="Times New Roman" w:eastAsia="Times New Roman" w:hAnsi="Times New Roman"/>
          <w:vertAlign w:val="baseline"/>
        </w:rPr>
        <w:t>——</w:t>
      </w:r>
      <w:r>
        <w:rPr>
          <w:vertAlign w:val="baseline"/>
        </w:rPr>
        <w:t>各楼层非承重围护墙中非砌筑墙体和非现场浇筑墙体的外表面积之和，计算时可不扣除门、</w:t>
      </w:r>
      <w:r>
        <w:rPr>
          <w:w w:val="105"/>
          <w:vertAlign w:val="baseline"/>
        </w:rPr>
        <w:t xml:space="preserve">窗及预留洞口等的面积； </w:t>
      </w:r>
    </w:p>
    <w:p>
      <w:pPr>
        <w:pStyle w:val="BodyText"/>
        <w:spacing w:before="12"/>
        <w:ind w:left="1518"/>
      </w:pPr>
      <w:r>
        <w:rPr>
          <w:rFonts w:ascii="Cambria Math" w:eastAsia="Cambria Math" w:hAnsi="Cambria Math"/>
        </w:rPr>
        <w:t>𝐴</w:t>
      </w:r>
      <w:r>
        <w:rPr>
          <w:rFonts w:ascii="Cambria Math" w:eastAsia="Cambria Math" w:hAnsi="Cambria Math"/>
          <w:position w:val="-3"/>
          <w:sz w:val="15"/>
        </w:rPr>
        <w:t>𝑤1</w:t>
      </w:r>
      <w:r>
        <w:rPr>
          <w:rFonts w:ascii="Times New Roman" w:eastAsia="Times New Roman" w:hAnsi="Times New Roman"/>
        </w:rPr>
        <w:t>——</w:t>
      </w:r>
      <w:r>
        <w:t xml:space="preserve">各楼层非承重围护墙外表面积总面积，计算时可不扣除门、窗及预留洞口等的面积。 </w:t>
      </w:r>
    </w:p>
    <w:p>
      <w:pPr>
        <w:pStyle w:val="BodyText"/>
        <w:spacing w:before="29" w:line="278" w:lineRule="auto"/>
        <w:ind w:left="1052" w:right="1352" w:firstLine="526"/>
      </w:pPr>
      <w:r>
        <w:drawing>
          <wp:anchor distT="0" distB="0" distL="0" distR="0" simplePos="0" relativeHeight="251688960" behindDoc="1" locked="0" layoutInCell="1" allowOverlap="1">
            <wp:simplePos x="0" y="0"/>
            <wp:positionH relativeFrom="page">
              <wp:posOffset>722429</wp:posOffset>
            </wp:positionH>
            <wp:positionV relativeFrom="paragraph">
              <wp:posOffset>59798</wp:posOffset>
            </wp:positionV>
            <wp:extent cx="194256" cy="93617"/>
            <wp:effectExtent l="0" t="0" r="0" b="0"/>
            <wp:wrapNone/>
            <wp:docPr id="5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2.png"/>
                    <pic:cNvPicPr/>
                  </pic:nvPicPr>
                  <pic:blipFill>
                    <a:blip xmlns:r="http://schemas.openxmlformats.org/officeDocument/2006/relationships" r:embed="rId44" cstate="print"/>
                    <a:stretch>
                      <a:fillRect/>
                    </a:stretch>
                  </pic:blipFill>
                  <pic:spPr>
                    <a:xfrm>
                      <a:off x="0" y="0"/>
                      <a:ext cx="194256" cy="93617"/>
                    </a:xfrm>
                    <a:prstGeom prst="rect">
                      <a:avLst/>
                    </a:prstGeom>
                  </pic:spPr>
                </pic:pic>
              </a:graphicData>
            </a:graphic>
          </wp:anchor>
        </w:drawing>
      </w:r>
      <w:r>
        <w:t xml:space="preserve">围护墙采用墙体、保温、装饰一体化，或采用墙体、保温一体化，或采用保温、装饰一体化的应用比例应按公式（5）计算：   </w:t>
      </w:r>
    </w:p>
    <w:p>
      <w:pPr>
        <w:pStyle w:val="BodyText"/>
        <w:tabs>
          <w:tab w:val="left" w:pos="4656"/>
        </w:tabs>
        <w:spacing w:line="320" w:lineRule="exact"/>
        <w:ind w:left="1052"/>
      </w:pPr>
      <w:r>
        <w:rPr>
          <w:w w:val="100"/>
        </w:rPr>
        <w:t xml:space="preserve"> </w:t>
      </w:r>
      <w:r>
        <w:tab/>
      </w:r>
      <w:r>
        <w:rPr>
          <w:rFonts w:ascii="Cambria Math" w:eastAsia="Cambria Math" w:hAnsi="Cambria Math"/>
          <w:spacing w:val="-3"/>
        </w:rPr>
        <w:t>𝑄</w:t>
      </w:r>
      <w:r>
        <w:rPr>
          <w:rFonts w:ascii="Cambria Math" w:eastAsia="Cambria Math" w:hAnsi="Cambria Math"/>
          <w:spacing w:val="-3"/>
          <w:position w:val="-3"/>
          <w:sz w:val="15"/>
        </w:rPr>
        <w:t xml:space="preserve">2𝑏 </w:t>
      </w:r>
      <w:r>
        <w:rPr>
          <w:rFonts w:ascii="Cambria Math" w:eastAsia="Cambria Math" w:hAnsi="Cambria Math"/>
        </w:rPr>
        <w:t>= 𝐴</w:t>
      </w:r>
      <w:r>
        <w:rPr>
          <w:rFonts w:ascii="Cambria Math" w:eastAsia="Cambria Math" w:hAnsi="Cambria Math"/>
          <w:position w:val="-3"/>
          <w:sz w:val="15"/>
        </w:rPr>
        <w:t>2𝑏</w:t>
      </w:r>
      <w:r>
        <w:rPr>
          <w:rFonts w:ascii="Cambria Math" w:eastAsia="Cambria Math" w:hAnsi="Cambria Math"/>
        </w:rPr>
        <w:t>/𝐴</w:t>
      </w:r>
      <w:r>
        <w:rPr>
          <w:rFonts w:ascii="Cambria Math" w:eastAsia="Cambria Math" w:hAnsi="Cambria Math"/>
          <w:position w:val="-3"/>
          <w:sz w:val="15"/>
        </w:rPr>
        <w:t xml:space="preserve">𝑤2 </w:t>
      </w:r>
      <w:r>
        <w:rPr>
          <w:rFonts w:ascii="Cambria Math" w:eastAsia="Cambria Math" w:hAnsi="Cambria Math"/>
        </w:rPr>
        <w:t>× 100%</w:t>
      </w:r>
      <w:r>
        <w:rPr>
          <w:rFonts w:ascii="微软雅黑" w:eastAsia="微软雅黑" w:hAnsi="微软雅黑" w:hint="eastAsia"/>
        </w:rPr>
        <w:t>································································</w:t>
      </w:r>
      <w:r>
        <w:rPr>
          <w:rFonts w:ascii="微软雅黑" w:eastAsia="微软雅黑" w:hAnsi="微软雅黑" w:hint="eastAsia"/>
          <w:spacing w:val="-46"/>
        </w:rPr>
        <w:t xml:space="preserve"> </w:t>
      </w:r>
      <w:r>
        <w:t xml:space="preserve">(5) </w:t>
      </w:r>
    </w:p>
    <w:p>
      <w:pPr>
        <w:pStyle w:val="BodyText"/>
        <w:spacing w:before="79"/>
        <w:ind w:left="1473"/>
      </w:pPr>
      <w:r>
        <w:t>式中：</w:t>
      </w:r>
    </w:p>
    <w:p>
      <w:pPr>
        <w:pStyle w:val="BodyText"/>
        <w:spacing w:before="42"/>
        <w:ind w:left="4833"/>
      </w:pPr>
      <w:r>
        <w:rPr>
          <w:w w:val="100"/>
        </w:rPr>
        <w:t xml:space="preserve"> </w:t>
      </w:r>
    </w:p>
    <w:p>
      <w:pPr>
        <w:pStyle w:val="BodyText"/>
        <w:spacing w:before="44" w:line="266" w:lineRule="auto"/>
        <w:ind w:left="2104" w:right="1558" w:hanging="632"/>
      </w:pPr>
      <w:r>
        <w:drawing>
          <wp:anchor distT="0" distB="0" distL="0" distR="0" simplePos="0" relativeHeight="251687936" behindDoc="0" locked="0" layoutInCell="1" allowOverlap="1">
            <wp:simplePos x="0" y="0"/>
            <wp:positionH relativeFrom="page">
              <wp:posOffset>215900</wp:posOffset>
            </wp:positionH>
            <wp:positionV relativeFrom="paragraph">
              <wp:posOffset>100964</wp:posOffset>
            </wp:positionV>
            <wp:extent cx="7112000" cy="4876800"/>
            <wp:effectExtent l="0" t="0" r="0" b="0"/>
            <wp:wrapNone/>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png"/>
                    <pic:cNvPicPr/>
                  </pic:nvPicPr>
                  <pic:blipFill>
                    <a:blip xmlns:r="http://schemas.openxmlformats.org/officeDocument/2006/relationships" r:embed="rId4" cstate="print"/>
                    <a:stretch>
                      <a:fillRect/>
                    </a:stretch>
                  </pic:blipFill>
                  <pic:spPr>
                    <a:xfrm>
                      <a:off x="0" y="0"/>
                      <a:ext cx="7112000" cy="4876800"/>
                    </a:xfrm>
                    <a:prstGeom prst="rect">
                      <a:avLst/>
                    </a:prstGeom>
                  </pic:spPr>
                </pic:pic>
              </a:graphicData>
            </a:graphic>
          </wp:anchor>
        </w:drawing>
      </w:r>
      <w:r>
        <w:rPr>
          <w:rFonts w:ascii="Cambria Math" w:eastAsia="Cambria Math" w:hAnsi="Cambria Math"/>
        </w:rPr>
        <w:t>𝑄</w:t>
      </w:r>
      <w:r>
        <w:rPr>
          <w:rFonts w:ascii="Cambria Math" w:eastAsia="Cambria Math" w:hAnsi="Cambria Math"/>
          <w:vertAlign w:val="subscript"/>
        </w:rPr>
        <w:t>2</w:t>
      </w:r>
      <w:r>
        <w:rPr>
          <w:rFonts w:ascii="Cambria Math" w:eastAsia="Cambria Math" w:hAnsi="Cambria Math"/>
          <w:position w:val="-3"/>
          <w:sz w:val="15"/>
          <w:vertAlign w:val="baseline"/>
        </w:rPr>
        <w:t>𝑏</w:t>
      </w:r>
      <w:r>
        <w:rPr>
          <w:rFonts w:ascii="Times New Roman" w:eastAsia="Times New Roman" w:hAnsi="Times New Roman"/>
          <w:vertAlign w:val="baseline"/>
        </w:rPr>
        <w:t>——</w:t>
      </w:r>
      <w:r>
        <w:rPr>
          <w:vertAlign w:val="baseline"/>
        </w:rPr>
        <w:t xml:space="preserve">围护墙采用墙体保温装饰一体化或采用墙体保温一体化或采用保温装饰一体化的应用比例；  </w:t>
      </w:r>
    </w:p>
    <w:p>
      <w:pPr>
        <w:pStyle w:val="BodyText"/>
        <w:spacing w:before="12" w:line="266" w:lineRule="auto"/>
        <w:ind w:left="2104" w:right="1352" w:hanging="632"/>
      </w:pPr>
      <w:r>
        <w:rPr>
          <w:rFonts w:ascii="Cambria Math" w:eastAsia="Cambria Math" w:hAnsi="Cambria Math"/>
        </w:rPr>
        <w:t>𝐴</w:t>
      </w:r>
      <w:r>
        <w:rPr>
          <w:rFonts w:ascii="Cambria Math" w:eastAsia="Cambria Math" w:hAnsi="Cambria Math"/>
          <w:vertAlign w:val="subscript"/>
        </w:rPr>
        <w:t>2</w:t>
      </w:r>
      <w:r>
        <w:rPr>
          <w:rFonts w:ascii="Cambria Math" w:eastAsia="Cambria Math" w:hAnsi="Cambria Math"/>
          <w:position w:val="-3"/>
          <w:sz w:val="15"/>
          <w:vertAlign w:val="baseline"/>
        </w:rPr>
        <w:t>𝑏</w:t>
      </w:r>
      <w:r>
        <w:rPr>
          <w:rFonts w:ascii="Times New Roman" w:eastAsia="Times New Roman" w:hAnsi="Times New Roman"/>
          <w:vertAlign w:val="baseline"/>
        </w:rPr>
        <w:t>——</w:t>
      </w:r>
      <w:r>
        <w:rPr>
          <w:vertAlign w:val="baseline"/>
        </w:rPr>
        <w:t xml:space="preserve">各楼层围护墙采用墙体保温装饰一体化或采用墙体保温一体化或采用保温装饰一体化的墙面外表面积之和，计算时可不扣除门、窗及预留洞口等的面积； </w:t>
      </w:r>
    </w:p>
    <w:p>
      <w:pPr>
        <w:pStyle w:val="BodyText"/>
        <w:spacing w:before="13"/>
        <w:ind w:left="1473"/>
      </w:pPr>
      <w:r>
        <w:rPr>
          <w:rFonts w:ascii="Cambria Math" w:eastAsia="Cambria Math" w:hAnsi="Cambria Math"/>
        </w:rPr>
        <w:t>𝐴</w:t>
      </w:r>
      <w:r>
        <w:rPr>
          <w:rFonts w:ascii="Cambria Math" w:eastAsia="Cambria Math" w:hAnsi="Cambria Math"/>
          <w:position w:val="-3"/>
          <w:sz w:val="15"/>
        </w:rPr>
        <w:t>𝑤2</w:t>
      </w:r>
      <w:r>
        <w:rPr>
          <w:rFonts w:ascii="Times New Roman" w:eastAsia="Times New Roman" w:hAnsi="Times New Roman"/>
        </w:rPr>
        <w:t>——</w:t>
      </w:r>
      <w:r>
        <w:t xml:space="preserve">各楼层围护墙外表面积总面积，计算时可不扣除门、窗及预留洞口等的面积。 </w:t>
      </w:r>
    </w:p>
    <w:p>
      <w:pPr>
        <w:pStyle w:val="BodyText"/>
        <w:spacing w:before="30" w:line="256" w:lineRule="exact"/>
        <w:ind w:left="1057"/>
      </w:pPr>
      <w:r>
        <w:drawing>
          <wp:inline distT="0" distB="0" distL="0" distR="0">
            <wp:extent cx="197340" cy="95068"/>
            <wp:effectExtent l="0" t="0" r="0" b="0"/>
            <wp:docPr id="5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23.png"/>
                    <pic:cNvPicPr/>
                  </pic:nvPicPr>
                  <pic:blipFill>
                    <a:blip xmlns:r="http://schemas.openxmlformats.org/officeDocument/2006/relationships" r:embed="rId45" cstate="print"/>
                    <a:stretch>
                      <a:fillRect/>
                    </a:stretch>
                  </pic:blipFill>
                  <pic:spPr>
                    <a:xfrm>
                      <a:off x="0" y="0"/>
                      <a:ext cx="197340"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0"/>
          <w:sz w:val="20"/>
        </w:rPr>
        <w:t xml:space="preserve"> </w:t>
      </w:r>
      <w:r>
        <w:rPr>
          <w:spacing w:val="-3"/>
        </w:rPr>
        <w:t>内隔墙中非砌筑墙体的应用比例应按公式</w:t>
      </w:r>
      <w:r>
        <w:t>（6）</w:t>
      </w:r>
      <w:r>
        <w:rPr>
          <w:spacing w:val="-2"/>
        </w:rPr>
        <w:t xml:space="preserve">计算： </w:t>
      </w:r>
    </w:p>
    <w:p>
      <w:pPr>
        <w:pStyle w:val="BodyText"/>
        <w:tabs>
          <w:tab w:val="left" w:pos="4668"/>
        </w:tabs>
        <w:spacing w:line="374" w:lineRule="exact"/>
        <w:ind w:left="1052"/>
      </w:pPr>
      <w:r>
        <w:rPr>
          <w:w w:val="100"/>
        </w:rPr>
        <w:t xml:space="preserve"> </w:t>
      </w:r>
      <w:r>
        <w:tab/>
      </w:r>
      <w:r>
        <w:rPr>
          <w:rFonts w:ascii="Cambria Math" w:eastAsia="Cambria Math" w:hAnsi="Cambria Math"/>
          <w:spacing w:val="-3"/>
        </w:rPr>
        <w:t>𝑄</w:t>
      </w:r>
      <w:r>
        <w:rPr>
          <w:rFonts w:ascii="Cambria Math" w:eastAsia="Cambria Math" w:hAnsi="Cambria Math"/>
          <w:spacing w:val="-3"/>
          <w:position w:val="-3"/>
          <w:sz w:val="15"/>
        </w:rPr>
        <w:t xml:space="preserve">2𝑐 </w:t>
      </w:r>
      <w:r>
        <w:rPr>
          <w:rFonts w:ascii="Cambria Math" w:eastAsia="Cambria Math" w:hAnsi="Cambria Math"/>
        </w:rPr>
        <w:t>= 𝐴</w:t>
      </w:r>
      <w:r>
        <w:rPr>
          <w:rFonts w:ascii="Cambria Math" w:eastAsia="Cambria Math" w:hAnsi="Cambria Math"/>
          <w:position w:val="-3"/>
          <w:sz w:val="15"/>
        </w:rPr>
        <w:t>2𝑐</w:t>
      </w:r>
      <w:r>
        <w:rPr>
          <w:rFonts w:ascii="Cambria Math" w:eastAsia="Cambria Math" w:hAnsi="Cambria Math"/>
        </w:rPr>
        <w:t>/𝐴</w:t>
      </w:r>
      <w:r>
        <w:rPr>
          <w:rFonts w:ascii="Cambria Math" w:eastAsia="Cambria Math" w:hAnsi="Cambria Math"/>
          <w:position w:val="-3"/>
          <w:sz w:val="15"/>
        </w:rPr>
        <w:t xml:space="preserve">𝑤3 </w:t>
      </w:r>
      <w:r>
        <w:rPr>
          <w:rFonts w:ascii="Cambria Math" w:eastAsia="Cambria Math" w:hAnsi="Cambria Math"/>
        </w:rPr>
        <w:t xml:space="preserve">× 100% </w:t>
      </w:r>
      <w:r>
        <w:rPr>
          <w:rFonts w:ascii="微软雅黑" w:eastAsia="微软雅黑" w:hAnsi="微软雅黑" w:hint="eastAsia"/>
        </w:rPr>
        <w:t>································································</w:t>
      </w:r>
      <w:r>
        <w:rPr>
          <w:rFonts w:ascii="微软雅黑" w:eastAsia="微软雅黑" w:hAnsi="微软雅黑" w:hint="eastAsia"/>
          <w:spacing w:val="-34"/>
        </w:rPr>
        <w:t xml:space="preserve"> </w:t>
      </w:r>
      <w:r>
        <w:t xml:space="preserve">(6) </w:t>
      </w:r>
    </w:p>
    <w:p>
      <w:pPr>
        <w:pStyle w:val="BodyText"/>
        <w:spacing w:before="81"/>
        <w:ind w:left="1473"/>
      </w:pPr>
      <w:r>
        <w:t>式中：</w:t>
      </w:r>
    </w:p>
    <w:p>
      <w:pPr>
        <w:pStyle w:val="BodyText"/>
        <w:spacing w:before="43"/>
        <w:ind w:left="1052"/>
      </w:pPr>
      <w:r>
        <w:rPr>
          <w:w w:val="100"/>
        </w:rPr>
        <w:t xml:space="preserve">    </w:t>
      </w:r>
      <w:r>
        <w:rPr>
          <w:rFonts w:ascii="Cambria Math" w:eastAsia="Cambria Math" w:hAnsi="Cambria Math"/>
        </w:rPr>
        <w:t>𝑄</w:t>
      </w:r>
      <w:r>
        <w:rPr>
          <w:rFonts w:ascii="Cambria Math" w:eastAsia="Cambria Math" w:hAnsi="Cambria Math"/>
          <w:position w:val="-3"/>
          <w:sz w:val="15"/>
        </w:rPr>
        <w:t>2𝑐</w:t>
      </w:r>
      <w:r>
        <w:rPr>
          <w:rFonts w:ascii="Times New Roman" w:eastAsia="Times New Roman" w:hAnsi="Times New Roman"/>
        </w:rPr>
        <w:t>——</w:t>
      </w:r>
      <w:r>
        <w:t xml:space="preserve">内隔墙中非砌筑墙体的应用比例； </w:t>
      </w:r>
    </w:p>
    <w:p>
      <w:pPr>
        <w:pStyle w:val="BodyText"/>
        <w:spacing w:before="29"/>
        <w:ind w:left="1473"/>
      </w:pPr>
      <w:r>
        <w:rPr>
          <w:rFonts w:ascii="Cambria Math" w:eastAsia="Cambria Math" w:hAnsi="Cambria Math"/>
        </w:rPr>
        <w:t>𝐴</w:t>
      </w:r>
      <w:r>
        <w:rPr>
          <w:rFonts w:ascii="Cambria Math" w:eastAsia="Cambria Math" w:hAnsi="Cambria Math"/>
          <w:vertAlign w:val="subscript"/>
        </w:rPr>
        <w:t>2</w:t>
      </w:r>
      <w:r>
        <w:rPr>
          <w:rFonts w:ascii="Cambria Math" w:eastAsia="Cambria Math" w:hAnsi="Cambria Math"/>
          <w:position w:val="-3"/>
          <w:sz w:val="15"/>
          <w:vertAlign w:val="baseline"/>
        </w:rPr>
        <w:t>𝑐</w:t>
      </w:r>
      <w:r>
        <w:rPr>
          <w:rFonts w:ascii="Times New Roman" w:eastAsia="Times New Roman" w:hAnsi="Times New Roman"/>
          <w:vertAlign w:val="baseline"/>
        </w:rPr>
        <w:t>——</w:t>
      </w:r>
      <w:r>
        <w:rPr>
          <w:vertAlign w:val="baseline"/>
        </w:rPr>
        <w:t xml:space="preserve">各楼层内隔墙中非砌筑墙体的墙面面积之和，计算时可不扣除门、窗及预留洞口等的面积； </w:t>
      </w:r>
    </w:p>
    <w:p>
      <w:pPr>
        <w:pStyle w:val="BodyText"/>
        <w:spacing w:before="29"/>
        <w:ind w:left="1473"/>
      </w:pPr>
      <w:r>
        <w:rPr>
          <w:rFonts w:ascii="Cambria Math" w:eastAsia="Cambria Math" w:hAnsi="Cambria Math"/>
        </w:rPr>
        <w:t>𝐴</w:t>
      </w:r>
      <w:r>
        <w:rPr>
          <w:rFonts w:ascii="Cambria Math" w:eastAsia="Cambria Math" w:hAnsi="Cambria Math"/>
          <w:position w:val="-3"/>
          <w:sz w:val="15"/>
        </w:rPr>
        <w:t>𝑤3</w:t>
      </w:r>
      <w:r>
        <w:rPr>
          <w:rFonts w:ascii="Times New Roman" w:eastAsia="Times New Roman" w:hAnsi="Times New Roman"/>
        </w:rPr>
        <w:t>——</w:t>
      </w:r>
      <w:r>
        <w:t xml:space="preserve">各楼层内隔墙墙面总面积，计算时可不扣除门、窗及预留洞口等的面积。 </w:t>
      </w:r>
    </w:p>
    <w:p>
      <w:pPr>
        <w:pStyle w:val="BodyText"/>
        <w:spacing w:before="29" w:line="257" w:lineRule="exact"/>
        <w:ind w:left="270"/>
        <w:jc w:val="center"/>
      </w:pPr>
      <w:r>
        <w:drawing>
          <wp:anchor distT="0" distB="0" distL="0" distR="0" simplePos="0" relativeHeight="251686912" behindDoc="0" locked="0" layoutInCell="1" allowOverlap="1">
            <wp:simplePos x="0" y="0"/>
            <wp:positionH relativeFrom="page">
              <wp:posOffset>722464</wp:posOffset>
            </wp:positionH>
            <wp:positionV relativeFrom="paragraph">
              <wp:posOffset>59163</wp:posOffset>
            </wp:positionV>
            <wp:extent cx="195745" cy="93617"/>
            <wp:effectExtent l="0" t="0" r="0" b="0"/>
            <wp:wrapNone/>
            <wp:docPr id="6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4.png"/>
                    <pic:cNvPicPr/>
                  </pic:nvPicPr>
                  <pic:blipFill>
                    <a:blip xmlns:r="http://schemas.openxmlformats.org/officeDocument/2006/relationships" r:embed="rId46" cstate="print"/>
                    <a:stretch>
                      <a:fillRect/>
                    </a:stretch>
                  </pic:blipFill>
                  <pic:spPr>
                    <a:xfrm>
                      <a:off x="0" y="0"/>
                      <a:ext cx="195745" cy="93617"/>
                    </a:xfrm>
                    <a:prstGeom prst="rect">
                      <a:avLst/>
                    </a:prstGeom>
                  </pic:spPr>
                </pic:pic>
              </a:graphicData>
            </a:graphic>
          </wp:anchor>
        </w:drawing>
      </w:r>
      <w:r>
        <w:rPr>
          <w:spacing w:val="-3"/>
        </w:rPr>
        <w:t>内隔墙采用墙体、管线、装修一体化或采用墙体、管线一体化的应用比例应按</w:t>
      </w:r>
      <w:r>
        <w:t>（</w:t>
      </w:r>
      <w:r>
        <w:rPr>
          <w:spacing w:val="-4"/>
        </w:rPr>
        <w:t xml:space="preserve">公式 </w:t>
      </w:r>
      <w:r>
        <w:t>7）</w:t>
      </w:r>
      <w:r>
        <w:rPr>
          <w:spacing w:val="-3"/>
        </w:rPr>
        <w:t>计算：</w:t>
      </w:r>
      <w:r>
        <w:t xml:space="preserve"> </w:t>
      </w:r>
    </w:p>
    <w:p>
      <w:pPr>
        <w:pStyle w:val="BodyText"/>
        <w:tabs>
          <w:tab w:val="left" w:pos="4617"/>
        </w:tabs>
        <w:spacing w:line="375" w:lineRule="exact"/>
        <w:ind w:left="1052"/>
      </w:pPr>
      <w:r>
        <w:rPr>
          <w:w w:val="100"/>
        </w:rPr>
        <w:t xml:space="preserve"> </w:t>
      </w:r>
      <w:r>
        <w:tab/>
      </w:r>
      <w:r>
        <w:rPr>
          <w:rFonts w:ascii="Cambria Math" w:eastAsia="Cambria Math" w:hAnsi="Cambria Math"/>
          <w:spacing w:val="-3"/>
        </w:rPr>
        <w:t>𝑄</w:t>
      </w:r>
      <w:r>
        <w:rPr>
          <w:rFonts w:ascii="Cambria Math" w:eastAsia="Cambria Math" w:hAnsi="Cambria Math"/>
          <w:spacing w:val="-3"/>
          <w:position w:val="-3"/>
          <w:sz w:val="15"/>
        </w:rPr>
        <w:t xml:space="preserve">2𝑑  </w:t>
      </w:r>
      <w:r>
        <w:rPr>
          <w:rFonts w:ascii="Cambria Math" w:eastAsia="Cambria Math" w:hAnsi="Cambria Math"/>
        </w:rPr>
        <w:t>= 𝐴</w:t>
      </w:r>
      <w:r>
        <w:rPr>
          <w:rFonts w:ascii="Cambria Math" w:eastAsia="Cambria Math" w:hAnsi="Cambria Math"/>
          <w:position w:val="-3"/>
          <w:sz w:val="15"/>
        </w:rPr>
        <w:t>2𝑑</w:t>
      </w:r>
      <w:r>
        <w:rPr>
          <w:rFonts w:ascii="Cambria Math" w:eastAsia="Cambria Math" w:hAnsi="Cambria Math"/>
          <w:position w:val="1"/>
        </w:rPr>
        <w:t>⁄</w:t>
      </w:r>
      <w:r>
        <w:rPr>
          <w:rFonts w:ascii="Cambria Math" w:eastAsia="Cambria Math" w:hAnsi="Cambria Math"/>
        </w:rPr>
        <w:t>𝐴</w:t>
      </w:r>
      <w:r>
        <w:rPr>
          <w:rFonts w:ascii="Cambria Math" w:eastAsia="Cambria Math" w:hAnsi="Cambria Math"/>
          <w:position w:val="-3"/>
          <w:sz w:val="15"/>
        </w:rPr>
        <w:t xml:space="preserve">𝑤3  </w:t>
      </w:r>
      <w:r>
        <w:rPr>
          <w:rFonts w:ascii="Cambria Math" w:eastAsia="Cambria Math" w:hAnsi="Cambria Math"/>
        </w:rPr>
        <w:t xml:space="preserve">× 100%  </w:t>
      </w:r>
      <w:r>
        <w:rPr>
          <w:rFonts w:ascii="微软雅黑" w:eastAsia="微软雅黑" w:hAnsi="微软雅黑" w:hint="eastAsia"/>
        </w:rPr>
        <w:t>·······························································</w:t>
      </w:r>
      <w:r>
        <w:rPr>
          <w:rFonts w:ascii="微软雅黑" w:eastAsia="微软雅黑" w:hAnsi="微软雅黑" w:hint="eastAsia"/>
          <w:spacing w:val="-21"/>
        </w:rPr>
        <w:t xml:space="preserve"> </w:t>
      </w:r>
      <w:r>
        <w:t xml:space="preserve">(7) </w:t>
      </w:r>
    </w:p>
    <w:p>
      <w:pPr>
        <w:pStyle w:val="BodyText"/>
        <w:spacing w:before="81"/>
        <w:ind w:left="1473"/>
      </w:pPr>
      <w:r>
        <w:t>式中：</w:t>
      </w:r>
    </w:p>
    <w:p>
      <w:pPr>
        <w:pStyle w:val="BodyText"/>
        <w:spacing w:before="43"/>
        <w:ind w:left="1052"/>
      </w:pPr>
      <w:r>
        <w:rPr>
          <w:w w:val="100"/>
        </w:rPr>
        <w:t xml:space="preserve">    </w:t>
      </w:r>
      <w:r>
        <w:rPr>
          <w:rFonts w:ascii="Cambria Math" w:eastAsia="Cambria Math" w:hAnsi="Cambria Math"/>
        </w:rPr>
        <w:t>𝑄</w:t>
      </w:r>
      <w:r>
        <w:rPr>
          <w:rFonts w:ascii="Cambria Math" w:eastAsia="Cambria Math" w:hAnsi="Cambria Math"/>
          <w:vertAlign w:val="subscript"/>
        </w:rPr>
        <w:t>2</w:t>
      </w:r>
      <w:r>
        <w:rPr>
          <w:rFonts w:ascii="Cambria Math" w:eastAsia="Cambria Math" w:hAnsi="Cambria Math"/>
          <w:position w:val="-3"/>
          <w:sz w:val="15"/>
          <w:vertAlign w:val="baseline"/>
        </w:rPr>
        <w:t>𝑑</w:t>
      </w:r>
      <w:r>
        <w:rPr>
          <w:rFonts w:ascii="Times New Roman" w:eastAsia="Times New Roman" w:hAnsi="Times New Roman"/>
          <w:vertAlign w:val="baseline"/>
        </w:rPr>
        <w:t>——</w:t>
      </w:r>
      <w:r>
        <w:rPr>
          <w:vertAlign w:val="baseline"/>
        </w:rPr>
        <w:t xml:space="preserve">内隔墙采用墙体、管线、装修一体化或采用墙体、管线一体化的应用比例； </w:t>
      </w:r>
    </w:p>
    <w:p>
      <w:pPr>
        <w:pStyle w:val="BodyText"/>
        <w:spacing w:before="28" w:line="266" w:lineRule="auto"/>
        <w:ind w:left="2313" w:right="1551" w:hanging="840"/>
      </w:pPr>
      <w:r>
        <w:rPr>
          <w:rFonts w:ascii="Cambria Math" w:eastAsia="Cambria Math" w:hAnsi="Cambria Math"/>
        </w:rPr>
        <w:t>𝑄</w:t>
      </w:r>
      <w:r>
        <w:rPr>
          <w:rFonts w:ascii="Cambria Math" w:eastAsia="Cambria Math" w:hAnsi="Cambria Math"/>
          <w:vertAlign w:val="subscript"/>
        </w:rPr>
        <w:t>2</w:t>
      </w:r>
      <w:r>
        <w:rPr>
          <w:rFonts w:ascii="Cambria Math" w:eastAsia="Cambria Math" w:hAnsi="Cambria Math"/>
          <w:position w:val="-3"/>
          <w:sz w:val="15"/>
          <w:vertAlign w:val="baseline"/>
        </w:rPr>
        <w:t>𝑑</w:t>
      </w:r>
      <w:r>
        <w:rPr>
          <w:rFonts w:ascii="Times New Roman" w:eastAsia="Times New Roman" w:hAnsi="Times New Roman"/>
          <w:vertAlign w:val="baseline"/>
        </w:rPr>
        <w:t>——</w:t>
      </w:r>
      <w:r>
        <w:rPr>
          <w:vertAlign w:val="baseline"/>
        </w:rPr>
        <w:t xml:space="preserve">各楼层内隔墙采用墙体、管线、装修一体化或采用墙体、管线一体化的墙面面积之和， 计算时可不扣除门、窗及预留洞口等的面积。 </w:t>
      </w:r>
    </w:p>
    <w:p>
      <w:pPr>
        <w:spacing w:before="14"/>
        <w:ind w:left="1057" w:right="0" w:firstLine="0"/>
        <w:jc w:val="left"/>
        <w:rPr>
          <w:sz w:val="21"/>
        </w:rPr>
      </w:pPr>
      <w:r>
        <w:drawing>
          <wp:inline distT="0" distB="0" distL="0" distR="0">
            <wp:extent cx="194256" cy="95068"/>
            <wp:effectExtent l="0" t="0" r="0" b="0"/>
            <wp:docPr id="6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25.png"/>
                    <pic:cNvPicPr/>
                  </pic:nvPicPr>
                  <pic:blipFill>
                    <a:blip xmlns:r="http://schemas.openxmlformats.org/officeDocument/2006/relationships" r:embed="rId47" cstate="print"/>
                    <a:stretch>
                      <a:fillRect/>
                    </a:stretch>
                  </pic:blipFill>
                  <pic:spPr>
                    <a:xfrm>
                      <a:off x="0" y="0"/>
                      <a:ext cx="194256" cy="95068"/>
                    </a:xfrm>
                    <a:prstGeom prst="rect">
                      <a:avLst/>
                    </a:prstGeom>
                  </pic:spPr>
                </pic:pic>
              </a:graphicData>
            </a:graphic>
          </wp:inline>
        </w:drawing>
      </w:r>
      <w:r>
        <w:rPr>
          <w:rFonts w:ascii="Times New Roman" w:eastAsia="Times New Roman"/>
          <w:sz w:val="20"/>
        </w:rPr>
        <w:t xml:space="preserve">   </w:t>
      </w:r>
      <w:r>
        <w:rPr>
          <w:rFonts w:ascii="Times New Roman" w:eastAsia="Times New Roman"/>
          <w:spacing w:val="15"/>
          <w:sz w:val="20"/>
        </w:rPr>
        <w:t xml:space="preserve"> </w:t>
      </w:r>
      <w:r>
        <w:rPr>
          <w:spacing w:val="-3"/>
          <w:sz w:val="21"/>
        </w:rPr>
        <w:t>全装修应符合下列规定：</w:t>
      </w:r>
      <w:r>
        <w:rPr>
          <w:sz w:val="21"/>
        </w:rPr>
        <w:t xml:space="preserve"> </w:t>
      </w:r>
    </w:p>
    <w:p>
      <w:pPr>
        <w:pStyle w:val="ListParagraph"/>
        <w:numPr>
          <w:ilvl w:val="1"/>
          <w:numId w:val="11"/>
        </w:numPr>
        <w:tabs>
          <w:tab w:val="left" w:pos="1906"/>
        </w:tabs>
        <w:spacing w:before="42" w:after="0" w:line="278" w:lineRule="auto"/>
        <w:ind w:left="1905" w:right="1352" w:hanging="428"/>
        <w:jc w:val="both"/>
        <w:rPr>
          <w:sz w:val="21"/>
        </w:rPr>
      </w:pPr>
      <w:r>
        <w:rPr>
          <w:spacing w:val="-11"/>
          <w:sz w:val="21"/>
        </w:rPr>
        <w:t>住宅建筑内部墙面、顶面、地面全部铺贴、粉刷完成，门窗、固定家具、设备管线、开关插座</w:t>
      </w:r>
      <w:r>
        <w:rPr>
          <w:spacing w:val="-13"/>
          <w:sz w:val="21"/>
        </w:rPr>
        <w:t>及厨房、卫生间固定设施安装到位；住宅公共区域的固定面全部铺贴、粉刷完成，基本设备安</w:t>
      </w:r>
      <w:r>
        <w:rPr>
          <w:spacing w:val="-9"/>
          <w:sz w:val="21"/>
        </w:rPr>
        <w:t>装到位；</w:t>
      </w:r>
      <w:r>
        <w:rPr>
          <w:sz w:val="21"/>
        </w:rPr>
        <w:t xml:space="preserve"> </w:t>
      </w:r>
    </w:p>
    <w:p>
      <w:pPr>
        <w:pStyle w:val="BodyText"/>
        <w:rPr>
          <w:sz w:val="20"/>
        </w:rPr>
      </w:pPr>
    </w:p>
    <w:p>
      <w:pPr>
        <w:pStyle w:val="BodyText"/>
        <w:spacing w:before="11"/>
        <w:rPr>
          <w:sz w:val="20"/>
        </w:rPr>
      </w:pPr>
    </w:p>
    <w:p>
      <w:pPr>
        <w:spacing w:before="75"/>
        <w:ind w:left="1250" w:right="0" w:firstLine="0"/>
        <w:jc w:val="left"/>
        <w:rPr>
          <w:sz w:val="18"/>
        </w:rPr>
      </w:pPr>
      <w:r>
        <w:rPr>
          <w:sz w:val="18"/>
        </w:rPr>
        <w:t xml:space="preserve">4 </w:t>
      </w:r>
    </w:p>
    <w:p>
      <w:pPr>
        <w:spacing w:after="0"/>
        <w:jc w:val="left"/>
        <w:rPr>
          <w:sz w:val="18"/>
        </w:rPr>
      </w:pPr>
      <w:r>
        <w:rPr>
          <w:sz w:val="18"/>
        </w:rPr>
        <w:br/>
      </w:r>
      <w:r>
        <w:rPr>
          <w:sz w:val="18"/>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8" w:history="1">
        <w:r>
          <w:rPr>
            <w:rFonts w:ascii="SimSun" w:eastAsia="SimSun" w:hAnsi="SimSun" w:cs="SimSun"/>
            <w:b/>
            <w:bCs/>
            <w:color w:val="0000EE"/>
            <w:sz w:val="30"/>
            <w:szCs w:val="30"/>
            <w:u w:val="single" w:color="0000EE"/>
          </w:rPr>
          <w:t>https://d.book118.com/347014023002006046</w:t>
        </w:r>
      </w:hyperlink>
    </w:p>
    <w:p>
      <w:pPr>
        <w:spacing w:after="0"/>
        <w:jc w:val="left"/>
        <w:rPr>
          <w:sz w:val="18"/>
        </w:rPr>
      </w:pPr>
    </w:p>
    <w:sectPr>
      <w:headerReference w:type="even" r:id="rId49"/>
      <w:headerReference w:type="default" r:id="rId50"/>
      <w:pgSz w:w="11910" w:h="16840"/>
      <w:pgMar w:top="1640" w:right="60" w:bottom="280" w:left="80" w:header="1448" w:footer="0"/>
      <w:pgNumType w:start="14"/>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Arial">
    <w:altName w:val="Arial"/>
    <w:charset w:val="00"/>
    <w:family w:val="swiss"/>
    <w:pitch w:val="variable"/>
    <w:sig w:usb0="00000000" w:usb1="00000000" w:usb2="00000000" w:usb3="00000000" w:csb0="00000001" w:csb1="00000000"/>
  </w:font>
  <w:font w:name="微软雅黑">
    <w:altName w:val="微软雅黑"/>
    <w:charset w:val="86"/>
    <w:family w:val="swiss"/>
    <w:pitch w:val="variable"/>
    <w:sig w:usb0="00000000" w:usb1="00000000" w:usb2="00000000" w:usb3="00000000" w:csb0="00040000" w:csb1="00000000"/>
  </w:font>
  <w:font w:name="Cambria Math">
    <w:altName w:val="Cambria Math"/>
    <w:charset w:val="00"/>
    <w:family w:val="roman"/>
    <w:pitch w:val="variable"/>
    <w:sig w:usb0="00000000" w:usb1="00000000" w:usb2="00000000" w:usb3="00000000" w:csb0="00000001" w:csb1="00000000"/>
  </w:font>
  <w:font w:name="Wingdings 2">
    <w:altName w:val="Wingdings 2"/>
    <w:charset w:val="02"/>
    <w:family w:val="roman"/>
    <w:pitch w:val="variable"/>
    <w:sig w:usb0="00000000" w:usb1="00000000" w:usb2="00000000" w:usb3="00000000" w:csb0="80000000" w:csb1="00000000"/>
  </w:font>
  <w:font w:name="黑体">
    <w:altName w:val="黑体"/>
    <w:charset w:val="86"/>
    <w:family w:val="modern"/>
    <w:pitch w:val="fixed"/>
    <w:sig w:usb0="00000000" w:usb1="00000000" w:usb2="00000000" w:usb3="00000000" w:csb0="00040000" w:csb1="00000000"/>
  </w:font>
  <w:font w:name="宋体">
    <w:altName w:val="宋体"/>
    <w:charset w:val="86"/>
    <w:family w:val="auto"/>
    <w:pitch w:val="variable"/>
    <w:sig w:usb0="00000000" w:usb1="00000000" w:usb2="0000000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91.45pt;height:12.6pt;margin-top:71.42pt;margin-left:448.5pt;mso-position-horizontal-relative:page;mso-position-vertical-relative:page;position:absolute;z-index:-251658240" filled="f" stroked="f">
          <v:textbox inset="0,0,0,0">
            <w:txbxContent>
              <w:p>
                <w:pPr>
                  <w:pStyle w:val="BodyText"/>
                  <w:spacing w:line="251" w:lineRule="exact"/>
                  <w:ind w:left="20"/>
                  <w:rPr>
                    <w:rFonts w:ascii="黑体" w:hAnsi="黑体"/>
                  </w:rPr>
                </w:pPr>
                <w:r>
                  <w:rPr>
                    <w:rFonts w:ascii="黑体" w:hAnsi="黑体"/>
                  </w:rPr>
                  <w:t>DB42/T 2179</w:t>
                </w:r>
                <w:r>
                  <w:t>—</w:t>
                </w:r>
                <w:r>
                  <w:rPr>
                    <w:rFonts w:ascii="黑体" w:hAnsi="黑体"/>
                  </w:rPr>
                  <w:t>2024</w:t>
                </w:r>
              </w:p>
            </w:txbxContent>
          </v:textbox>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91.45pt;height:12.6pt;margin-top:71.42pt;margin-left:55.64pt;mso-position-horizontal-relative:page;mso-position-vertical-relative:page;position:absolute;z-index:-251651072" filled="f" stroked="f">
          <v:textbox inset="0,0,0,0">
            <w:txbxContent>
              <w:p>
                <w:pPr>
                  <w:pStyle w:val="BodyText"/>
                  <w:spacing w:line="251" w:lineRule="exact"/>
                  <w:ind w:left="20"/>
                  <w:rPr>
                    <w:rFonts w:ascii="黑体" w:hAnsi="黑体"/>
                  </w:rPr>
                </w:pPr>
                <w:r>
                  <w:rPr>
                    <w:rFonts w:ascii="黑体" w:hAnsi="黑体"/>
                  </w:rPr>
                  <w:t>DB42/T 2179</w:t>
                </w:r>
                <w:r>
                  <w:t>—</w:t>
                </w:r>
                <w:r>
                  <w:rPr>
                    <w:rFonts w:ascii="黑体" w:hAnsi="黑体"/>
                  </w:rPr>
                  <w:t>2024</w:t>
                </w:r>
              </w:p>
            </w:txbxContent>
          </v:textbox>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91.45pt;height:12.6pt;margin-top:71.42pt;margin-left:448.5pt;mso-position-horizontal-relative:page;mso-position-vertical-relative:page;position:absolute;z-index:-251652096" filled="f" stroked="f">
          <v:textbox inset="0,0,0,0">
            <w:txbxContent>
              <w:p>
                <w:pPr>
                  <w:pStyle w:val="BodyText"/>
                  <w:spacing w:line="251" w:lineRule="exact"/>
                  <w:ind w:left="20"/>
                  <w:rPr>
                    <w:rFonts w:ascii="黑体" w:hAnsi="黑体"/>
                  </w:rPr>
                </w:pPr>
                <w:r>
                  <w:rPr>
                    <w:rFonts w:ascii="黑体" w:hAnsi="黑体"/>
                  </w:rPr>
                  <w:t>DB42/T 2179</w:t>
                </w:r>
                <w:r>
                  <w:t>—</w:t>
                </w:r>
                <w:r>
                  <w:rPr>
                    <w:rFonts w:ascii="黑体" w:hAnsi="黑体"/>
                  </w:rPr>
                  <w:t>2024</w:t>
                </w:r>
              </w:p>
            </w:txbxContent>
          </v:textbox>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width:91.45pt;height:12.6pt;margin-top:71.42pt;margin-left:55.64pt;mso-position-horizontal-relative:page;mso-position-vertical-relative:page;position:absolute;z-index:-251649024" filled="f" stroked="f">
          <v:textbox inset="0,0,0,0">
            <w:txbxContent>
              <w:p>
                <w:pPr>
                  <w:pStyle w:val="BodyText"/>
                  <w:spacing w:line="251" w:lineRule="exact"/>
                  <w:ind w:left="20"/>
                  <w:rPr>
                    <w:rFonts w:ascii="黑体" w:hAnsi="黑体"/>
                  </w:rPr>
                </w:pPr>
                <w:r>
                  <w:rPr>
                    <w:rFonts w:ascii="黑体" w:hAnsi="黑体"/>
                  </w:rPr>
                  <w:t>DB42/T 2179</w:t>
                </w:r>
                <w:r>
                  <w:t>—</w:t>
                </w:r>
                <w:r>
                  <w:rPr>
                    <w:rFonts w:ascii="黑体" w:hAnsi="黑体"/>
                  </w:rPr>
                  <w:t>2024</w:t>
                </w:r>
              </w:p>
            </w:txbxContent>
          </v:textbox>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width:91.45pt;height:12.6pt;margin-top:71.42pt;margin-left:448.5pt;mso-position-horizontal-relative:page;mso-position-vertical-relative:page;position:absolute;z-index:-251650048" filled="f" stroked="f">
          <v:textbox inset="0,0,0,0">
            <w:txbxContent>
              <w:p>
                <w:pPr>
                  <w:pStyle w:val="BodyText"/>
                  <w:spacing w:line="251" w:lineRule="exact"/>
                  <w:ind w:left="20"/>
                  <w:rPr>
                    <w:rFonts w:ascii="黑体" w:hAnsi="黑体"/>
                  </w:rPr>
                </w:pPr>
                <w:r>
                  <w:rPr>
                    <w:rFonts w:ascii="黑体" w:hAnsi="黑体"/>
                  </w:rPr>
                  <w:t>DB42/T 2179</w:t>
                </w:r>
                <w:r>
                  <w:t>—</w:t>
                </w:r>
                <w:r>
                  <w:rPr>
                    <w:rFonts w:ascii="黑体" w:hAnsi="黑体"/>
                  </w:rPr>
                  <w:t>2024</w:t>
                </w:r>
              </w:p>
            </w:txbxContent>
          </v:textbox>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width:91.45pt;height:12.6pt;margin-top:71.42pt;margin-left:55.64pt;mso-position-horizontal-relative:page;mso-position-vertical-relative:page;position:absolute;z-index:-251646976" filled="f" stroked="f">
          <v:textbox inset="0,0,0,0">
            <w:txbxContent>
              <w:p>
                <w:pPr>
                  <w:pStyle w:val="BodyText"/>
                  <w:spacing w:line="251" w:lineRule="exact"/>
                  <w:ind w:left="20"/>
                  <w:rPr>
                    <w:rFonts w:ascii="黑体" w:hAnsi="黑体"/>
                  </w:rPr>
                </w:pPr>
                <w:r>
                  <w:rPr>
                    <w:rFonts w:ascii="黑体" w:hAnsi="黑体"/>
                  </w:rPr>
                  <w:t>DB42/T 2179</w:t>
                </w:r>
                <w:r>
                  <w:t>—</w:t>
                </w:r>
                <w:r>
                  <w:rPr>
                    <w:rFonts w:ascii="黑体" w:hAnsi="黑体"/>
                  </w:rPr>
                  <w:t>2024</w:t>
                </w:r>
              </w:p>
            </w:txbxContent>
          </v:textbox>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width:91.45pt;height:12.6pt;margin-top:71.42pt;margin-left:448.5pt;mso-position-horizontal-relative:page;mso-position-vertical-relative:page;position:absolute;z-index:-251648000" filled="f" stroked="f">
          <v:textbox inset="0,0,0,0">
            <w:txbxContent>
              <w:p>
                <w:pPr>
                  <w:pStyle w:val="BodyText"/>
                  <w:spacing w:line="251" w:lineRule="exact"/>
                  <w:ind w:left="20"/>
                  <w:rPr>
                    <w:rFonts w:ascii="黑体" w:hAnsi="黑体"/>
                  </w:rPr>
                </w:pPr>
                <w:r>
                  <w:rPr>
                    <w:rFonts w:ascii="黑体" w:hAnsi="黑体"/>
                  </w:rPr>
                  <w:t>DB42/T 2179</w:t>
                </w:r>
                <w:r>
                  <w:t>—</w:t>
                </w:r>
                <w:r>
                  <w:rPr>
                    <w:rFonts w:ascii="黑体" w:hAnsi="黑体"/>
                  </w:rPr>
                  <w:t>2024</w:t>
                </w:r>
              </w:p>
            </w:txbxContent>
          </v:textbox>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width:91.45pt;height:12.6pt;margin-top:71.42pt;margin-left:55.64pt;mso-position-horizontal-relative:page;mso-position-vertical-relative:page;position:absolute;z-index:-251644928" filled="f" stroked="f">
          <v:textbox inset="0,0,0,0">
            <w:txbxContent>
              <w:p>
                <w:pPr>
                  <w:pStyle w:val="BodyText"/>
                  <w:spacing w:line="251" w:lineRule="exact"/>
                  <w:ind w:left="20"/>
                  <w:rPr>
                    <w:rFonts w:ascii="黑体" w:hAnsi="黑体"/>
                  </w:rPr>
                </w:pPr>
                <w:r>
                  <w:rPr>
                    <w:rFonts w:ascii="黑体" w:hAnsi="黑体"/>
                  </w:rPr>
                  <w:t>DB42/T 2179</w:t>
                </w:r>
                <w:r>
                  <w:t>—</w:t>
                </w:r>
                <w:r>
                  <w:rPr>
                    <w:rFonts w:ascii="黑体" w:hAnsi="黑体"/>
                  </w:rPr>
                  <w:t>2024</w:t>
                </w:r>
              </w:p>
            </w:txbxContent>
          </v:textbox>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width:91.45pt;height:12.6pt;margin-top:71.42pt;margin-left:448.5pt;mso-position-horizontal-relative:page;mso-position-vertical-relative:page;position:absolute;z-index:-251645952" filled="f" stroked="f">
          <v:textbox inset="0,0,0,0">
            <w:txbxContent>
              <w:p>
                <w:pPr>
                  <w:pStyle w:val="BodyText"/>
                  <w:spacing w:line="251" w:lineRule="exact"/>
                  <w:ind w:left="20"/>
                  <w:rPr>
                    <w:rFonts w:ascii="黑体" w:hAnsi="黑体"/>
                  </w:rPr>
                </w:pPr>
                <w:r>
                  <w:rPr>
                    <w:rFonts w:ascii="黑体" w:hAnsi="黑体"/>
                  </w:rPr>
                  <w:t>DB42/T 2179</w:t>
                </w:r>
                <w:r>
                  <w:t>—</w:t>
                </w:r>
                <w:r>
                  <w:rPr>
                    <w:rFonts w:ascii="黑体" w:hAnsi="黑体"/>
                  </w:rPr>
                  <w:t>2024</w:t>
                </w:r>
              </w:p>
            </w:txbxContent>
          </v:textbox>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width:91.45pt;height:12.6pt;margin-top:71.42pt;margin-left:55.64pt;mso-position-horizontal-relative:page;mso-position-vertical-relative:page;position:absolute;z-index:-251642880" filled="f" stroked="f">
          <v:textbox inset="0,0,0,0">
            <w:txbxContent>
              <w:p>
                <w:pPr>
                  <w:pStyle w:val="BodyText"/>
                  <w:spacing w:line="251" w:lineRule="exact"/>
                  <w:ind w:left="20"/>
                  <w:rPr>
                    <w:rFonts w:ascii="黑体" w:hAnsi="黑体"/>
                  </w:rPr>
                </w:pPr>
                <w:r>
                  <w:rPr>
                    <w:rFonts w:ascii="黑体" w:hAnsi="黑体"/>
                  </w:rPr>
                  <w:t>DB42/T 2179</w:t>
                </w:r>
                <w:r>
                  <w:t>—</w:t>
                </w:r>
                <w:r>
                  <w:rPr>
                    <w:rFonts w:ascii="黑体" w:hAnsi="黑体"/>
                  </w:rPr>
                  <w:t>2024</w:t>
                </w:r>
              </w:p>
            </w:txbxContent>
          </v:textbox>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width:91.45pt;height:12.6pt;margin-top:71.42pt;margin-left:448.5pt;mso-position-horizontal-relative:page;mso-position-vertical-relative:page;position:absolute;z-index:-251643904" filled="f" stroked="f">
          <v:textbox inset="0,0,0,0">
            <w:txbxContent>
              <w:p>
                <w:pPr>
                  <w:pStyle w:val="BodyText"/>
                  <w:spacing w:line="251" w:lineRule="exact"/>
                  <w:ind w:left="20"/>
                  <w:rPr>
                    <w:rFonts w:ascii="黑体" w:hAnsi="黑体"/>
                  </w:rPr>
                </w:pPr>
                <w:r>
                  <w:rPr>
                    <w:rFonts w:ascii="黑体" w:hAnsi="黑体"/>
                  </w:rPr>
                  <w:t>DB42/T 2179</w:t>
                </w:r>
                <w:r>
                  <w:t>—</w:t>
                </w:r>
                <w:r>
                  <w:rPr>
                    <w:rFonts w:ascii="黑体" w:hAnsi="黑体"/>
                  </w:rPr>
                  <w:t>2024</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6" type="#_x0000_t202" style="width:91.45pt;height:12.6pt;margin-top:71.42pt;margin-left:55.64pt;mso-position-horizontal-relative:page;mso-position-vertical-relative:page;position:absolute;z-index:-251640832" filled="f" stroked="f">
          <v:textbox inset="0,0,0,0">
            <w:txbxContent>
              <w:p>
                <w:pPr>
                  <w:pStyle w:val="BodyText"/>
                  <w:spacing w:line="251" w:lineRule="exact"/>
                  <w:ind w:left="20"/>
                  <w:rPr>
                    <w:rFonts w:ascii="黑体" w:hAnsi="黑体"/>
                  </w:rPr>
                </w:pPr>
                <w:r>
                  <w:rPr>
                    <w:rFonts w:ascii="黑体" w:hAnsi="黑体"/>
                  </w:rPr>
                  <w:t>DB42/T 2179</w:t>
                </w:r>
                <w:r>
                  <w:t>—</w:t>
                </w:r>
                <w:r>
                  <w:rPr>
                    <w:rFonts w:ascii="黑体" w:hAnsi="黑体"/>
                  </w:rPr>
                  <w:t>2024</w:t>
                </w:r>
              </w:p>
            </w:txbxContent>
          </v:textbox>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5" type="#_x0000_t202" style="width:91.45pt;height:12.6pt;margin-top:71.42pt;margin-left:448.5pt;mso-position-horizontal-relative:page;mso-position-vertical-relative:page;position:absolute;z-index:-251641856" filled="f" stroked="f">
          <v:textbox inset="0,0,0,0">
            <w:txbxContent>
              <w:p>
                <w:pPr>
                  <w:pStyle w:val="BodyText"/>
                  <w:spacing w:line="251" w:lineRule="exact"/>
                  <w:ind w:left="20"/>
                  <w:rPr>
                    <w:rFonts w:ascii="黑体" w:hAnsi="黑体"/>
                  </w:rPr>
                </w:pPr>
                <w:r>
                  <w:rPr>
                    <w:rFonts w:ascii="黑体" w:hAnsi="黑体"/>
                  </w:rPr>
                  <w:t>DB42/T 2179</w:t>
                </w:r>
                <w:r>
                  <w:t>—</w:t>
                </w:r>
                <w:r>
                  <w:rPr>
                    <w:rFonts w:ascii="黑体" w:hAnsi="黑体"/>
                  </w:rPr>
                  <w:t>2024</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91.45pt;height:12.6pt;margin-top:71.42pt;margin-left:448.5pt;mso-position-horizontal-relative:page;mso-position-vertical-relative:page;position:absolute;z-index:-251657216" filled="f" stroked="f">
          <v:textbox inset="0,0,0,0">
            <w:txbxContent>
              <w:p>
                <w:pPr>
                  <w:pStyle w:val="BodyText"/>
                  <w:spacing w:line="251" w:lineRule="exact"/>
                  <w:ind w:left="20"/>
                  <w:rPr>
                    <w:rFonts w:ascii="黑体" w:hAnsi="黑体"/>
                  </w:rPr>
                </w:pPr>
                <w:r>
                  <w:rPr>
                    <w:rFonts w:ascii="黑体" w:hAnsi="黑体"/>
                  </w:rPr>
                  <w:t>DB42/T 2179</w:t>
                </w:r>
                <w:r>
                  <w:t>—</w:t>
                </w:r>
                <w:r>
                  <w:rPr>
                    <w:rFonts w:ascii="黑体" w:hAnsi="黑体"/>
                  </w:rPr>
                  <w:t>2024</w:t>
                </w: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91.45pt;height:12.6pt;margin-top:71.42pt;margin-left:448.5pt;mso-position-horizontal-relative:page;mso-position-vertical-relative:page;position:absolute;z-index:-251656192" filled="f" stroked="f">
          <v:textbox inset="0,0,0,0">
            <w:txbxContent>
              <w:p>
                <w:pPr>
                  <w:pStyle w:val="BodyText"/>
                  <w:spacing w:line="251" w:lineRule="exact"/>
                  <w:ind w:left="20"/>
                  <w:rPr>
                    <w:rFonts w:ascii="黑体" w:hAnsi="黑体"/>
                  </w:rPr>
                </w:pPr>
                <w:r>
                  <w:rPr>
                    <w:rFonts w:ascii="黑体" w:hAnsi="黑体"/>
                  </w:rPr>
                  <w:t>DB42/T 2179</w:t>
                </w:r>
                <w:r>
                  <w:t>—</w:t>
                </w:r>
                <w:r>
                  <w:rPr>
                    <w:rFonts w:ascii="黑体" w:hAnsi="黑体"/>
                  </w:rPr>
                  <w:t>2024</w:t>
                </w:r>
              </w:p>
            </w:txbxContent>
          </v:textbox>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91.45pt;height:12.6pt;margin-top:71.42pt;margin-left:448.5pt;mso-position-horizontal-relative:page;mso-position-vertical-relative:page;position:absolute;z-index:-251655168" filled="f" stroked="f">
          <v:textbox inset="0,0,0,0">
            <w:txbxContent>
              <w:p>
                <w:pPr>
                  <w:pStyle w:val="BodyText"/>
                  <w:spacing w:line="251" w:lineRule="exact"/>
                  <w:ind w:left="20"/>
                  <w:rPr>
                    <w:rFonts w:ascii="黑体" w:hAnsi="黑体"/>
                  </w:rPr>
                </w:pPr>
                <w:r>
                  <w:rPr>
                    <w:rFonts w:ascii="黑体" w:hAnsi="黑体"/>
                  </w:rPr>
                  <w:t>DB42/T 2179</w:t>
                </w:r>
                <w:r>
                  <w:t>—</w:t>
                </w:r>
                <w:r>
                  <w:rPr>
                    <w:rFonts w:ascii="黑体" w:hAnsi="黑体"/>
                  </w:rPr>
                  <w:t>2024</w:t>
                </w:r>
              </w:p>
            </w:txbxContent>
          </v:textbox>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91.45pt;height:12.6pt;margin-top:71.42pt;margin-left:55.64pt;mso-position-horizontal-relative:page;mso-position-vertical-relative:page;position:absolute;z-index:-251653120" filled="f" stroked="f">
          <v:textbox inset="0,0,0,0">
            <w:txbxContent>
              <w:p>
                <w:pPr>
                  <w:pStyle w:val="BodyText"/>
                  <w:spacing w:line="251" w:lineRule="exact"/>
                  <w:ind w:left="20"/>
                  <w:rPr>
                    <w:rFonts w:ascii="黑体" w:hAnsi="黑体"/>
                  </w:rPr>
                </w:pPr>
                <w:r>
                  <w:rPr>
                    <w:rFonts w:ascii="黑体" w:hAnsi="黑体"/>
                  </w:rPr>
                  <w:t>DB42/T 2179</w:t>
                </w:r>
                <w:r>
                  <w:t>—</w:t>
                </w:r>
                <w:r>
                  <w:rPr>
                    <w:rFonts w:ascii="黑体" w:hAnsi="黑体"/>
                  </w:rPr>
                  <w:t>2024</w:t>
                </w:r>
              </w:p>
            </w:txbxContent>
          </v:textbox>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91.45pt;height:12.6pt;margin-top:71.42pt;margin-left:448.5pt;mso-position-horizontal-relative:page;mso-position-vertical-relative:page;position:absolute;z-index:-251654144" filled="f" stroked="f">
          <v:textbox inset="0,0,0,0">
            <w:txbxContent>
              <w:p>
                <w:pPr>
                  <w:pStyle w:val="BodyText"/>
                  <w:spacing w:line="251" w:lineRule="exact"/>
                  <w:ind w:left="20"/>
                  <w:rPr>
                    <w:rFonts w:ascii="黑体" w:hAnsi="黑体"/>
                  </w:rPr>
                </w:pPr>
                <w:r>
                  <w:rPr>
                    <w:rFonts w:ascii="黑体" w:hAnsi="黑体"/>
                  </w:rPr>
                  <w:t>DB42/T 2179</w:t>
                </w:r>
                <w:r>
                  <w:t>—</w:t>
                </w:r>
                <w:r>
                  <w:rPr>
                    <w:rFonts w:ascii="黑体" w:hAnsi="黑体"/>
                  </w:rPr>
                  <w:t>2024</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C1966"/>
    <w:multiLevelType w:val="hybridMultilevel"/>
    <w:tmpl w:val="00000000"/>
    <w:lvl w:ilvl="0">
      <w:start w:val="5"/>
      <w:numFmt w:val="decimal"/>
      <w:lvlText w:val="[%1]"/>
      <w:lvlJc w:val="left"/>
      <w:pPr>
        <w:ind w:left="1791" w:hanging="318"/>
        <w:jc w:val="left"/>
      </w:pPr>
      <w:rPr>
        <w:rFonts w:ascii="宋体" w:eastAsia="宋体" w:hAnsi="宋体" w:cs="宋体" w:hint="default"/>
        <w:w w:val="100"/>
        <w:sz w:val="19"/>
        <w:szCs w:val="19"/>
        <w:lang w:val="en-US" w:eastAsia="zh-CN" w:bidi="ar-SA"/>
      </w:rPr>
    </w:lvl>
    <w:lvl w:ilvl="1">
      <w:start w:val="0"/>
      <w:numFmt w:val="bullet"/>
      <w:lvlText w:val="•"/>
      <w:lvlJc w:val="left"/>
      <w:pPr>
        <w:ind w:left="2796" w:hanging="318"/>
      </w:pPr>
      <w:rPr>
        <w:rFonts w:hint="default"/>
        <w:lang w:val="en-US" w:eastAsia="zh-CN" w:bidi="ar-SA"/>
      </w:rPr>
    </w:lvl>
    <w:lvl w:ilvl="2">
      <w:start w:val="0"/>
      <w:numFmt w:val="bullet"/>
      <w:lvlText w:val="•"/>
      <w:lvlJc w:val="left"/>
      <w:pPr>
        <w:ind w:left="3793" w:hanging="318"/>
      </w:pPr>
      <w:rPr>
        <w:rFonts w:hint="default"/>
        <w:lang w:val="en-US" w:eastAsia="zh-CN" w:bidi="ar-SA"/>
      </w:rPr>
    </w:lvl>
    <w:lvl w:ilvl="3">
      <w:start w:val="0"/>
      <w:numFmt w:val="bullet"/>
      <w:lvlText w:val="•"/>
      <w:lvlJc w:val="left"/>
      <w:pPr>
        <w:ind w:left="4789" w:hanging="318"/>
      </w:pPr>
      <w:rPr>
        <w:rFonts w:hint="default"/>
        <w:lang w:val="en-US" w:eastAsia="zh-CN" w:bidi="ar-SA"/>
      </w:rPr>
    </w:lvl>
    <w:lvl w:ilvl="4">
      <w:start w:val="0"/>
      <w:numFmt w:val="bullet"/>
      <w:lvlText w:val="•"/>
      <w:lvlJc w:val="left"/>
      <w:pPr>
        <w:ind w:left="5786" w:hanging="318"/>
      </w:pPr>
      <w:rPr>
        <w:rFonts w:hint="default"/>
        <w:lang w:val="en-US" w:eastAsia="zh-CN" w:bidi="ar-SA"/>
      </w:rPr>
    </w:lvl>
    <w:lvl w:ilvl="5">
      <w:start w:val="0"/>
      <w:numFmt w:val="bullet"/>
      <w:lvlText w:val="•"/>
      <w:lvlJc w:val="left"/>
      <w:pPr>
        <w:ind w:left="6783" w:hanging="318"/>
      </w:pPr>
      <w:rPr>
        <w:rFonts w:hint="default"/>
        <w:lang w:val="en-US" w:eastAsia="zh-CN" w:bidi="ar-SA"/>
      </w:rPr>
    </w:lvl>
    <w:lvl w:ilvl="6">
      <w:start w:val="0"/>
      <w:numFmt w:val="bullet"/>
      <w:lvlText w:val="•"/>
      <w:lvlJc w:val="left"/>
      <w:pPr>
        <w:ind w:left="7779" w:hanging="318"/>
      </w:pPr>
      <w:rPr>
        <w:rFonts w:hint="default"/>
        <w:lang w:val="en-US" w:eastAsia="zh-CN" w:bidi="ar-SA"/>
      </w:rPr>
    </w:lvl>
    <w:lvl w:ilvl="7">
      <w:start w:val="0"/>
      <w:numFmt w:val="bullet"/>
      <w:lvlText w:val="•"/>
      <w:lvlJc w:val="left"/>
      <w:pPr>
        <w:ind w:left="8776" w:hanging="318"/>
      </w:pPr>
      <w:rPr>
        <w:rFonts w:hint="default"/>
        <w:lang w:val="en-US" w:eastAsia="zh-CN" w:bidi="ar-SA"/>
      </w:rPr>
    </w:lvl>
    <w:lvl w:ilvl="8">
      <w:start w:val="0"/>
      <w:numFmt w:val="bullet"/>
      <w:lvlText w:val="•"/>
      <w:lvlJc w:val="left"/>
      <w:pPr>
        <w:ind w:left="9773" w:hanging="318"/>
      </w:pPr>
      <w:rPr>
        <w:rFonts w:hint="default"/>
        <w:lang w:val="en-US" w:eastAsia="zh-CN" w:bidi="ar-SA"/>
      </w:rPr>
    </w:lvl>
  </w:abstractNum>
  <w:abstractNum w:abstractNumId="1">
    <w:nsid w:val="0BDAAD7F"/>
    <w:multiLevelType w:val="hybridMultilevel"/>
    <w:tmpl w:val="00000000"/>
    <w:lvl w:ilvl="0">
      <w:start w:val="1"/>
      <w:numFmt w:val="lowerLetter"/>
      <w:lvlText w:val="%1)"/>
      <w:lvlJc w:val="left"/>
      <w:pPr>
        <w:ind w:left="1905" w:hanging="428"/>
        <w:jc w:val="left"/>
      </w:pPr>
      <w:rPr>
        <w:rFonts w:ascii="宋体" w:eastAsia="宋体" w:hAnsi="宋体" w:cs="宋体" w:hint="default"/>
        <w:w w:val="100"/>
        <w:sz w:val="21"/>
        <w:szCs w:val="21"/>
        <w:lang w:val="en-US" w:eastAsia="zh-CN" w:bidi="ar-SA"/>
      </w:rPr>
    </w:lvl>
    <w:lvl w:ilvl="1">
      <w:start w:val="0"/>
      <w:numFmt w:val="bullet"/>
      <w:lvlText w:val="•"/>
      <w:lvlJc w:val="left"/>
      <w:pPr>
        <w:ind w:left="2886" w:hanging="428"/>
      </w:pPr>
      <w:rPr>
        <w:rFonts w:hint="default"/>
        <w:lang w:val="en-US" w:eastAsia="zh-CN" w:bidi="ar-SA"/>
      </w:rPr>
    </w:lvl>
    <w:lvl w:ilvl="2">
      <w:start w:val="0"/>
      <w:numFmt w:val="bullet"/>
      <w:lvlText w:val="•"/>
      <w:lvlJc w:val="left"/>
      <w:pPr>
        <w:ind w:left="3873" w:hanging="428"/>
      </w:pPr>
      <w:rPr>
        <w:rFonts w:hint="default"/>
        <w:lang w:val="en-US" w:eastAsia="zh-CN" w:bidi="ar-SA"/>
      </w:rPr>
    </w:lvl>
    <w:lvl w:ilvl="3">
      <w:start w:val="0"/>
      <w:numFmt w:val="bullet"/>
      <w:lvlText w:val="•"/>
      <w:lvlJc w:val="left"/>
      <w:pPr>
        <w:ind w:left="4859" w:hanging="428"/>
      </w:pPr>
      <w:rPr>
        <w:rFonts w:hint="default"/>
        <w:lang w:val="en-US" w:eastAsia="zh-CN" w:bidi="ar-SA"/>
      </w:rPr>
    </w:lvl>
    <w:lvl w:ilvl="4">
      <w:start w:val="0"/>
      <w:numFmt w:val="bullet"/>
      <w:lvlText w:val="•"/>
      <w:lvlJc w:val="left"/>
      <w:pPr>
        <w:ind w:left="5846" w:hanging="428"/>
      </w:pPr>
      <w:rPr>
        <w:rFonts w:hint="default"/>
        <w:lang w:val="en-US" w:eastAsia="zh-CN" w:bidi="ar-SA"/>
      </w:rPr>
    </w:lvl>
    <w:lvl w:ilvl="5">
      <w:start w:val="0"/>
      <w:numFmt w:val="bullet"/>
      <w:lvlText w:val="•"/>
      <w:lvlJc w:val="left"/>
      <w:pPr>
        <w:ind w:left="6833" w:hanging="428"/>
      </w:pPr>
      <w:rPr>
        <w:rFonts w:hint="default"/>
        <w:lang w:val="en-US" w:eastAsia="zh-CN" w:bidi="ar-SA"/>
      </w:rPr>
    </w:lvl>
    <w:lvl w:ilvl="6">
      <w:start w:val="0"/>
      <w:numFmt w:val="bullet"/>
      <w:lvlText w:val="•"/>
      <w:lvlJc w:val="left"/>
      <w:pPr>
        <w:ind w:left="7819" w:hanging="428"/>
      </w:pPr>
      <w:rPr>
        <w:rFonts w:hint="default"/>
        <w:lang w:val="en-US" w:eastAsia="zh-CN" w:bidi="ar-SA"/>
      </w:rPr>
    </w:lvl>
    <w:lvl w:ilvl="7">
      <w:start w:val="0"/>
      <w:numFmt w:val="bullet"/>
      <w:lvlText w:val="•"/>
      <w:lvlJc w:val="left"/>
      <w:pPr>
        <w:ind w:left="8806" w:hanging="428"/>
      </w:pPr>
      <w:rPr>
        <w:rFonts w:hint="default"/>
        <w:lang w:val="en-US" w:eastAsia="zh-CN" w:bidi="ar-SA"/>
      </w:rPr>
    </w:lvl>
    <w:lvl w:ilvl="8">
      <w:start w:val="0"/>
      <w:numFmt w:val="bullet"/>
      <w:lvlText w:val="•"/>
      <w:lvlJc w:val="left"/>
      <w:pPr>
        <w:ind w:left="9793" w:hanging="428"/>
      </w:pPr>
      <w:rPr>
        <w:rFonts w:hint="default"/>
        <w:lang w:val="en-US" w:eastAsia="zh-CN" w:bidi="ar-SA"/>
      </w:rPr>
    </w:lvl>
  </w:abstractNum>
  <w:abstractNum w:abstractNumId="2">
    <w:nsid w:val="0D134CC7"/>
    <w:multiLevelType w:val="hybridMultilevel"/>
    <w:tmpl w:val="00000000"/>
    <w:lvl w:ilvl="0">
      <w:start w:val="10"/>
      <w:numFmt w:val="decimal"/>
      <w:lvlText w:val="（%1）"/>
      <w:lvlJc w:val="left"/>
      <w:pPr>
        <w:ind w:left="1973" w:hanging="635"/>
        <w:jc w:val="left"/>
      </w:pPr>
      <w:rPr>
        <w:rFonts w:ascii="宋体" w:eastAsia="宋体" w:hAnsi="宋体" w:cs="宋体" w:hint="default"/>
        <w:spacing w:val="-3"/>
        <w:w w:val="100"/>
        <w:sz w:val="19"/>
        <w:szCs w:val="19"/>
        <w:lang w:val="en-US" w:eastAsia="zh-CN" w:bidi="ar-SA"/>
      </w:rPr>
    </w:lvl>
    <w:lvl w:ilvl="1">
      <w:start w:val="1"/>
      <w:numFmt w:val="lowerLetter"/>
      <w:lvlText w:val="%2)"/>
      <w:lvlJc w:val="left"/>
      <w:pPr>
        <w:ind w:left="1905" w:hanging="428"/>
        <w:jc w:val="left"/>
      </w:pPr>
      <w:rPr>
        <w:rFonts w:ascii="宋体" w:eastAsia="宋体" w:hAnsi="宋体" w:cs="宋体" w:hint="default"/>
        <w:w w:val="100"/>
        <w:sz w:val="21"/>
        <w:szCs w:val="21"/>
        <w:lang w:val="en-US" w:eastAsia="zh-CN" w:bidi="ar-SA"/>
      </w:rPr>
    </w:lvl>
    <w:lvl w:ilvl="2">
      <w:start w:val="1"/>
      <w:numFmt w:val="decimal"/>
      <w:lvlText w:val="%3)"/>
      <w:lvlJc w:val="left"/>
      <w:pPr>
        <w:ind w:left="2330" w:hanging="425"/>
        <w:jc w:val="left"/>
      </w:pPr>
      <w:rPr>
        <w:rFonts w:ascii="宋体" w:eastAsia="宋体" w:hAnsi="宋体" w:cs="宋体" w:hint="default"/>
        <w:w w:val="100"/>
        <w:sz w:val="21"/>
        <w:szCs w:val="21"/>
        <w:lang w:val="en-US" w:eastAsia="zh-CN" w:bidi="ar-SA"/>
      </w:rPr>
    </w:lvl>
    <w:lvl w:ilvl="3">
      <w:start w:val="0"/>
      <w:numFmt w:val="bullet"/>
      <w:lvlText w:val="•"/>
      <w:lvlJc w:val="left"/>
      <w:pPr>
        <w:ind w:left="3518" w:hanging="425"/>
      </w:pPr>
      <w:rPr>
        <w:rFonts w:hint="default"/>
        <w:lang w:val="en-US" w:eastAsia="zh-CN" w:bidi="ar-SA"/>
      </w:rPr>
    </w:lvl>
    <w:lvl w:ilvl="4">
      <w:start w:val="0"/>
      <w:numFmt w:val="bullet"/>
      <w:lvlText w:val="•"/>
      <w:lvlJc w:val="left"/>
      <w:pPr>
        <w:ind w:left="4696" w:hanging="425"/>
      </w:pPr>
      <w:rPr>
        <w:rFonts w:hint="default"/>
        <w:lang w:val="en-US" w:eastAsia="zh-CN" w:bidi="ar-SA"/>
      </w:rPr>
    </w:lvl>
    <w:lvl w:ilvl="5">
      <w:start w:val="0"/>
      <w:numFmt w:val="bullet"/>
      <w:lvlText w:val="•"/>
      <w:lvlJc w:val="left"/>
      <w:pPr>
        <w:ind w:left="5874" w:hanging="425"/>
      </w:pPr>
      <w:rPr>
        <w:rFonts w:hint="default"/>
        <w:lang w:val="en-US" w:eastAsia="zh-CN" w:bidi="ar-SA"/>
      </w:rPr>
    </w:lvl>
    <w:lvl w:ilvl="6">
      <w:start w:val="0"/>
      <w:numFmt w:val="bullet"/>
      <w:lvlText w:val="•"/>
      <w:lvlJc w:val="left"/>
      <w:pPr>
        <w:ind w:left="7053" w:hanging="425"/>
      </w:pPr>
      <w:rPr>
        <w:rFonts w:hint="default"/>
        <w:lang w:val="en-US" w:eastAsia="zh-CN" w:bidi="ar-SA"/>
      </w:rPr>
    </w:lvl>
    <w:lvl w:ilvl="7">
      <w:start w:val="0"/>
      <w:numFmt w:val="bullet"/>
      <w:lvlText w:val="•"/>
      <w:lvlJc w:val="left"/>
      <w:pPr>
        <w:ind w:left="8231" w:hanging="425"/>
      </w:pPr>
      <w:rPr>
        <w:rFonts w:hint="default"/>
        <w:lang w:val="en-US" w:eastAsia="zh-CN" w:bidi="ar-SA"/>
      </w:rPr>
    </w:lvl>
    <w:lvl w:ilvl="8">
      <w:start w:val="0"/>
      <w:numFmt w:val="bullet"/>
      <w:lvlText w:val="•"/>
      <w:lvlJc w:val="left"/>
      <w:pPr>
        <w:ind w:left="9409" w:hanging="425"/>
      </w:pPr>
      <w:rPr>
        <w:rFonts w:hint="default"/>
        <w:lang w:val="en-US" w:eastAsia="zh-CN" w:bidi="ar-SA"/>
      </w:rPr>
    </w:lvl>
  </w:abstractNum>
  <w:abstractNum w:abstractNumId="3">
    <w:nsid w:val="0E6BD606"/>
    <w:multiLevelType w:val="hybridMultilevel"/>
    <w:tmpl w:val="00000000"/>
    <w:lvl w:ilvl="0">
      <w:start w:val="10"/>
      <w:numFmt w:val="decimal"/>
      <w:lvlText w:val="[%1]"/>
      <w:lvlJc w:val="left"/>
      <w:pPr>
        <w:ind w:left="1896" w:hanging="424"/>
        <w:jc w:val="left"/>
      </w:pPr>
      <w:rPr>
        <w:rFonts w:ascii="宋体" w:eastAsia="宋体" w:hAnsi="宋体" w:cs="宋体" w:hint="default"/>
        <w:w w:val="100"/>
        <w:sz w:val="19"/>
        <w:szCs w:val="19"/>
        <w:lang w:val="en-US" w:eastAsia="zh-CN" w:bidi="ar-SA"/>
      </w:rPr>
    </w:lvl>
    <w:lvl w:ilvl="1">
      <w:start w:val="0"/>
      <w:numFmt w:val="bullet"/>
      <w:lvlText w:val="•"/>
      <w:lvlJc w:val="left"/>
      <w:pPr>
        <w:ind w:left="2886" w:hanging="424"/>
      </w:pPr>
      <w:rPr>
        <w:rFonts w:hint="default"/>
        <w:lang w:val="en-US" w:eastAsia="zh-CN" w:bidi="ar-SA"/>
      </w:rPr>
    </w:lvl>
    <w:lvl w:ilvl="2">
      <w:start w:val="0"/>
      <w:numFmt w:val="bullet"/>
      <w:lvlText w:val="•"/>
      <w:lvlJc w:val="left"/>
      <w:pPr>
        <w:ind w:left="3873" w:hanging="424"/>
      </w:pPr>
      <w:rPr>
        <w:rFonts w:hint="default"/>
        <w:lang w:val="en-US" w:eastAsia="zh-CN" w:bidi="ar-SA"/>
      </w:rPr>
    </w:lvl>
    <w:lvl w:ilvl="3">
      <w:start w:val="0"/>
      <w:numFmt w:val="bullet"/>
      <w:lvlText w:val="•"/>
      <w:lvlJc w:val="left"/>
      <w:pPr>
        <w:ind w:left="4859" w:hanging="424"/>
      </w:pPr>
      <w:rPr>
        <w:rFonts w:hint="default"/>
        <w:lang w:val="en-US" w:eastAsia="zh-CN" w:bidi="ar-SA"/>
      </w:rPr>
    </w:lvl>
    <w:lvl w:ilvl="4">
      <w:start w:val="0"/>
      <w:numFmt w:val="bullet"/>
      <w:lvlText w:val="•"/>
      <w:lvlJc w:val="left"/>
      <w:pPr>
        <w:ind w:left="5846" w:hanging="424"/>
      </w:pPr>
      <w:rPr>
        <w:rFonts w:hint="default"/>
        <w:lang w:val="en-US" w:eastAsia="zh-CN" w:bidi="ar-SA"/>
      </w:rPr>
    </w:lvl>
    <w:lvl w:ilvl="5">
      <w:start w:val="0"/>
      <w:numFmt w:val="bullet"/>
      <w:lvlText w:val="•"/>
      <w:lvlJc w:val="left"/>
      <w:pPr>
        <w:ind w:left="6833" w:hanging="424"/>
      </w:pPr>
      <w:rPr>
        <w:rFonts w:hint="default"/>
        <w:lang w:val="en-US" w:eastAsia="zh-CN" w:bidi="ar-SA"/>
      </w:rPr>
    </w:lvl>
    <w:lvl w:ilvl="6">
      <w:start w:val="0"/>
      <w:numFmt w:val="bullet"/>
      <w:lvlText w:val="•"/>
      <w:lvlJc w:val="left"/>
      <w:pPr>
        <w:ind w:left="7819" w:hanging="424"/>
      </w:pPr>
      <w:rPr>
        <w:rFonts w:hint="default"/>
        <w:lang w:val="en-US" w:eastAsia="zh-CN" w:bidi="ar-SA"/>
      </w:rPr>
    </w:lvl>
    <w:lvl w:ilvl="7">
      <w:start w:val="0"/>
      <w:numFmt w:val="bullet"/>
      <w:lvlText w:val="•"/>
      <w:lvlJc w:val="left"/>
      <w:pPr>
        <w:ind w:left="8806" w:hanging="424"/>
      </w:pPr>
      <w:rPr>
        <w:rFonts w:hint="default"/>
        <w:lang w:val="en-US" w:eastAsia="zh-CN" w:bidi="ar-SA"/>
      </w:rPr>
    </w:lvl>
    <w:lvl w:ilvl="8">
      <w:start w:val="0"/>
      <w:numFmt w:val="bullet"/>
      <w:lvlText w:val="•"/>
      <w:lvlJc w:val="left"/>
      <w:pPr>
        <w:ind w:left="9793" w:hanging="424"/>
      </w:pPr>
      <w:rPr>
        <w:rFonts w:hint="default"/>
        <w:lang w:val="en-US" w:eastAsia="zh-CN" w:bidi="ar-SA"/>
      </w:rPr>
    </w:lvl>
  </w:abstractNum>
  <w:abstractNum w:abstractNumId="4">
    <w:nsid w:val="168C3C77"/>
    <w:multiLevelType w:val="hybridMultilevel"/>
    <w:tmpl w:val="00000000"/>
    <w:lvl w:ilvl="0">
      <w:start w:val="1"/>
      <w:numFmt w:val="decimal"/>
      <w:lvlText w:val="%1"/>
      <w:lvlJc w:val="left"/>
      <w:pPr>
        <w:ind w:left="1653" w:hanging="315"/>
        <w:jc w:val="right"/>
      </w:pPr>
      <w:rPr>
        <w:rFonts w:ascii="黑体" w:eastAsia="黑体" w:hAnsi="黑体" w:cs="黑体" w:hint="default"/>
        <w:w w:val="100"/>
        <w:sz w:val="21"/>
        <w:szCs w:val="21"/>
        <w:lang w:val="en-US" w:eastAsia="zh-CN" w:bidi="ar-SA"/>
      </w:rPr>
    </w:lvl>
    <w:lvl w:ilvl="1">
      <w:start w:val="1"/>
      <w:numFmt w:val="lowerLetter"/>
      <w:lvlText w:val="%2)"/>
      <w:lvlJc w:val="left"/>
      <w:pPr>
        <w:ind w:left="1905" w:hanging="428"/>
        <w:jc w:val="left"/>
      </w:pPr>
      <w:rPr>
        <w:rFonts w:ascii="宋体" w:eastAsia="宋体" w:hAnsi="宋体" w:cs="宋体" w:hint="default"/>
        <w:w w:val="100"/>
        <w:sz w:val="21"/>
        <w:szCs w:val="21"/>
        <w:lang w:val="en-US" w:eastAsia="zh-CN" w:bidi="ar-SA"/>
      </w:rPr>
    </w:lvl>
    <w:lvl w:ilvl="2">
      <w:start w:val="0"/>
      <w:numFmt w:val="bullet"/>
      <w:lvlText w:val="•"/>
      <w:lvlJc w:val="left"/>
      <w:pPr>
        <w:ind w:left="2200" w:hanging="428"/>
      </w:pPr>
      <w:rPr>
        <w:rFonts w:hint="default"/>
        <w:lang w:val="en-US" w:eastAsia="zh-CN" w:bidi="ar-SA"/>
      </w:rPr>
    </w:lvl>
    <w:lvl w:ilvl="3">
      <w:start w:val="0"/>
      <w:numFmt w:val="bullet"/>
      <w:lvlText w:val="•"/>
      <w:lvlJc w:val="left"/>
      <w:pPr>
        <w:ind w:left="3395" w:hanging="428"/>
      </w:pPr>
      <w:rPr>
        <w:rFonts w:hint="default"/>
        <w:lang w:val="en-US" w:eastAsia="zh-CN" w:bidi="ar-SA"/>
      </w:rPr>
    </w:lvl>
    <w:lvl w:ilvl="4">
      <w:start w:val="0"/>
      <w:numFmt w:val="bullet"/>
      <w:lvlText w:val="•"/>
      <w:lvlJc w:val="left"/>
      <w:pPr>
        <w:ind w:left="4591" w:hanging="428"/>
      </w:pPr>
      <w:rPr>
        <w:rFonts w:hint="default"/>
        <w:lang w:val="en-US" w:eastAsia="zh-CN" w:bidi="ar-SA"/>
      </w:rPr>
    </w:lvl>
    <w:lvl w:ilvl="5">
      <w:start w:val="0"/>
      <w:numFmt w:val="bullet"/>
      <w:lvlText w:val="•"/>
      <w:lvlJc w:val="left"/>
      <w:pPr>
        <w:ind w:left="5787" w:hanging="428"/>
      </w:pPr>
      <w:rPr>
        <w:rFonts w:hint="default"/>
        <w:lang w:val="en-US" w:eastAsia="zh-CN" w:bidi="ar-SA"/>
      </w:rPr>
    </w:lvl>
    <w:lvl w:ilvl="6">
      <w:start w:val="0"/>
      <w:numFmt w:val="bullet"/>
      <w:lvlText w:val="•"/>
      <w:lvlJc w:val="left"/>
      <w:pPr>
        <w:ind w:left="6983" w:hanging="428"/>
      </w:pPr>
      <w:rPr>
        <w:rFonts w:hint="default"/>
        <w:lang w:val="en-US" w:eastAsia="zh-CN" w:bidi="ar-SA"/>
      </w:rPr>
    </w:lvl>
    <w:lvl w:ilvl="7">
      <w:start w:val="0"/>
      <w:numFmt w:val="bullet"/>
      <w:lvlText w:val="•"/>
      <w:lvlJc w:val="left"/>
      <w:pPr>
        <w:ind w:left="8179" w:hanging="428"/>
      </w:pPr>
      <w:rPr>
        <w:rFonts w:hint="default"/>
        <w:lang w:val="en-US" w:eastAsia="zh-CN" w:bidi="ar-SA"/>
      </w:rPr>
    </w:lvl>
    <w:lvl w:ilvl="8">
      <w:start w:val="0"/>
      <w:numFmt w:val="bullet"/>
      <w:lvlText w:val="•"/>
      <w:lvlJc w:val="left"/>
      <w:pPr>
        <w:ind w:left="9374" w:hanging="428"/>
      </w:pPr>
      <w:rPr>
        <w:rFonts w:hint="default"/>
        <w:lang w:val="en-US" w:eastAsia="zh-CN" w:bidi="ar-SA"/>
      </w:rPr>
    </w:lvl>
  </w:abstractNum>
  <w:abstractNum w:abstractNumId="5">
    <w:nsid w:val="2B24587A"/>
    <w:multiLevelType w:val="hybridMultilevel"/>
    <w:tmpl w:val="00000000"/>
    <w:lvl w:ilvl="0">
      <w:start w:val="3"/>
      <w:numFmt w:val="decimal"/>
      <w:lvlText w:val="%1"/>
      <w:lvlJc w:val="left"/>
      <w:pPr>
        <w:ind w:left="1264" w:hanging="212"/>
        <w:jc w:val="right"/>
      </w:pPr>
      <w:rPr>
        <w:rFonts w:ascii="黑体" w:eastAsia="黑体" w:hAnsi="黑体" w:cs="黑体" w:hint="default"/>
        <w:w w:val="100"/>
        <w:sz w:val="21"/>
        <w:szCs w:val="21"/>
        <w:lang w:val="en-US" w:eastAsia="zh-CN" w:bidi="ar-SA"/>
      </w:rPr>
    </w:lvl>
    <w:lvl w:ilvl="1">
      <w:start w:val="1"/>
      <w:numFmt w:val="decimal"/>
      <w:lvlText w:val="%1.%2"/>
      <w:lvlJc w:val="left"/>
      <w:pPr>
        <w:ind w:left="1052" w:hanging="319"/>
        <w:jc w:val="left"/>
      </w:pPr>
      <w:rPr>
        <w:rFonts w:ascii="黑体" w:eastAsia="黑体" w:hAnsi="黑体" w:cs="黑体" w:hint="default"/>
        <w:w w:val="100"/>
        <w:sz w:val="19"/>
        <w:szCs w:val="19"/>
        <w:lang w:val="en-US" w:eastAsia="zh-CN" w:bidi="ar-SA"/>
      </w:rPr>
    </w:lvl>
    <w:lvl w:ilvl="2">
      <w:start w:val="1"/>
      <w:numFmt w:val="lowerLetter"/>
      <w:lvlText w:val="%3)"/>
      <w:lvlJc w:val="left"/>
      <w:pPr>
        <w:ind w:left="2190" w:hanging="428"/>
        <w:jc w:val="left"/>
      </w:pPr>
      <w:rPr>
        <w:rFonts w:ascii="宋体" w:eastAsia="宋体" w:hAnsi="宋体" w:cs="宋体" w:hint="default"/>
        <w:w w:val="100"/>
        <w:sz w:val="21"/>
        <w:szCs w:val="21"/>
        <w:lang w:val="en-US" w:eastAsia="zh-CN" w:bidi="ar-SA"/>
      </w:rPr>
    </w:lvl>
    <w:lvl w:ilvl="3">
      <w:start w:val="0"/>
      <w:numFmt w:val="bullet"/>
      <w:lvlText w:val="•"/>
      <w:lvlJc w:val="left"/>
      <w:pPr>
        <w:ind w:left="2200" w:hanging="428"/>
      </w:pPr>
      <w:rPr>
        <w:rFonts w:hint="default"/>
        <w:lang w:val="en-US" w:eastAsia="zh-CN" w:bidi="ar-SA"/>
      </w:rPr>
    </w:lvl>
    <w:lvl w:ilvl="4">
      <w:start w:val="0"/>
      <w:numFmt w:val="bullet"/>
      <w:lvlText w:val="•"/>
      <w:lvlJc w:val="left"/>
      <w:pPr>
        <w:ind w:left="3566" w:hanging="428"/>
      </w:pPr>
      <w:rPr>
        <w:rFonts w:hint="default"/>
        <w:lang w:val="en-US" w:eastAsia="zh-CN" w:bidi="ar-SA"/>
      </w:rPr>
    </w:lvl>
    <w:lvl w:ilvl="5">
      <w:start w:val="0"/>
      <w:numFmt w:val="bullet"/>
      <w:lvlText w:val="•"/>
      <w:lvlJc w:val="left"/>
      <w:pPr>
        <w:ind w:left="4933" w:hanging="428"/>
      </w:pPr>
      <w:rPr>
        <w:rFonts w:hint="default"/>
        <w:lang w:val="en-US" w:eastAsia="zh-CN" w:bidi="ar-SA"/>
      </w:rPr>
    </w:lvl>
    <w:lvl w:ilvl="6">
      <w:start w:val="0"/>
      <w:numFmt w:val="bullet"/>
      <w:lvlText w:val="•"/>
      <w:lvlJc w:val="left"/>
      <w:pPr>
        <w:ind w:left="6299" w:hanging="428"/>
      </w:pPr>
      <w:rPr>
        <w:rFonts w:hint="default"/>
        <w:lang w:val="en-US" w:eastAsia="zh-CN" w:bidi="ar-SA"/>
      </w:rPr>
    </w:lvl>
    <w:lvl w:ilvl="7">
      <w:start w:val="0"/>
      <w:numFmt w:val="bullet"/>
      <w:lvlText w:val="•"/>
      <w:lvlJc w:val="left"/>
      <w:pPr>
        <w:ind w:left="7666" w:hanging="428"/>
      </w:pPr>
      <w:rPr>
        <w:rFonts w:hint="default"/>
        <w:lang w:val="en-US" w:eastAsia="zh-CN" w:bidi="ar-SA"/>
      </w:rPr>
    </w:lvl>
    <w:lvl w:ilvl="8">
      <w:start w:val="0"/>
      <w:numFmt w:val="bullet"/>
      <w:lvlText w:val="•"/>
      <w:lvlJc w:val="left"/>
      <w:pPr>
        <w:ind w:left="9033" w:hanging="428"/>
      </w:pPr>
      <w:rPr>
        <w:rFonts w:hint="default"/>
        <w:lang w:val="en-US" w:eastAsia="zh-CN" w:bidi="ar-SA"/>
      </w:rPr>
    </w:lvl>
  </w:abstractNum>
  <w:abstractNum w:abstractNumId="6">
    <w:nsid w:val="3149746C"/>
    <w:multiLevelType w:val="hybridMultilevel"/>
    <w:tmpl w:val="00000000"/>
    <w:lvl w:ilvl="0">
      <w:start w:val="1"/>
      <w:numFmt w:val="decimal"/>
      <w:lvlText w:val="%1"/>
      <w:lvlJc w:val="left"/>
      <w:pPr>
        <w:ind w:left="1653" w:hanging="315"/>
        <w:jc w:val="right"/>
      </w:pPr>
      <w:rPr>
        <w:rFonts w:ascii="黑体" w:eastAsia="黑体" w:hAnsi="黑体" w:cs="黑体" w:hint="default"/>
        <w:w w:val="100"/>
        <w:sz w:val="21"/>
        <w:szCs w:val="21"/>
        <w:lang w:val="en-US" w:eastAsia="zh-CN" w:bidi="ar-SA"/>
      </w:rPr>
    </w:lvl>
    <w:lvl w:ilvl="1">
      <w:start w:val="1"/>
      <w:numFmt w:val="lowerLetter"/>
      <w:lvlText w:val="%2)"/>
      <w:lvlJc w:val="left"/>
      <w:pPr>
        <w:ind w:left="1905" w:hanging="428"/>
        <w:jc w:val="left"/>
      </w:pPr>
      <w:rPr>
        <w:rFonts w:ascii="宋体" w:eastAsia="宋体" w:hAnsi="宋体" w:cs="宋体" w:hint="default"/>
        <w:w w:val="100"/>
        <w:sz w:val="21"/>
        <w:szCs w:val="21"/>
        <w:lang w:val="en-US" w:eastAsia="zh-CN" w:bidi="ar-SA"/>
      </w:rPr>
    </w:lvl>
    <w:lvl w:ilvl="2">
      <w:start w:val="0"/>
      <w:numFmt w:val="bullet"/>
      <w:lvlText w:val="•"/>
      <w:lvlJc w:val="left"/>
      <w:pPr>
        <w:ind w:left="2200" w:hanging="428"/>
      </w:pPr>
      <w:rPr>
        <w:rFonts w:hint="default"/>
        <w:lang w:val="en-US" w:eastAsia="zh-CN" w:bidi="ar-SA"/>
      </w:rPr>
    </w:lvl>
    <w:lvl w:ilvl="3">
      <w:start w:val="0"/>
      <w:numFmt w:val="bullet"/>
      <w:lvlText w:val="•"/>
      <w:lvlJc w:val="left"/>
      <w:pPr>
        <w:ind w:left="3395" w:hanging="428"/>
      </w:pPr>
      <w:rPr>
        <w:rFonts w:hint="default"/>
        <w:lang w:val="en-US" w:eastAsia="zh-CN" w:bidi="ar-SA"/>
      </w:rPr>
    </w:lvl>
    <w:lvl w:ilvl="4">
      <w:start w:val="0"/>
      <w:numFmt w:val="bullet"/>
      <w:lvlText w:val="•"/>
      <w:lvlJc w:val="left"/>
      <w:pPr>
        <w:ind w:left="4591" w:hanging="428"/>
      </w:pPr>
      <w:rPr>
        <w:rFonts w:hint="default"/>
        <w:lang w:val="en-US" w:eastAsia="zh-CN" w:bidi="ar-SA"/>
      </w:rPr>
    </w:lvl>
    <w:lvl w:ilvl="5">
      <w:start w:val="0"/>
      <w:numFmt w:val="bullet"/>
      <w:lvlText w:val="•"/>
      <w:lvlJc w:val="left"/>
      <w:pPr>
        <w:ind w:left="5787" w:hanging="428"/>
      </w:pPr>
      <w:rPr>
        <w:rFonts w:hint="default"/>
        <w:lang w:val="en-US" w:eastAsia="zh-CN" w:bidi="ar-SA"/>
      </w:rPr>
    </w:lvl>
    <w:lvl w:ilvl="6">
      <w:start w:val="0"/>
      <w:numFmt w:val="bullet"/>
      <w:lvlText w:val="•"/>
      <w:lvlJc w:val="left"/>
      <w:pPr>
        <w:ind w:left="6983" w:hanging="428"/>
      </w:pPr>
      <w:rPr>
        <w:rFonts w:hint="default"/>
        <w:lang w:val="en-US" w:eastAsia="zh-CN" w:bidi="ar-SA"/>
      </w:rPr>
    </w:lvl>
    <w:lvl w:ilvl="7">
      <w:start w:val="0"/>
      <w:numFmt w:val="bullet"/>
      <w:lvlText w:val="•"/>
      <w:lvlJc w:val="left"/>
      <w:pPr>
        <w:ind w:left="8179" w:hanging="428"/>
      </w:pPr>
      <w:rPr>
        <w:rFonts w:hint="default"/>
        <w:lang w:val="en-US" w:eastAsia="zh-CN" w:bidi="ar-SA"/>
      </w:rPr>
    </w:lvl>
    <w:lvl w:ilvl="8">
      <w:start w:val="0"/>
      <w:numFmt w:val="bullet"/>
      <w:lvlText w:val="•"/>
      <w:lvlJc w:val="left"/>
      <w:pPr>
        <w:ind w:left="9374" w:hanging="428"/>
      </w:pPr>
      <w:rPr>
        <w:rFonts w:hint="default"/>
        <w:lang w:val="en-US" w:eastAsia="zh-CN" w:bidi="ar-SA"/>
      </w:rPr>
    </w:lvl>
  </w:abstractNum>
  <w:abstractNum w:abstractNumId="7">
    <w:nsid w:val="4D4CD925"/>
    <w:multiLevelType w:val="hybridMultilevel"/>
    <w:tmpl w:val="00000000"/>
    <w:lvl w:ilvl="0">
      <w:start w:val="5"/>
      <w:numFmt w:val="decimal"/>
      <w:lvlText w:val="%1"/>
      <w:lvlJc w:val="left"/>
      <w:pPr>
        <w:ind w:left="1052" w:hanging="318"/>
        <w:jc w:val="left"/>
      </w:pPr>
      <w:rPr>
        <w:rFonts w:hint="default"/>
        <w:lang w:val="en-US" w:eastAsia="zh-CN" w:bidi="ar-SA"/>
      </w:rPr>
    </w:lvl>
    <w:lvl w:ilvl="1">
      <w:start w:val="6"/>
      <w:numFmt w:val="decimal"/>
      <w:lvlText w:val="%1.%2"/>
      <w:lvlJc w:val="left"/>
      <w:pPr>
        <w:ind w:left="1052" w:hanging="318"/>
        <w:jc w:val="left"/>
      </w:pPr>
      <w:rPr>
        <w:rFonts w:ascii="黑体" w:eastAsia="黑体" w:hAnsi="黑体" w:cs="黑体" w:hint="default"/>
        <w:spacing w:val="-2"/>
        <w:w w:val="100"/>
        <w:sz w:val="19"/>
        <w:szCs w:val="19"/>
        <w:lang w:val="en-US" w:eastAsia="zh-CN" w:bidi="ar-SA"/>
      </w:rPr>
    </w:lvl>
    <w:lvl w:ilvl="2">
      <w:start w:val="0"/>
      <w:numFmt w:val="bullet"/>
      <w:lvlText w:val="•"/>
      <w:lvlJc w:val="left"/>
      <w:pPr>
        <w:ind w:left="3201" w:hanging="318"/>
      </w:pPr>
      <w:rPr>
        <w:rFonts w:hint="default"/>
        <w:lang w:val="en-US" w:eastAsia="zh-CN" w:bidi="ar-SA"/>
      </w:rPr>
    </w:lvl>
    <w:lvl w:ilvl="3">
      <w:start w:val="0"/>
      <w:numFmt w:val="bullet"/>
      <w:lvlText w:val="•"/>
      <w:lvlJc w:val="left"/>
      <w:pPr>
        <w:ind w:left="4271" w:hanging="318"/>
      </w:pPr>
      <w:rPr>
        <w:rFonts w:hint="default"/>
        <w:lang w:val="en-US" w:eastAsia="zh-CN" w:bidi="ar-SA"/>
      </w:rPr>
    </w:lvl>
    <w:lvl w:ilvl="4">
      <w:start w:val="0"/>
      <w:numFmt w:val="bullet"/>
      <w:lvlText w:val="•"/>
      <w:lvlJc w:val="left"/>
      <w:pPr>
        <w:ind w:left="5342" w:hanging="318"/>
      </w:pPr>
      <w:rPr>
        <w:rFonts w:hint="default"/>
        <w:lang w:val="en-US" w:eastAsia="zh-CN" w:bidi="ar-SA"/>
      </w:rPr>
    </w:lvl>
    <w:lvl w:ilvl="5">
      <w:start w:val="0"/>
      <w:numFmt w:val="bullet"/>
      <w:lvlText w:val="•"/>
      <w:lvlJc w:val="left"/>
      <w:pPr>
        <w:ind w:left="6413" w:hanging="318"/>
      </w:pPr>
      <w:rPr>
        <w:rFonts w:hint="default"/>
        <w:lang w:val="en-US" w:eastAsia="zh-CN" w:bidi="ar-SA"/>
      </w:rPr>
    </w:lvl>
    <w:lvl w:ilvl="6">
      <w:start w:val="0"/>
      <w:numFmt w:val="bullet"/>
      <w:lvlText w:val="•"/>
      <w:lvlJc w:val="left"/>
      <w:pPr>
        <w:ind w:left="7483" w:hanging="318"/>
      </w:pPr>
      <w:rPr>
        <w:rFonts w:hint="default"/>
        <w:lang w:val="en-US" w:eastAsia="zh-CN" w:bidi="ar-SA"/>
      </w:rPr>
    </w:lvl>
    <w:lvl w:ilvl="7">
      <w:start w:val="0"/>
      <w:numFmt w:val="bullet"/>
      <w:lvlText w:val="•"/>
      <w:lvlJc w:val="left"/>
      <w:pPr>
        <w:ind w:left="8554" w:hanging="318"/>
      </w:pPr>
      <w:rPr>
        <w:rFonts w:hint="default"/>
        <w:lang w:val="en-US" w:eastAsia="zh-CN" w:bidi="ar-SA"/>
      </w:rPr>
    </w:lvl>
    <w:lvl w:ilvl="8">
      <w:start w:val="0"/>
      <w:numFmt w:val="bullet"/>
      <w:lvlText w:val="•"/>
      <w:lvlJc w:val="left"/>
      <w:pPr>
        <w:ind w:left="9625" w:hanging="318"/>
      </w:pPr>
      <w:rPr>
        <w:rFonts w:hint="default"/>
        <w:lang w:val="en-US" w:eastAsia="zh-CN" w:bidi="ar-SA"/>
      </w:rPr>
    </w:lvl>
  </w:abstractNum>
  <w:abstractNum w:abstractNumId="8">
    <w:nsid w:val="53CCC685"/>
    <w:multiLevelType w:val="hybridMultilevel"/>
    <w:tmpl w:val="00000000"/>
    <w:lvl w:ilvl="0">
      <w:start w:val="1"/>
      <w:numFmt w:val="decimal"/>
      <w:lvlText w:val="%1"/>
      <w:lvlJc w:val="left"/>
      <w:pPr>
        <w:ind w:left="1653" w:hanging="315"/>
        <w:jc w:val="right"/>
      </w:pPr>
      <w:rPr>
        <w:rFonts w:ascii="黑体" w:eastAsia="黑体" w:hAnsi="黑体" w:cs="黑体" w:hint="default"/>
        <w:w w:val="100"/>
        <w:sz w:val="21"/>
        <w:szCs w:val="21"/>
        <w:lang w:val="en-US" w:eastAsia="zh-CN" w:bidi="ar-SA"/>
      </w:rPr>
    </w:lvl>
    <w:lvl w:ilvl="1">
      <w:start w:val="1"/>
      <w:numFmt w:val="lowerLetter"/>
      <w:lvlText w:val="%2)"/>
      <w:lvlJc w:val="left"/>
      <w:pPr>
        <w:ind w:left="1905" w:hanging="428"/>
        <w:jc w:val="left"/>
      </w:pPr>
      <w:rPr>
        <w:rFonts w:ascii="宋体" w:eastAsia="宋体" w:hAnsi="宋体" w:cs="宋体" w:hint="default"/>
        <w:w w:val="100"/>
        <w:sz w:val="21"/>
        <w:szCs w:val="21"/>
        <w:lang w:val="en-US" w:eastAsia="zh-CN" w:bidi="ar-SA"/>
      </w:rPr>
    </w:lvl>
    <w:lvl w:ilvl="2">
      <w:start w:val="0"/>
      <w:numFmt w:val="bullet"/>
      <w:lvlText w:val="•"/>
      <w:lvlJc w:val="left"/>
      <w:pPr>
        <w:ind w:left="2200" w:hanging="428"/>
      </w:pPr>
      <w:rPr>
        <w:rFonts w:hint="default"/>
        <w:lang w:val="en-US" w:eastAsia="zh-CN" w:bidi="ar-SA"/>
      </w:rPr>
    </w:lvl>
    <w:lvl w:ilvl="3">
      <w:start w:val="0"/>
      <w:numFmt w:val="bullet"/>
      <w:lvlText w:val="•"/>
      <w:lvlJc w:val="left"/>
      <w:pPr>
        <w:ind w:left="3395" w:hanging="428"/>
      </w:pPr>
      <w:rPr>
        <w:rFonts w:hint="default"/>
        <w:lang w:val="en-US" w:eastAsia="zh-CN" w:bidi="ar-SA"/>
      </w:rPr>
    </w:lvl>
    <w:lvl w:ilvl="4">
      <w:start w:val="0"/>
      <w:numFmt w:val="bullet"/>
      <w:lvlText w:val="•"/>
      <w:lvlJc w:val="left"/>
      <w:pPr>
        <w:ind w:left="4591" w:hanging="428"/>
      </w:pPr>
      <w:rPr>
        <w:rFonts w:hint="default"/>
        <w:lang w:val="en-US" w:eastAsia="zh-CN" w:bidi="ar-SA"/>
      </w:rPr>
    </w:lvl>
    <w:lvl w:ilvl="5">
      <w:start w:val="0"/>
      <w:numFmt w:val="bullet"/>
      <w:lvlText w:val="•"/>
      <w:lvlJc w:val="left"/>
      <w:pPr>
        <w:ind w:left="5787" w:hanging="428"/>
      </w:pPr>
      <w:rPr>
        <w:rFonts w:hint="default"/>
        <w:lang w:val="en-US" w:eastAsia="zh-CN" w:bidi="ar-SA"/>
      </w:rPr>
    </w:lvl>
    <w:lvl w:ilvl="6">
      <w:start w:val="0"/>
      <w:numFmt w:val="bullet"/>
      <w:lvlText w:val="•"/>
      <w:lvlJc w:val="left"/>
      <w:pPr>
        <w:ind w:left="6983" w:hanging="428"/>
      </w:pPr>
      <w:rPr>
        <w:rFonts w:hint="default"/>
        <w:lang w:val="en-US" w:eastAsia="zh-CN" w:bidi="ar-SA"/>
      </w:rPr>
    </w:lvl>
    <w:lvl w:ilvl="7">
      <w:start w:val="0"/>
      <w:numFmt w:val="bullet"/>
      <w:lvlText w:val="•"/>
      <w:lvlJc w:val="left"/>
      <w:pPr>
        <w:ind w:left="8179" w:hanging="428"/>
      </w:pPr>
      <w:rPr>
        <w:rFonts w:hint="default"/>
        <w:lang w:val="en-US" w:eastAsia="zh-CN" w:bidi="ar-SA"/>
      </w:rPr>
    </w:lvl>
    <w:lvl w:ilvl="8">
      <w:start w:val="0"/>
      <w:numFmt w:val="bullet"/>
      <w:lvlText w:val="•"/>
      <w:lvlJc w:val="left"/>
      <w:pPr>
        <w:ind w:left="9374" w:hanging="428"/>
      </w:pPr>
      <w:rPr>
        <w:rFonts w:hint="default"/>
        <w:lang w:val="en-US" w:eastAsia="zh-CN" w:bidi="ar-SA"/>
      </w:rPr>
    </w:lvl>
  </w:abstractNum>
  <w:abstractNum w:abstractNumId="9">
    <w:nsid w:val="6F184EB3"/>
    <w:multiLevelType w:val="hybridMultilevel"/>
    <w:tmpl w:val="00000000"/>
    <w:lvl w:ilvl="0">
      <w:start w:val="3"/>
      <w:numFmt w:val="decimal"/>
      <w:lvlText w:val="%1"/>
      <w:lvlJc w:val="left"/>
      <w:pPr>
        <w:ind w:left="1052" w:hanging="319"/>
        <w:jc w:val="left"/>
      </w:pPr>
      <w:rPr>
        <w:rFonts w:hint="default"/>
        <w:lang w:val="en-US" w:eastAsia="zh-CN" w:bidi="ar-SA"/>
      </w:rPr>
    </w:lvl>
    <w:lvl w:ilvl="1">
      <w:start w:val="7"/>
      <w:numFmt w:val="decimal"/>
      <w:lvlText w:val="%1.%2"/>
      <w:lvlJc w:val="left"/>
      <w:pPr>
        <w:ind w:left="1052" w:hanging="319"/>
        <w:jc w:val="left"/>
      </w:pPr>
      <w:rPr>
        <w:rFonts w:ascii="黑体" w:eastAsia="黑体" w:hAnsi="黑体" w:cs="黑体" w:hint="default"/>
        <w:w w:val="100"/>
        <w:sz w:val="19"/>
        <w:szCs w:val="19"/>
        <w:lang w:val="en-US" w:eastAsia="zh-CN" w:bidi="ar-SA"/>
      </w:rPr>
    </w:lvl>
    <w:lvl w:ilvl="2">
      <w:start w:val="0"/>
      <w:numFmt w:val="bullet"/>
      <w:lvlText w:val="•"/>
      <w:lvlJc w:val="left"/>
      <w:pPr>
        <w:ind w:left="3201" w:hanging="319"/>
      </w:pPr>
      <w:rPr>
        <w:rFonts w:hint="default"/>
        <w:lang w:val="en-US" w:eastAsia="zh-CN" w:bidi="ar-SA"/>
      </w:rPr>
    </w:lvl>
    <w:lvl w:ilvl="3">
      <w:start w:val="0"/>
      <w:numFmt w:val="bullet"/>
      <w:lvlText w:val="•"/>
      <w:lvlJc w:val="left"/>
      <w:pPr>
        <w:ind w:left="4271" w:hanging="319"/>
      </w:pPr>
      <w:rPr>
        <w:rFonts w:hint="default"/>
        <w:lang w:val="en-US" w:eastAsia="zh-CN" w:bidi="ar-SA"/>
      </w:rPr>
    </w:lvl>
    <w:lvl w:ilvl="4">
      <w:start w:val="0"/>
      <w:numFmt w:val="bullet"/>
      <w:lvlText w:val="•"/>
      <w:lvlJc w:val="left"/>
      <w:pPr>
        <w:ind w:left="5342" w:hanging="319"/>
      </w:pPr>
      <w:rPr>
        <w:rFonts w:hint="default"/>
        <w:lang w:val="en-US" w:eastAsia="zh-CN" w:bidi="ar-SA"/>
      </w:rPr>
    </w:lvl>
    <w:lvl w:ilvl="5">
      <w:start w:val="0"/>
      <w:numFmt w:val="bullet"/>
      <w:lvlText w:val="•"/>
      <w:lvlJc w:val="left"/>
      <w:pPr>
        <w:ind w:left="6413" w:hanging="319"/>
      </w:pPr>
      <w:rPr>
        <w:rFonts w:hint="default"/>
        <w:lang w:val="en-US" w:eastAsia="zh-CN" w:bidi="ar-SA"/>
      </w:rPr>
    </w:lvl>
    <w:lvl w:ilvl="6">
      <w:start w:val="0"/>
      <w:numFmt w:val="bullet"/>
      <w:lvlText w:val="•"/>
      <w:lvlJc w:val="left"/>
      <w:pPr>
        <w:ind w:left="7483" w:hanging="319"/>
      </w:pPr>
      <w:rPr>
        <w:rFonts w:hint="default"/>
        <w:lang w:val="en-US" w:eastAsia="zh-CN" w:bidi="ar-SA"/>
      </w:rPr>
    </w:lvl>
    <w:lvl w:ilvl="7">
      <w:start w:val="0"/>
      <w:numFmt w:val="bullet"/>
      <w:lvlText w:val="•"/>
      <w:lvlJc w:val="left"/>
      <w:pPr>
        <w:ind w:left="8554" w:hanging="319"/>
      </w:pPr>
      <w:rPr>
        <w:rFonts w:hint="default"/>
        <w:lang w:val="en-US" w:eastAsia="zh-CN" w:bidi="ar-SA"/>
      </w:rPr>
    </w:lvl>
    <w:lvl w:ilvl="8">
      <w:start w:val="0"/>
      <w:numFmt w:val="bullet"/>
      <w:lvlText w:val="•"/>
      <w:lvlJc w:val="left"/>
      <w:pPr>
        <w:ind w:left="9625" w:hanging="319"/>
      </w:pPr>
      <w:rPr>
        <w:rFonts w:hint="default"/>
        <w:lang w:val="en-US" w:eastAsia="zh-CN" w:bidi="ar-SA"/>
      </w:rPr>
    </w:lvl>
  </w:abstractNum>
  <w:abstractNum w:abstractNumId="10">
    <w:nsid w:val="74B9F2C8"/>
    <w:multiLevelType w:val="hybridMultilevel"/>
    <w:tmpl w:val="00000000"/>
    <w:lvl w:ilvl="0">
      <w:start w:val="5"/>
      <w:numFmt w:val="decimal"/>
      <w:lvlText w:val="%1"/>
      <w:lvlJc w:val="left"/>
      <w:pPr>
        <w:ind w:left="1052" w:hanging="424"/>
        <w:jc w:val="left"/>
      </w:pPr>
      <w:rPr>
        <w:rFonts w:hint="default"/>
        <w:lang w:val="en-US" w:eastAsia="zh-CN" w:bidi="ar-SA"/>
      </w:rPr>
    </w:lvl>
    <w:lvl w:ilvl="1">
      <w:start w:val="12"/>
      <w:numFmt w:val="decimal"/>
      <w:lvlText w:val="%1.%2"/>
      <w:lvlJc w:val="left"/>
      <w:pPr>
        <w:ind w:left="1052" w:hanging="424"/>
        <w:jc w:val="right"/>
      </w:pPr>
      <w:rPr>
        <w:rFonts w:ascii="黑体" w:eastAsia="黑体" w:hAnsi="黑体" w:cs="黑体" w:hint="default"/>
        <w:w w:val="100"/>
        <w:sz w:val="19"/>
        <w:szCs w:val="19"/>
        <w:lang w:val="en-US" w:eastAsia="zh-CN" w:bidi="ar-SA"/>
      </w:rPr>
    </w:lvl>
    <w:lvl w:ilvl="2">
      <w:start w:val="1"/>
      <w:numFmt w:val="decimal"/>
      <w:lvlText w:val="%1.%2.%3"/>
      <w:lvlJc w:val="left"/>
      <w:pPr>
        <w:ind w:left="1973" w:hanging="635"/>
        <w:jc w:val="left"/>
      </w:pPr>
      <w:rPr>
        <w:rFonts w:ascii="黑体" w:eastAsia="黑体" w:hAnsi="黑体" w:cs="黑体" w:hint="default"/>
        <w:spacing w:val="-3"/>
        <w:w w:val="100"/>
        <w:sz w:val="19"/>
        <w:szCs w:val="19"/>
        <w:lang w:val="en-US" w:eastAsia="zh-CN" w:bidi="ar-SA"/>
      </w:rPr>
    </w:lvl>
    <w:lvl w:ilvl="3">
      <w:start w:val="1"/>
      <w:numFmt w:val="decimal"/>
      <w:lvlText w:val="[%4]"/>
      <w:lvlJc w:val="left"/>
      <w:pPr>
        <w:ind w:left="1473" w:hanging="318"/>
        <w:jc w:val="left"/>
      </w:pPr>
      <w:rPr>
        <w:rFonts w:ascii="宋体" w:eastAsia="宋体" w:hAnsi="宋体" w:cs="宋体" w:hint="default"/>
        <w:w w:val="100"/>
        <w:sz w:val="19"/>
        <w:szCs w:val="19"/>
        <w:lang w:val="en-US" w:eastAsia="zh-CN" w:bidi="ar-SA"/>
      </w:rPr>
    </w:lvl>
    <w:lvl w:ilvl="4">
      <w:start w:val="0"/>
      <w:numFmt w:val="bullet"/>
      <w:lvlText w:val="•"/>
      <w:lvlJc w:val="left"/>
      <w:pPr>
        <w:ind w:left="4426" w:hanging="318"/>
      </w:pPr>
      <w:rPr>
        <w:rFonts w:hint="default"/>
        <w:lang w:val="en-US" w:eastAsia="zh-CN" w:bidi="ar-SA"/>
      </w:rPr>
    </w:lvl>
    <w:lvl w:ilvl="5">
      <w:start w:val="0"/>
      <w:numFmt w:val="bullet"/>
      <w:lvlText w:val="•"/>
      <w:lvlJc w:val="left"/>
      <w:pPr>
        <w:ind w:left="5649" w:hanging="318"/>
      </w:pPr>
      <w:rPr>
        <w:rFonts w:hint="default"/>
        <w:lang w:val="en-US" w:eastAsia="zh-CN" w:bidi="ar-SA"/>
      </w:rPr>
    </w:lvl>
    <w:lvl w:ilvl="6">
      <w:start w:val="0"/>
      <w:numFmt w:val="bullet"/>
      <w:lvlText w:val="•"/>
      <w:lvlJc w:val="left"/>
      <w:pPr>
        <w:ind w:left="6873" w:hanging="318"/>
      </w:pPr>
      <w:rPr>
        <w:rFonts w:hint="default"/>
        <w:lang w:val="en-US" w:eastAsia="zh-CN" w:bidi="ar-SA"/>
      </w:rPr>
    </w:lvl>
    <w:lvl w:ilvl="7">
      <w:start w:val="0"/>
      <w:numFmt w:val="bullet"/>
      <w:lvlText w:val="•"/>
      <w:lvlJc w:val="left"/>
      <w:pPr>
        <w:ind w:left="8096" w:hanging="318"/>
      </w:pPr>
      <w:rPr>
        <w:rFonts w:hint="default"/>
        <w:lang w:val="en-US" w:eastAsia="zh-CN" w:bidi="ar-SA"/>
      </w:rPr>
    </w:lvl>
    <w:lvl w:ilvl="8">
      <w:start w:val="0"/>
      <w:numFmt w:val="bullet"/>
      <w:lvlText w:val="•"/>
      <w:lvlJc w:val="left"/>
      <w:pPr>
        <w:ind w:left="9319" w:hanging="318"/>
      </w:pPr>
      <w:rPr>
        <w:rFonts w:hint="default"/>
        <w:lang w:val="en-US" w:eastAsia="zh-CN" w:bidi="ar-SA"/>
      </w:rPr>
    </w:lvl>
  </w:abstractNum>
  <w:num w:numId="1">
    <w:abstractNumId w:val="3"/>
  </w:num>
  <w:num w:numId="2">
    <w:abstractNumId w:val="0"/>
  </w:num>
  <w:num w:numId="3">
    <w:abstractNumId w:val="10"/>
  </w:num>
  <w:num w:numId="4">
    <w:abstractNumId w:val="7"/>
  </w:num>
  <w:num w:numId="5">
    <w:abstractNumId w:val="9"/>
  </w:num>
  <w:num w:numId="6">
    <w:abstractNumId w:val="5"/>
  </w:num>
  <w:num w:numId="7">
    <w:abstractNumId w:val="2"/>
  </w:num>
  <w:num w:numId="8">
    <w:abstractNumId w:val="1"/>
  </w:num>
  <w:num w:numId="9">
    <w:abstractNumId w:val="6"/>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zh-CN" w:bidi="ar-SA"/>
    </w:rPr>
  </w:style>
  <w:style w:type="paragraph" w:styleId="Heading1">
    <w:name w:val="heading 1"/>
    <w:basedOn w:val="Normal"/>
    <w:uiPriority w:val="1"/>
    <w:qFormat/>
    <w:pPr>
      <w:ind w:left="547"/>
      <w:jc w:val="center"/>
      <w:outlineLvl w:val="0"/>
    </w:pPr>
    <w:rPr>
      <w:rFonts w:ascii="黑体" w:eastAsia="黑体" w:hAnsi="黑体" w:cs="黑体"/>
      <w:sz w:val="52"/>
      <w:szCs w:val="52"/>
      <w:lang w:val="en-US" w:eastAsia="zh-CN" w:bidi="ar-SA"/>
    </w:rPr>
  </w:style>
  <w:style w:type="paragraph" w:styleId="Heading2">
    <w:name w:val="heading 2"/>
    <w:basedOn w:val="Normal"/>
    <w:uiPriority w:val="1"/>
    <w:qFormat/>
    <w:pPr>
      <w:spacing w:before="54"/>
      <w:ind w:left="263"/>
      <w:jc w:val="center"/>
      <w:outlineLvl w:val="1"/>
    </w:pPr>
    <w:rPr>
      <w:rFonts w:ascii="黑体" w:eastAsia="黑体" w:hAnsi="黑体" w:cs="黑体"/>
      <w:sz w:val="32"/>
      <w:szCs w:val="32"/>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1"/>
      <w:szCs w:val="21"/>
      <w:lang w:val="en-US" w:eastAsia="zh-CN" w:bidi="ar-SA"/>
    </w:rPr>
  </w:style>
  <w:style w:type="paragraph" w:styleId="Title">
    <w:name w:val="Title"/>
    <w:basedOn w:val="Normal"/>
    <w:uiPriority w:val="1"/>
    <w:qFormat/>
    <w:pPr>
      <w:spacing w:before="59"/>
      <w:ind w:left="7224"/>
    </w:pPr>
    <w:rPr>
      <w:rFonts w:ascii="Times New Roman" w:eastAsia="Times New Roman" w:hAnsi="Times New Roman" w:cs="Times New Roman"/>
      <w:b/>
      <w:bCs/>
      <w:sz w:val="96"/>
      <w:szCs w:val="96"/>
      <w:lang w:val="en-US" w:eastAsia="zh-CN" w:bidi="ar-SA"/>
    </w:rPr>
  </w:style>
  <w:style w:type="paragraph" w:styleId="ListParagraph">
    <w:name w:val="List Paragraph"/>
    <w:basedOn w:val="Normal"/>
    <w:uiPriority w:val="1"/>
    <w:qFormat/>
    <w:pPr>
      <w:ind w:left="1905" w:hanging="428"/>
    </w:pPr>
    <w:rPr>
      <w:rFonts w:ascii="宋体" w:eastAsia="宋体" w:hAnsi="宋体" w:cs="宋体"/>
      <w:lang w:val="en-US" w:eastAsia="zh-CN" w:bidi="ar-SA"/>
    </w:rPr>
  </w:style>
  <w:style w:type="paragraph" w:customStyle="1" w:styleId="TableParagraph">
    <w:name w:val="Table Paragraph"/>
    <w:basedOn w:val="Normal"/>
    <w:uiPriority w:val="1"/>
    <w:qFormat/>
    <w:rPr>
      <w:rFonts w:ascii="宋体" w:eastAsia="宋体" w:hAnsi="宋体" w:cs="宋体"/>
      <w:lang w:val="en-US" w:eastAsia="zh-CN" w:bidi="ar-SA"/>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5.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image" Target="media/image7.png" /><Relationship Id="rId18" Type="http://schemas.openxmlformats.org/officeDocument/2006/relationships/image" Target="media/image8.png"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image" Target="media/image9.png" /><Relationship Id="rId22" Type="http://schemas.openxmlformats.org/officeDocument/2006/relationships/image" Target="media/image10.png" /><Relationship Id="rId23" Type="http://schemas.openxmlformats.org/officeDocument/2006/relationships/image" Target="media/image11.png" /><Relationship Id="rId24" Type="http://schemas.openxmlformats.org/officeDocument/2006/relationships/image" Target="media/image12.png" /><Relationship Id="rId25" Type="http://schemas.openxmlformats.org/officeDocument/2006/relationships/image" Target="media/image13.png" /><Relationship Id="rId26" Type="http://schemas.openxmlformats.org/officeDocument/2006/relationships/image" Target="media/image14.png" /><Relationship Id="rId27" Type="http://schemas.openxmlformats.org/officeDocument/2006/relationships/image" Target="media/image15.png" /><Relationship Id="rId28" Type="http://schemas.openxmlformats.org/officeDocument/2006/relationships/image" Target="media/image16.png" /><Relationship Id="rId29" Type="http://schemas.openxmlformats.org/officeDocument/2006/relationships/image" Target="media/image17.png" /><Relationship Id="rId3" Type="http://schemas.openxmlformats.org/officeDocument/2006/relationships/fontTable" Target="fontTable.xml" /><Relationship Id="rId30" Type="http://schemas.openxmlformats.org/officeDocument/2006/relationships/image" Target="media/image18.png" /><Relationship Id="rId31" Type="http://schemas.openxmlformats.org/officeDocument/2006/relationships/header" Target="header10.xml" /><Relationship Id="rId32" Type="http://schemas.openxmlformats.org/officeDocument/2006/relationships/header" Target="header11.xml" /><Relationship Id="rId33" Type="http://schemas.openxmlformats.org/officeDocument/2006/relationships/header" Target="header12.xml" /><Relationship Id="rId34" Type="http://schemas.openxmlformats.org/officeDocument/2006/relationships/header" Target="header13.xml" /><Relationship Id="rId35" Type="http://schemas.openxmlformats.org/officeDocument/2006/relationships/header" Target="header14.xml" /><Relationship Id="rId36" Type="http://schemas.openxmlformats.org/officeDocument/2006/relationships/header" Target="header15.xml" /><Relationship Id="rId37" Type="http://schemas.openxmlformats.org/officeDocument/2006/relationships/header" Target="header16.xml" /><Relationship Id="rId38" Type="http://schemas.openxmlformats.org/officeDocument/2006/relationships/header" Target="header17.xml" /><Relationship Id="rId39" Type="http://schemas.openxmlformats.org/officeDocument/2006/relationships/image" Target="media/image19.png" /><Relationship Id="rId4" Type="http://schemas.openxmlformats.org/officeDocument/2006/relationships/image" Target="media/image1.png" /><Relationship Id="rId40" Type="http://schemas.openxmlformats.org/officeDocument/2006/relationships/header" Target="header18.xml" /><Relationship Id="rId41" Type="http://schemas.openxmlformats.org/officeDocument/2006/relationships/header" Target="header19.xml" /><Relationship Id="rId42" Type="http://schemas.openxmlformats.org/officeDocument/2006/relationships/image" Target="media/image20.png" /><Relationship Id="rId43" Type="http://schemas.openxmlformats.org/officeDocument/2006/relationships/image" Target="media/image21.png" /><Relationship Id="rId44" Type="http://schemas.openxmlformats.org/officeDocument/2006/relationships/image" Target="media/image22.png" /><Relationship Id="rId45" Type="http://schemas.openxmlformats.org/officeDocument/2006/relationships/image" Target="media/image23.png" /><Relationship Id="rId46" Type="http://schemas.openxmlformats.org/officeDocument/2006/relationships/image" Target="media/image24.png" /><Relationship Id="rId47" Type="http://schemas.openxmlformats.org/officeDocument/2006/relationships/image" Target="media/image25.png" /><Relationship Id="rId48" Type="http://schemas.openxmlformats.org/officeDocument/2006/relationships/hyperlink" Target="https://d.book118.com/347014023002006046" TargetMode="External" /><Relationship Id="rId49" Type="http://schemas.openxmlformats.org/officeDocument/2006/relationships/header" Target="header20.xml" /><Relationship Id="rId5" Type="http://schemas.openxmlformats.org/officeDocument/2006/relationships/image" Target="media/image2.png" /><Relationship Id="rId50" Type="http://schemas.openxmlformats.org/officeDocument/2006/relationships/header" Target="header21.xml" /><Relationship Id="rId51" Type="http://schemas.openxmlformats.org/officeDocument/2006/relationships/theme" Target="theme/theme1.xml" /><Relationship Id="rId52" Type="http://schemas.openxmlformats.org/officeDocument/2006/relationships/numbering" Target="numbering.xml" /><Relationship Id="rId53" Type="http://schemas.openxmlformats.org/officeDocument/2006/relationships/styles" Target="styl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ASUS</dc:creator>
  <cp:revision>0</cp:revision>
  <dcterms:created xsi:type="dcterms:W3CDTF">2024-03-03T02:08:23Z</dcterms:created>
  <dcterms:modified xsi:type="dcterms:W3CDTF">2024-03-03T02:08:23Z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Creator">
    <vt:lpwstr>Microsoft® Word 2016</vt:lpwstr>
  </property>
  <property fmtid="{D5CDD505-2E9C-101B-9397-08002B2CF9AE}" pid="4" name="LastSaved">
    <vt:filetime>2024-03-03T00:00:00Z</vt:filetime>
  </property>
</Properties>
</file>