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rPr>
          <w:rFonts w:eastAsia="黑体" w:hint="eastAsia"/>
          <w:sz w:val="30"/>
        </w:rPr>
      </w:pPr>
      <w:r>
        <w:rPr>
          <w:rFonts w:eastAsia="黑体" w:hint="eastAsia"/>
          <w:sz w:val="30"/>
        </w:rPr>
        <w:t>任务书</w:t>
      </w: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440"/>
        <w:gridCol w:w="900"/>
        <w:gridCol w:w="2340"/>
        <w:gridCol w:w="1260"/>
        <w:gridCol w:w="2511"/>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2"/>
        </w:trPr>
        <w:tc>
          <w:tcPr>
            <w:tcW w:w="1188" w:type="dxa"/>
            <w:vAlign w:val="center"/>
          </w:tcPr>
          <w:p>
            <w:pPr>
              <w:jc w:val="center"/>
              <w:rPr>
                <w:rFonts w:hint="eastAsia"/>
              </w:rPr>
            </w:pPr>
            <w:r>
              <w:rPr>
                <w:rFonts w:hint="eastAsia"/>
              </w:rPr>
              <w:t>学生姓名</w:t>
            </w:r>
          </w:p>
        </w:tc>
        <w:tc>
          <w:tcPr>
            <w:tcW w:w="1440" w:type="dxa"/>
            <w:vAlign w:val="center"/>
          </w:tcPr>
          <w:p>
            <w:pPr>
              <w:jc w:val="center"/>
            </w:pPr>
          </w:p>
        </w:tc>
        <w:tc>
          <w:tcPr>
            <w:tcW w:w="900" w:type="dxa"/>
            <w:vAlign w:val="center"/>
          </w:tcPr>
          <w:p>
            <w:pPr>
              <w:jc w:val="center"/>
              <w:rPr>
                <w:rFonts w:hint="eastAsia"/>
              </w:rPr>
            </w:pPr>
            <w:r>
              <w:rPr>
                <w:rFonts w:hint="eastAsia"/>
              </w:rPr>
              <w:t>学  号</w:t>
            </w:r>
          </w:p>
        </w:tc>
        <w:tc>
          <w:tcPr>
            <w:tcW w:w="2340" w:type="dxa"/>
            <w:vAlign w:val="center"/>
          </w:tcPr>
          <w:p>
            <w:pPr>
              <w:jc w:val="center"/>
            </w:pPr>
          </w:p>
        </w:tc>
        <w:tc>
          <w:tcPr>
            <w:tcW w:w="1260" w:type="dxa"/>
            <w:vAlign w:val="center"/>
          </w:tcPr>
          <w:p>
            <w:pPr>
              <w:jc w:val="center"/>
              <w:rPr>
                <w:rFonts w:hint="eastAsia"/>
              </w:rPr>
            </w:pPr>
            <w:r>
              <w:rPr>
                <w:rFonts w:hint="eastAsia"/>
              </w:rPr>
              <w:t>专业班级</w:t>
            </w:r>
          </w:p>
        </w:tc>
        <w:tc>
          <w:tcPr>
            <w:tcW w:w="2511" w:type="dxa"/>
            <w:vAlign w:val="center"/>
          </w:tcPr>
          <w:p>
            <w:pPr>
              <w:rPr>
                <w:color w:val="000000"/>
              </w:rPr>
            </w:pPr>
          </w:p>
        </w:tc>
      </w:tr>
      <w:tr>
        <w:tblPrEx>
          <w:tblW w:w="9639" w:type="dxa"/>
          <w:tblInd w:w="0" w:type="dxa"/>
          <w:tblLayout w:type="fixed"/>
          <w:tblCellMar>
            <w:top w:w="0" w:type="dxa"/>
            <w:left w:w="108" w:type="dxa"/>
            <w:bottom w:w="0" w:type="dxa"/>
            <w:right w:w="108" w:type="dxa"/>
          </w:tblCellMar>
        </w:tblPrEx>
        <w:trPr>
          <w:trHeight w:val="617"/>
        </w:trPr>
        <w:tc>
          <w:tcPr>
            <w:tcW w:w="1188" w:type="dxa"/>
            <w:vAlign w:val="center"/>
          </w:tcPr>
          <w:p>
            <w:pPr>
              <w:jc w:val="center"/>
              <w:rPr>
                <w:rFonts w:hint="eastAsia"/>
              </w:rPr>
            </w:pPr>
            <w:r>
              <w:rPr>
                <w:rFonts w:hint="eastAsia"/>
              </w:rPr>
              <w:t>指导教师</w:t>
            </w:r>
          </w:p>
        </w:tc>
        <w:tc>
          <w:tcPr>
            <w:tcW w:w="1440" w:type="dxa"/>
            <w:vAlign w:val="center"/>
          </w:tcPr>
          <w:p>
            <w:pPr>
              <w:jc w:val="center"/>
              <w:rPr>
                <w:color w:val="000000"/>
              </w:rPr>
            </w:pPr>
          </w:p>
        </w:tc>
        <w:tc>
          <w:tcPr>
            <w:tcW w:w="900" w:type="dxa"/>
            <w:vAlign w:val="center"/>
          </w:tcPr>
          <w:p>
            <w:pPr>
              <w:jc w:val="center"/>
              <w:rPr>
                <w:rFonts w:hint="eastAsia"/>
              </w:rPr>
            </w:pPr>
            <w:r>
              <w:rPr>
                <w:rFonts w:hint="eastAsia"/>
              </w:rPr>
              <w:t>职  称</w:t>
            </w:r>
          </w:p>
        </w:tc>
        <w:tc>
          <w:tcPr>
            <w:tcW w:w="2340" w:type="dxa"/>
            <w:vAlign w:val="center"/>
          </w:tcPr>
          <w:p>
            <w:pPr>
              <w:jc w:val="center"/>
            </w:pPr>
          </w:p>
        </w:tc>
        <w:tc>
          <w:tcPr>
            <w:tcW w:w="1260" w:type="dxa"/>
            <w:vAlign w:val="center"/>
          </w:tcPr>
          <w:p>
            <w:pPr>
              <w:jc w:val="center"/>
              <w:rPr>
                <w:rFonts w:hint="eastAsia"/>
              </w:rPr>
            </w:pPr>
            <w:r>
              <w:rPr>
                <w:rFonts w:hint="eastAsia"/>
              </w:rPr>
              <w:t>单  位</w:t>
            </w:r>
          </w:p>
        </w:tc>
        <w:tc>
          <w:tcPr>
            <w:tcW w:w="2511" w:type="dxa"/>
            <w:vAlign w:val="center"/>
          </w:tcPr>
          <w:p>
            <w:pPr>
              <w:jc w:val="center"/>
            </w:pPr>
          </w:p>
        </w:tc>
      </w:tr>
      <w:tr>
        <w:tblPrEx>
          <w:tblW w:w="9639" w:type="dxa"/>
          <w:tblInd w:w="0" w:type="dxa"/>
          <w:tblLayout w:type="fixed"/>
          <w:tblCellMar>
            <w:top w:w="0" w:type="dxa"/>
            <w:left w:w="108" w:type="dxa"/>
            <w:bottom w:w="0" w:type="dxa"/>
            <w:right w:w="108" w:type="dxa"/>
          </w:tblCellMar>
        </w:tblPrEx>
        <w:trPr>
          <w:trHeight w:val="920"/>
        </w:trPr>
        <w:tc>
          <w:tcPr>
            <w:tcW w:w="1188" w:type="dxa"/>
            <w:vAlign w:val="center"/>
          </w:tcPr>
          <w:p>
            <w:pPr>
              <w:jc w:val="center"/>
              <w:rPr>
                <w:rFonts w:hint="eastAsia"/>
              </w:rPr>
            </w:pPr>
            <w:r>
              <w:rPr>
                <w:rFonts w:hint="eastAsia"/>
              </w:rPr>
              <w:t>毕业论文题目</w:t>
            </w:r>
          </w:p>
        </w:tc>
        <w:tc>
          <w:tcPr>
            <w:tcW w:w="8451" w:type="dxa"/>
            <w:gridSpan w:val="5"/>
            <w:vAlign w:val="center"/>
          </w:tcPr>
          <w:p>
            <w:pPr>
              <w:jc w:val="center"/>
              <w:rPr>
                <w:rFonts w:hint="eastAsia"/>
                <w:color w:val="000000"/>
              </w:rPr>
            </w:pPr>
            <w:r>
              <w:rPr>
                <w:rFonts w:hint="eastAsia"/>
                <w:b/>
                <w:bCs/>
                <w:color w:val="000000"/>
                <w:szCs w:val="21"/>
              </w:rPr>
              <w:t>以岭药业公司财务风险控制问题</w:t>
            </w:r>
            <w:r>
              <w:rPr>
                <w:rFonts w:hint="eastAsia"/>
                <w:b/>
                <w:bCs/>
                <w:color w:val="000000"/>
                <w:szCs w:val="21"/>
                <w:lang w:eastAsia="zh-CN"/>
              </w:rPr>
              <w:t>及完善对策研究</w:t>
            </w:r>
          </w:p>
        </w:tc>
      </w:tr>
      <w:tr>
        <w:tblPrEx>
          <w:tblW w:w="9639" w:type="dxa"/>
          <w:tblInd w:w="0" w:type="dxa"/>
          <w:tblLayout w:type="fixed"/>
          <w:tblCellMar>
            <w:top w:w="0" w:type="dxa"/>
            <w:left w:w="108" w:type="dxa"/>
            <w:bottom w:w="0" w:type="dxa"/>
            <w:right w:w="108" w:type="dxa"/>
          </w:tblCellMar>
        </w:tblPrEx>
        <w:tc>
          <w:tcPr>
            <w:tcW w:w="9639" w:type="dxa"/>
            <w:gridSpan w:val="6"/>
          </w:tcPr>
          <w:p>
            <w:pPr>
              <w:spacing w:before="156" w:beforeLines="50" w:line="360" w:lineRule="auto"/>
              <w:rPr>
                <w:b/>
                <w:bCs/>
              </w:rPr>
            </w:pPr>
            <w:r>
              <w:rPr>
                <w:rFonts w:hint="eastAsia"/>
                <w:b/>
                <w:bCs/>
              </w:rPr>
              <w:t>毕业论文主要内容和要求：</w:t>
            </w:r>
          </w:p>
          <w:p>
            <w:pPr>
              <w:spacing w:line="360" w:lineRule="exact"/>
              <w:ind w:firstLine="412" w:firstLineChars="196"/>
              <w:rPr>
                <w:rFonts w:ascii="ˎ̥" w:hAnsi="ˎ̥" w:hint="eastAsia"/>
                <w:color w:val="000000"/>
                <w:szCs w:val="21"/>
              </w:rPr>
            </w:pPr>
            <w:r>
              <w:rPr>
                <w:rFonts w:hint="eastAsia"/>
                <w:b/>
                <w:szCs w:val="21"/>
              </w:rPr>
              <w:t>主要内容：</w:t>
            </w:r>
            <w:r>
              <w:rPr>
                <w:rFonts w:ascii="ˎ̥" w:hAnsi="ˎ̥" w:hint="eastAsia"/>
                <w:color w:val="000000"/>
                <w:szCs w:val="21"/>
              </w:rPr>
              <w:t xml:space="preserve"> 本文运用风险理论、财务风险控制理论，采用理论、调查、案例相结合的方法，从财务风险的涵义、特征、影响因素、措施等方面入手，对以岭药业进行财务风险控制问题进行研究，提出有效控制财务风险的改进措施和建议，实现企业的最优化。</w:t>
            </w:r>
          </w:p>
          <w:p>
            <w:pPr>
              <w:spacing w:line="360" w:lineRule="exact"/>
              <w:ind w:firstLine="410" w:firstLineChars="195"/>
              <w:rPr>
                <w:rFonts w:hint="eastAsia"/>
                <w:szCs w:val="21"/>
              </w:rPr>
            </w:pPr>
            <w:r>
              <w:rPr>
                <w:rFonts w:hint="eastAsia"/>
                <w:b/>
                <w:szCs w:val="21"/>
              </w:rPr>
              <w:t>要求：</w:t>
            </w:r>
            <w:r>
              <w:rPr>
                <w:rFonts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p>
        </w:tc>
      </w:tr>
      <w:tr>
        <w:tblPrEx>
          <w:tblW w:w="9639" w:type="dxa"/>
          <w:tblInd w:w="0" w:type="dxa"/>
          <w:tblLayout w:type="fixed"/>
          <w:tblCellMar>
            <w:top w:w="0" w:type="dxa"/>
            <w:left w:w="108" w:type="dxa"/>
            <w:bottom w:w="0" w:type="dxa"/>
            <w:right w:w="108" w:type="dxa"/>
          </w:tblCellMar>
        </w:tblPrEx>
        <w:tc>
          <w:tcPr>
            <w:tcW w:w="9639" w:type="dxa"/>
            <w:gridSpan w:val="6"/>
          </w:tcPr>
          <w:p>
            <w:pPr>
              <w:spacing w:before="156" w:beforeLines="50" w:line="360" w:lineRule="auto"/>
              <w:rPr>
                <w:rFonts w:hint="eastAsia"/>
                <w:b/>
                <w:bCs/>
              </w:rPr>
            </w:pPr>
            <w:r>
              <w:rPr>
                <w:rFonts w:hint="eastAsia"/>
                <w:b/>
                <w:bCs/>
              </w:rPr>
              <w:t>毕业论文主要参考资料：</w:t>
            </w:r>
          </w:p>
          <w:p>
            <w:pPr>
              <w:rPr>
                <w:rFonts w:ascii="宋体" w:hAnsi="宋体" w:hint="eastAsia"/>
                <w:color w:val="000000"/>
              </w:rPr>
            </w:pPr>
            <w:r>
              <w:rPr>
                <w:rFonts w:ascii="宋体" w:hAnsi="宋体" w:hint="eastAsia"/>
                <w:color w:val="000000"/>
              </w:rPr>
              <w:t xml:space="preserve">  [1]黄婉婷.企业财务风险控制研究[J</w:t>
            </w:r>
            <w:r>
              <w:rPr>
                <w:rFonts w:ascii="宋体" w:hAnsi="宋体"/>
                <w:color w:val="000000"/>
              </w:rPr>
              <w:t>]</w:t>
            </w:r>
            <w:r>
              <w:rPr>
                <w:rFonts w:ascii="宋体" w:hAnsi="宋体" w:hint="eastAsia"/>
                <w:color w:val="000000"/>
              </w:rPr>
              <w:t>.会计之友，2013（08）：78-79.</w:t>
            </w:r>
          </w:p>
          <w:p>
            <w:pPr>
              <w:rPr>
                <w:rFonts w:ascii="宋体" w:hAnsi="宋体" w:hint="eastAsia"/>
                <w:color w:val="000000"/>
              </w:rPr>
            </w:pPr>
            <w:r>
              <w:rPr>
                <w:rFonts w:ascii="宋体" w:hAnsi="宋体" w:hint="eastAsia"/>
                <w:color w:val="000000"/>
              </w:rPr>
              <w:t xml:space="preserve">  [2]王阳，高翠莲.企业财务风险控制新思维[J].会计之友，2013（11）：68-70</w:t>
            </w:r>
          </w:p>
          <w:p>
            <w:pPr>
              <w:rPr>
                <w:rFonts w:ascii="宋体" w:hAnsi="宋体"/>
                <w:color w:val="000000"/>
              </w:rPr>
            </w:pPr>
            <w:r>
              <w:rPr>
                <w:rFonts w:ascii="宋体" w:hAnsi="宋体" w:hint="eastAsia"/>
                <w:color w:val="000000"/>
              </w:rPr>
              <w:t xml:space="preserve">  [3]李青奋.关于企业财务风险的防范与控制[J].今日财富,2016(14)</w:t>
            </w:r>
          </w:p>
          <w:p>
            <w:pPr>
              <w:rPr>
                <w:rFonts w:ascii="宋体" w:hAnsi="宋体" w:hint="eastAsia"/>
                <w:color w:val="000000"/>
              </w:rPr>
            </w:pPr>
            <w:r>
              <w:rPr>
                <w:rFonts w:ascii="宋体" w:hAnsi="宋体"/>
                <w:color w:val="000000"/>
              </w:rPr>
              <w:t xml:space="preserve">  [4]</w:t>
            </w:r>
            <w:r>
              <w:rPr>
                <w:rFonts w:ascii="宋体" w:hAnsi="宋体" w:hint="eastAsia"/>
                <w:color w:val="000000"/>
              </w:rPr>
              <w:t>王洪涛.企业财务风险控制策略探讨[J].中国管理信息化，2013（20）</w:t>
            </w:r>
          </w:p>
          <w:p>
            <w:pPr>
              <w:rPr>
                <w:rFonts w:ascii="宋体" w:hAnsi="宋体" w:hint="eastAsia"/>
                <w:color w:val="000000"/>
              </w:rPr>
            </w:pPr>
            <w:r>
              <w:rPr>
                <w:rFonts w:ascii="宋体" w:hAnsi="宋体" w:hint="eastAsia"/>
                <w:color w:val="000000"/>
              </w:rPr>
              <w:t xml:space="preserve">  [5]梁勇.加强企业财务内部控制，防范企业财务风险[J].中国商贸，2014（34）；38-39</w:t>
            </w:r>
          </w:p>
          <w:p>
            <w:pPr>
              <w:rPr>
                <w:rFonts w:ascii="宋体" w:hAnsi="宋体" w:hint="eastAsia"/>
                <w:color w:val="000000"/>
              </w:rPr>
            </w:pPr>
            <w:r>
              <w:rPr>
                <w:rFonts w:ascii="宋体" w:hAnsi="宋体" w:hint="eastAsia"/>
                <w:color w:val="000000"/>
              </w:rPr>
              <w:t xml:space="preserve">  [6]张莹华.集团公司财务风险控制体系的建设[J].会计之友，2013（2）：102-104</w:t>
            </w:r>
          </w:p>
          <w:p>
            <w:pPr>
              <w:rPr>
                <w:rFonts w:ascii="宋体" w:hAnsi="宋体" w:hint="eastAsia"/>
                <w:color w:val="000000"/>
              </w:rPr>
            </w:pPr>
            <w:r>
              <w:rPr>
                <w:rFonts w:ascii="宋体" w:hAnsi="宋体" w:hint="eastAsia"/>
                <w:color w:val="000000"/>
              </w:rPr>
              <w:t xml:space="preserve">  [7]刘金伟.如何加强企业财务风险控制[J].财经界，2013（3）：182</w:t>
            </w:r>
          </w:p>
          <w:p>
            <w:pPr>
              <w:rPr>
                <w:rFonts w:ascii="宋体" w:hAnsi="宋体" w:hint="eastAsia"/>
                <w:color w:val="000000"/>
              </w:rPr>
            </w:pPr>
            <w:r>
              <w:rPr>
                <w:rFonts w:ascii="宋体" w:hAnsi="宋体" w:hint="eastAsia"/>
                <w:color w:val="000000"/>
              </w:rPr>
              <w:t xml:space="preserve">  [8]于新花.企业财务风险管理与控制策略[J].会计之友，2011（2）：11-12</w:t>
            </w:r>
          </w:p>
          <w:p>
            <w:pPr>
              <w:rPr>
                <w:rFonts w:ascii="宋体" w:hAnsi="宋体" w:hint="eastAsia"/>
                <w:color w:val="000000"/>
              </w:rPr>
            </w:pPr>
            <w:r>
              <w:rPr>
                <w:rFonts w:ascii="宋体" w:hAnsi="宋体" w:hint="eastAsia"/>
                <w:color w:val="000000"/>
              </w:rPr>
              <w:t xml:space="preserve">  [9]杨新朋.论上市公司财务风险控制[J].中国外资，2013,46</w:t>
            </w:r>
          </w:p>
          <w:p>
            <w:pPr>
              <w:rPr>
                <w:rFonts w:ascii="宋体" w:hAnsi="宋体" w:hint="eastAsia"/>
                <w:color w:val="000000"/>
              </w:rPr>
            </w:pPr>
            <w:r>
              <w:rPr>
                <w:rFonts w:ascii="宋体" w:hAnsi="宋体" w:hint="eastAsia"/>
                <w:color w:val="000000"/>
              </w:rPr>
              <w:t xml:space="preserve">  [10]刘芳.财务风险控制及其在医药制造企业的应用研究[D].首都经济贸易大学，2011</w:t>
            </w:r>
          </w:p>
          <w:p>
            <w:pPr>
              <w:rPr>
                <w:rFonts w:ascii="宋体" w:hAnsi="宋体" w:hint="eastAsia"/>
                <w:color w:val="000000"/>
              </w:rPr>
            </w:pPr>
            <w:r>
              <w:rPr>
                <w:rFonts w:hint="eastAsia"/>
                <w:b/>
                <w:color w:val="FF0000"/>
              </w:rPr>
              <w:t xml:space="preserve">  </w:t>
            </w:r>
            <w:r>
              <w:rPr>
                <w:rFonts w:ascii="宋体" w:hAnsi="宋体" w:hint="eastAsia"/>
                <w:color w:val="000000"/>
              </w:rPr>
              <w:t>[11]张晶</w:t>
            </w:r>
            <w:r>
              <w:rPr>
                <w:rFonts w:hint="eastAsia"/>
                <w:color w:val="000000"/>
              </w:rPr>
              <w:t>.</w:t>
            </w:r>
            <w:r>
              <w:rPr>
                <w:rFonts w:hint="eastAsia"/>
                <w:b/>
                <w:color w:val="FF0000"/>
              </w:rPr>
              <w:t xml:space="preserve"> </w:t>
            </w:r>
            <w:r>
              <w:rPr>
                <w:rFonts w:hint="eastAsia"/>
                <w:color w:val="000000"/>
              </w:rPr>
              <w:t>论企业财务风险的分析与防范</w:t>
            </w:r>
            <w:r>
              <w:rPr>
                <w:rFonts w:ascii="宋体" w:hAnsi="宋体" w:hint="eastAsia"/>
                <w:color w:val="000000"/>
              </w:rPr>
              <w:t>[J</w:t>
            </w:r>
            <w:r>
              <w:rPr>
                <w:rFonts w:ascii="宋体" w:hAnsi="宋体"/>
                <w:color w:val="000000"/>
              </w:rPr>
              <w:t>]</w:t>
            </w:r>
            <w:r>
              <w:rPr>
                <w:rFonts w:ascii="宋体" w:hAnsi="宋体" w:hint="eastAsia"/>
                <w:color w:val="000000"/>
              </w:rPr>
              <w:t>.中国商论.2016(28)</w:t>
            </w:r>
          </w:p>
          <w:p>
            <w:pPr>
              <w:rPr>
                <w:rFonts w:ascii="宋体" w:hAnsi="宋体" w:hint="eastAsia"/>
                <w:color w:val="000000"/>
              </w:rPr>
            </w:pPr>
            <w:r>
              <w:rPr>
                <w:rFonts w:ascii="宋体" w:hAnsi="宋体" w:hint="eastAsia"/>
                <w:color w:val="000000"/>
              </w:rPr>
              <w:t xml:space="preserve">  [12]G</w:t>
            </w:r>
            <w:r>
              <w:rPr>
                <w:rFonts w:ascii="宋体" w:hAnsi="宋体"/>
                <w:color w:val="000000"/>
              </w:rPr>
              <w:t xml:space="preserve"> Sorwar</w:t>
            </w:r>
            <w:r>
              <w:rPr>
                <w:rFonts w:ascii="宋体" w:hAnsi="宋体" w:hint="eastAsia"/>
                <w:color w:val="000000"/>
              </w:rPr>
              <w:t>,K Dowd.Estimating financial risk measures for options[J].Journal of Banking Finance,2010(34):982-1992</w:t>
            </w:r>
          </w:p>
          <w:p>
            <w:pPr>
              <w:rPr>
                <w:rFonts w:ascii="宋体" w:hAnsi="宋体" w:hint="eastAsia"/>
                <w:b/>
                <w:color w:val="FF0000"/>
              </w:rPr>
            </w:pPr>
            <w:r>
              <w:rPr>
                <w:rFonts w:ascii="宋体" w:hAnsi="宋体" w:hint="eastAsia"/>
                <w:color w:val="000000"/>
              </w:rPr>
              <w:t xml:space="preserve">  [13]Steven.An Empirical Analysis of Fi</w:t>
            </w:r>
            <w:r>
              <w:rPr>
                <w:rFonts w:ascii="宋体" w:hAnsi="宋体"/>
                <w:color w:val="000000"/>
              </w:rPr>
              <w:t>n</w:t>
            </w:r>
            <w:r>
              <w:rPr>
                <w:rFonts w:ascii="宋体" w:hAnsi="宋体" w:hint="eastAsia"/>
                <w:color w:val="000000"/>
              </w:rPr>
              <w:t>ancial Risks[J].Journal of Accounting Research,2012(5),75-89</w:t>
            </w:r>
          </w:p>
          <w:p>
            <w:pPr>
              <w:widowControl/>
              <w:spacing w:line="360" w:lineRule="exact"/>
              <w:ind w:firstLine="360" w:firstLineChars="200"/>
              <w:jc w:val="left"/>
              <w:rPr>
                <w:rFonts w:ascii="宋体" w:hAnsi="宋体" w:hint="eastAsia"/>
                <w:b/>
                <w:color w:val="FF0000"/>
                <w:sz w:val="18"/>
                <w:szCs w:val="18"/>
              </w:rPr>
            </w:pPr>
          </w:p>
        </w:tc>
      </w:tr>
    </w:tbl>
    <w:p>
      <w:pPr>
        <w:sectPr>
          <w:headerReference w:type="default" r:id="rId4"/>
          <w:footerReference w:type="default" r:id="rId5"/>
          <w:headerReference w:type="first" r:id="rId6"/>
          <w:footerReference w:type="first" r:id="rId7"/>
          <w:pgSz w:w="11906" w:h="16838"/>
          <w:pgMar w:top="1417" w:right="1134" w:bottom="1417" w:left="1417" w:header="851" w:footer="850" w:gutter="0"/>
          <w:pgNumType w:start="1"/>
          <w:cols w:num="1" w:space="720"/>
          <w:titlePg/>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4320"/>
        <w:gridCol w:w="2520"/>
        <w:gridCol w:w="2151"/>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583"/>
        </w:trPr>
        <w:tc>
          <w:tcPr>
            <w:tcW w:w="9639" w:type="dxa"/>
            <w:gridSpan w:val="4"/>
          </w:tcPr>
          <w:p>
            <w:pPr>
              <w:spacing w:before="156" w:beforeLines="50"/>
              <w:rPr>
                <w:b/>
                <w:bCs/>
              </w:rPr>
            </w:pPr>
            <w:r>
              <w:rPr>
                <w:rFonts w:hint="eastAsia"/>
                <w:b/>
                <w:bCs/>
              </w:rPr>
              <w:t>毕业论文应完成的主要工作：</w:t>
            </w:r>
          </w:p>
          <w:p>
            <w:pPr>
              <w:numPr>
                <w:ilvl w:val="0"/>
                <w:numId w:val="1"/>
              </w:numPr>
              <w:spacing w:line="360" w:lineRule="exact"/>
              <w:ind w:left="357" w:hanging="357"/>
              <w:rPr>
                <w:rFonts w:hint="eastAsia"/>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rFonts w:hint="eastAsia"/>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exact"/>
              <w:ind w:left="357" w:hanging="357"/>
              <w:rPr>
                <w:rFonts w:hint="eastAsia"/>
                <w:bCs/>
              </w:rPr>
            </w:pPr>
            <w:r>
              <w:rPr>
                <w:rFonts w:hint="eastAsia"/>
                <w:bCs/>
              </w:rPr>
              <w:t>认真撰写开题报告，并对开题报告中指导教师所提出的意见进行修改。</w:t>
            </w:r>
          </w:p>
          <w:p>
            <w:pPr>
              <w:numPr>
                <w:ilvl w:val="0"/>
                <w:numId w:val="1"/>
              </w:numPr>
              <w:spacing w:line="360" w:lineRule="exact"/>
              <w:ind w:left="357" w:hanging="357"/>
              <w:rPr>
                <w:rFonts w:hint="eastAsia"/>
                <w:bCs/>
              </w:rPr>
            </w:pPr>
            <w:r>
              <w:rPr>
                <w:rFonts w:hint="eastAsia"/>
                <w:bCs/>
              </w:rPr>
              <w:t>认真撰写论文，并根据指导教师的意见进行修改。</w:t>
            </w:r>
          </w:p>
          <w:p>
            <w:pPr>
              <w:numPr>
                <w:ilvl w:val="0"/>
                <w:numId w:val="1"/>
              </w:numPr>
              <w:spacing w:line="360" w:lineRule="exact"/>
              <w:ind w:left="357" w:hanging="357"/>
              <w:rPr>
                <w:rFonts w:hint="eastAsia"/>
                <w:b/>
                <w:bCs/>
              </w:rPr>
            </w:pPr>
            <w:r>
              <w:rPr>
                <w:rFonts w:hint="eastAsia"/>
                <w:bCs/>
              </w:rPr>
              <w:t>论文定稿之后，按照要求进行毕业论文的答辩。</w:t>
            </w:r>
          </w:p>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41"/>
        </w:trPr>
        <w:tc>
          <w:tcPr>
            <w:tcW w:w="9639" w:type="dxa"/>
            <w:gridSpan w:val="4"/>
          </w:tcPr>
          <w:p>
            <w:pPr>
              <w:spacing w:before="156" w:beforeLines="50"/>
              <w:rPr>
                <w:rFonts w:hint="eastAsia"/>
                <w:b/>
                <w:bCs/>
              </w:rPr>
            </w:pPr>
            <w:r>
              <w:rPr>
                <w:rFonts w:hint="eastAsia"/>
                <w:b/>
                <w:bCs/>
              </w:rPr>
              <w:t>毕业论文进度安排：</w:t>
            </w:r>
          </w:p>
        </w:tc>
      </w:tr>
      <w:tr>
        <w:tblPrEx>
          <w:tblW w:w="9639" w:type="dxa"/>
          <w:tblInd w:w="0" w:type="dxa"/>
          <w:tblLayout w:type="fixed"/>
          <w:tblCellMar>
            <w:top w:w="0" w:type="dxa"/>
            <w:left w:w="108" w:type="dxa"/>
            <w:bottom w:w="0" w:type="dxa"/>
            <w:right w:w="108" w:type="dxa"/>
          </w:tblCellMar>
        </w:tblPrEx>
        <w:trPr>
          <w:trHeight w:val="586"/>
        </w:trPr>
        <w:tc>
          <w:tcPr>
            <w:tcW w:w="648" w:type="dxa"/>
            <w:vAlign w:val="center"/>
          </w:tcPr>
          <w:p>
            <w:pPr>
              <w:spacing w:before="156" w:beforeLines="50"/>
              <w:jc w:val="center"/>
              <w:rPr>
                <w:rFonts w:hint="eastAsia"/>
                <w:b/>
                <w:bCs/>
              </w:rPr>
            </w:pPr>
            <w:r>
              <w:rPr>
                <w:rFonts w:hint="eastAsia"/>
                <w:b/>
                <w:bCs/>
              </w:rPr>
              <w:t>序号</w:t>
            </w:r>
          </w:p>
        </w:tc>
        <w:tc>
          <w:tcPr>
            <w:tcW w:w="4320" w:type="dxa"/>
            <w:vAlign w:val="center"/>
          </w:tcPr>
          <w:p>
            <w:pPr>
              <w:spacing w:before="156" w:beforeLines="50"/>
              <w:jc w:val="center"/>
              <w:rPr>
                <w:rFonts w:hint="eastAsia"/>
                <w:b/>
                <w:bCs/>
              </w:rPr>
            </w:pPr>
            <w:r>
              <w:rPr>
                <w:rFonts w:hint="eastAsia"/>
                <w:b/>
                <w:bCs/>
              </w:rPr>
              <w:t>毕业论文各阶段内容</w:t>
            </w:r>
          </w:p>
        </w:tc>
        <w:tc>
          <w:tcPr>
            <w:tcW w:w="2520" w:type="dxa"/>
            <w:vAlign w:val="center"/>
          </w:tcPr>
          <w:p>
            <w:pPr>
              <w:spacing w:before="156" w:beforeLines="50"/>
              <w:jc w:val="center"/>
              <w:rPr>
                <w:rFonts w:hint="eastAsia"/>
                <w:b/>
                <w:bCs/>
              </w:rPr>
            </w:pPr>
            <w:r>
              <w:rPr>
                <w:rFonts w:hint="eastAsia"/>
                <w:b/>
                <w:bCs/>
              </w:rPr>
              <w:t>时间安排</w:t>
            </w:r>
          </w:p>
        </w:tc>
        <w:tc>
          <w:tcPr>
            <w:tcW w:w="2151" w:type="dxa"/>
            <w:vAlign w:val="center"/>
          </w:tcPr>
          <w:p>
            <w:pPr>
              <w:spacing w:before="156" w:beforeLines="50"/>
              <w:jc w:val="center"/>
              <w:rPr>
                <w:rFonts w:hint="eastAsia"/>
                <w:b/>
                <w:bCs/>
              </w:rPr>
            </w:pPr>
            <w:r>
              <w:rPr>
                <w:rFonts w:hint="eastAsia"/>
                <w:b/>
                <w:bCs/>
              </w:rPr>
              <w:t>备注</w:t>
            </w: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1</w:t>
            </w:r>
          </w:p>
        </w:tc>
        <w:tc>
          <w:tcPr>
            <w:tcW w:w="4320" w:type="dxa"/>
          </w:tcPr>
          <w:p>
            <w:pPr>
              <w:spacing w:before="156" w:beforeLines="50"/>
              <w:rPr>
                <w:rFonts w:hint="eastAsia"/>
                <w:b/>
                <w:bCs/>
              </w:rPr>
            </w:pPr>
            <w:r>
              <w:rPr>
                <w:rFonts w:hint="eastAsia"/>
                <w:bCs/>
              </w:rPr>
              <w:t>确定毕业论文的选题，收集资料，整理资料，完成论文的任务书</w:t>
            </w:r>
          </w:p>
        </w:tc>
        <w:tc>
          <w:tcPr>
            <w:tcW w:w="2520" w:type="dxa"/>
            <w:vAlign w:val="center"/>
          </w:tcPr>
          <w:p>
            <w:pPr>
              <w:spacing w:before="156" w:beforeLines="50"/>
              <w:rPr>
                <w:rFonts w:hint="eastAsia"/>
                <w:b/>
                <w:bCs/>
              </w:rPr>
            </w:pPr>
            <w:r>
              <w:rPr>
                <w:rFonts w:hint="eastAsia"/>
                <w:bCs/>
              </w:rPr>
              <w:t>2016-10-15至2016-10-31</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2</w:t>
            </w:r>
          </w:p>
        </w:tc>
        <w:tc>
          <w:tcPr>
            <w:tcW w:w="4320" w:type="dxa"/>
          </w:tcPr>
          <w:p>
            <w:pPr>
              <w:spacing w:before="156" w:beforeLines="50"/>
              <w:rPr>
                <w:rFonts w:hint="eastAsia"/>
                <w:b/>
                <w:bCs/>
              </w:rPr>
            </w:pPr>
            <w:r>
              <w:rPr>
                <w:rFonts w:hint="eastAsia"/>
                <w:bCs/>
              </w:rPr>
              <w:t>编写论文提纲，撰写开题报告，进行开题。</w:t>
            </w:r>
          </w:p>
        </w:tc>
        <w:tc>
          <w:tcPr>
            <w:tcW w:w="2520" w:type="dxa"/>
            <w:vAlign w:val="center"/>
          </w:tcPr>
          <w:p>
            <w:pPr>
              <w:rPr>
                <w:rFonts w:hint="eastAsia"/>
                <w:bCs/>
              </w:rPr>
            </w:pPr>
            <w:r>
              <w:rPr>
                <w:rFonts w:hint="eastAsia"/>
                <w:bCs/>
              </w:rPr>
              <w:t>2016-11-1至2016-11-20</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3</w:t>
            </w:r>
          </w:p>
        </w:tc>
        <w:tc>
          <w:tcPr>
            <w:tcW w:w="4320" w:type="dxa"/>
          </w:tcPr>
          <w:p>
            <w:pPr>
              <w:spacing w:before="156" w:beforeLines="50"/>
              <w:rPr>
                <w:rFonts w:hint="eastAsia"/>
                <w:b/>
                <w:bCs/>
              </w:rPr>
            </w:pPr>
            <w:r>
              <w:rPr>
                <w:rFonts w:hint="eastAsia"/>
                <w:bCs/>
              </w:rPr>
              <w:t>实习期间进行一步查找资料，作社会调查。</w:t>
            </w:r>
          </w:p>
        </w:tc>
        <w:tc>
          <w:tcPr>
            <w:tcW w:w="2520" w:type="dxa"/>
            <w:vAlign w:val="center"/>
          </w:tcPr>
          <w:p>
            <w:pPr>
              <w:spacing w:before="156" w:beforeLines="50"/>
              <w:rPr>
                <w:rFonts w:hint="eastAsia"/>
                <w:b/>
                <w:bCs/>
              </w:rPr>
            </w:pPr>
            <w:r>
              <w:rPr>
                <w:rFonts w:hint="eastAsia"/>
                <w:bCs/>
              </w:rPr>
              <w:t>2016-11-21至2016-11-30</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4</w:t>
            </w:r>
          </w:p>
        </w:tc>
        <w:tc>
          <w:tcPr>
            <w:tcW w:w="4320" w:type="dxa"/>
          </w:tcPr>
          <w:p>
            <w:pPr>
              <w:spacing w:before="156" w:beforeLines="50"/>
              <w:rPr>
                <w:rFonts w:hint="eastAsia"/>
                <w:b/>
                <w:bCs/>
              </w:rPr>
            </w:pPr>
            <w:r>
              <w:rPr>
                <w:rFonts w:hint="eastAsia"/>
                <w:bCs/>
              </w:rPr>
              <w:t>撰写论文，完成第一稿，并交指导教师</w:t>
            </w:r>
          </w:p>
        </w:tc>
        <w:tc>
          <w:tcPr>
            <w:tcW w:w="2520" w:type="dxa"/>
            <w:vAlign w:val="center"/>
          </w:tcPr>
          <w:p>
            <w:pPr>
              <w:spacing w:before="156" w:beforeLines="50"/>
              <w:rPr>
                <w:rFonts w:hint="eastAsia"/>
                <w:b/>
                <w:bCs/>
              </w:rPr>
            </w:pPr>
            <w:r>
              <w:rPr>
                <w:rFonts w:hint="eastAsia"/>
                <w:bCs/>
              </w:rPr>
              <w:t>2016-12-1至2017-1-15</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5</w:t>
            </w:r>
          </w:p>
        </w:tc>
        <w:tc>
          <w:tcPr>
            <w:tcW w:w="4320" w:type="dxa"/>
          </w:tcPr>
          <w:p>
            <w:pPr>
              <w:spacing w:before="156" w:beforeLines="50"/>
              <w:rPr>
                <w:rFonts w:hint="eastAsia"/>
                <w:b/>
                <w:bCs/>
              </w:rPr>
            </w:pPr>
            <w:r>
              <w:rPr>
                <w:rFonts w:hint="eastAsia"/>
                <w:bCs/>
              </w:rPr>
              <w:t>指导教师阅改论文。</w:t>
            </w:r>
          </w:p>
        </w:tc>
        <w:tc>
          <w:tcPr>
            <w:tcW w:w="2520" w:type="dxa"/>
            <w:vAlign w:val="center"/>
          </w:tcPr>
          <w:p>
            <w:pPr>
              <w:spacing w:before="156" w:beforeLines="50"/>
              <w:rPr>
                <w:rFonts w:hint="eastAsia"/>
                <w:b/>
                <w:bCs/>
              </w:rPr>
            </w:pPr>
            <w:r>
              <w:rPr>
                <w:rFonts w:hint="eastAsia"/>
                <w:bCs/>
              </w:rPr>
              <w:t>2017-1-16至2017-1-31</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6</w:t>
            </w:r>
          </w:p>
        </w:tc>
        <w:tc>
          <w:tcPr>
            <w:tcW w:w="4320" w:type="dxa"/>
          </w:tcPr>
          <w:p>
            <w:pPr>
              <w:spacing w:before="156" w:beforeLines="50"/>
              <w:rPr>
                <w:rFonts w:hint="eastAsia"/>
                <w:b/>
                <w:bCs/>
              </w:rPr>
            </w:pPr>
            <w:r>
              <w:rPr>
                <w:rFonts w:hint="eastAsia"/>
                <w:bCs/>
              </w:rPr>
              <w:t>修改论文，完成第2稿，并交指导教师。</w:t>
            </w:r>
          </w:p>
        </w:tc>
        <w:tc>
          <w:tcPr>
            <w:tcW w:w="2520" w:type="dxa"/>
            <w:vAlign w:val="center"/>
          </w:tcPr>
          <w:p>
            <w:pPr>
              <w:spacing w:before="156" w:beforeLines="50"/>
              <w:rPr>
                <w:rFonts w:hint="eastAsia"/>
                <w:b/>
                <w:bCs/>
              </w:rPr>
            </w:pPr>
            <w:r>
              <w:rPr>
                <w:rFonts w:hint="eastAsia"/>
                <w:bCs/>
              </w:rPr>
              <w:t>2017-2-1至2017-2-29</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7</w:t>
            </w:r>
          </w:p>
        </w:tc>
        <w:tc>
          <w:tcPr>
            <w:tcW w:w="4320" w:type="dxa"/>
          </w:tcPr>
          <w:p>
            <w:pPr>
              <w:spacing w:before="156" w:beforeLines="50"/>
              <w:rPr>
                <w:rFonts w:hint="eastAsia"/>
                <w:b/>
                <w:bCs/>
              </w:rPr>
            </w:pPr>
            <w:r>
              <w:rPr>
                <w:rFonts w:hint="eastAsia"/>
                <w:bCs/>
              </w:rPr>
              <w:t>指导教师阅改论文，完成中期检查表。</w:t>
            </w:r>
          </w:p>
        </w:tc>
        <w:tc>
          <w:tcPr>
            <w:tcW w:w="2520" w:type="dxa"/>
            <w:vAlign w:val="center"/>
          </w:tcPr>
          <w:p>
            <w:pPr>
              <w:spacing w:before="156" w:beforeLines="50"/>
              <w:rPr>
                <w:rFonts w:hint="eastAsia"/>
                <w:b/>
                <w:bCs/>
              </w:rPr>
            </w:pPr>
            <w:r>
              <w:rPr>
                <w:rFonts w:hint="eastAsia"/>
                <w:bCs/>
              </w:rPr>
              <w:t>2017-3-1至2017-3-15</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8</w:t>
            </w:r>
          </w:p>
        </w:tc>
        <w:tc>
          <w:tcPr>
            <w:tcW w:w="4320" w:type="dxa"/>
          </w:tcPr>
          <w:p>
            <w:pPr>
              <w:spacing w:before="156" w:beforeLines="50"/>
              <w:rPr>
                <w:rFonts w:hint="eastAsia"/>
                <w:b/>
                <w:bCs/>
              </w:rPr>
            </w:pPr>
            <w:r>
              <w:rPr>
                <w:rFonts w:hint="eastAsia"/>
                <w:bCs/>
              </w:rPr>
              <w:t>修改论文，完成第3稿，并交指导教师。</w:t>
            </w:r>
          </w:p>
        </w:tc>
        <w:tc>
          <w:tcPr>
            <w:tcW w:w="2520" w:type="dxa"/>
            <w:vAlign w:val="center"/>
          </w:tcPr>
          <w:p>
            <w:pPr>
              <w:spacing w:before="156" w:beforeLines="50"/>
              <w:rPr>
                <w:rFonts w:hint="eastAsia"/>
                <w:b/>
                <w:bCs/>
              </w:rPr>
            </w:pPr>
            <w:r>
              <w:rPr>
                <w:rFonts w:hint="eastAsia"/>
                <w:bCs/>
              </w:rPr>
              <w:t>2017-3-16至2017-4-10</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9</w:t>
            </w:r>
          </w:p>
        </w:tc>
        <w:tc>
          <w:tcPr>
            <w:tcW w:w="4320" w:type="dxa"/>
          </w:tcPr>
          <w:p>
            <w:pPr>
              <w:spacing w:before="156" w:beforeLines="50"/>
              <w:rPr>
                <w:rFonts w:hint="eastAsia"/>
                <w:b/>
                <w:bCs/>
              </w:rPr>
            </w:pPr>
            <w:r>
              <w:rPr>
                <w:rFonts w:hint="eastAsia"/>
                <w:bCs/>
              </w:rPr>
              <w:t>指导教师阅改论文，并返还学生，修改后立即交指导教师。</w:t>
            </w:r>
          </w:p>
        </w:tc>
        <w:tc>
          <w:tcPr>
            <w:tcW w:w="2520" w:type="dxa"/>
            <w:vAlign w:val="center"/>
          </w:tcPr>
          <w:p>
            <w:pPr>
              <w:spacing w:before="156" w:beforeLines="50"/>
              <w:rPr>
                <w:rFonts w:hint="eastAsia"/>
                <w:b/>
                <w:bCs/>
              </w:rPr>
            </w:pPr>
            <w:r>
              <w:rPr>
                <w:rFonts w:hint="eastAsia"/>
                <w:bCs/>
              </w:rPr>
              <w:t>2017-4-11至2017-4-30</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10</w:t>
            </w:r>
          </w:p>
        </w:tc>
        <w:tc>
          <w:tcPr>
            <w:tcW w:w="4320" w:type="dxa"/>
          </w:tcPr>
          <w:p>
            <w:pPr>
              <w:spacing w:before="156" w:beforeLines="50"/>
              <w:rPr>
                <w:rFonts w:hint="eastAsia"/>
                <w:b/>
                <w:bCs/>
              </w:rPr>
            </w:pPr>
            <w:r>
              <w:rPr>
                <w:rFonts w:hint="eastAsia"/>
                <w:bCs/>
              </w:rPr>
              <w:t>专家评阅。</w:t>
            </w:r>
          </w:p>
        </w:tc>
        <w:tc>
          <w:tcPr>
            <w:tcW w:w="2520" w:type="dxa"/>
            <w:vAlign w:val="center"/>
          </w:tcPr>
          <w:p>
            <w:pPr>
              <w:spacing w:before="156" w:beforeLines="50"/>
              <w:rPr>
                <w:rFonts w:hint="eastAsia"/>
                <w:b/>
                <w:bCs/>
              </w:rPr>
            </w:pPr>
            <w:r>
              <w:rPr>
                <w:rFonts w:hint="eastAsia"/>
                <w:bCs/>
              </w:rPr>
              <w:t>2017-5-1至2017-5-10</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11</w:t>
            </w:r>
          </w:p>
        </w:tc>
        <w:tc>
          <w:tcPr>
            <w:tcW w:w="4320" w:type="dxa"/>
          </w:tcPr>
          <w:p>
            <w:pPr>
              <w:spacing w:before="156" w:beforeLines="50"/>
              <w:rPr>
                <w:rFonts w:hint="eastAsia"/>
                <w:b/>
                <w:bCs/>
              </w:rPr>
            </w:pPr>
            <w:r>
              <w:rPr>
                <w:rFonts w:hint="eastAsia"/>
                <w:bCs/>
              </w:rPr>
              <w:t>毕业论文答辩。</w:t>
            </w:r>
          </w:p>
        </w:tc>
        <w:tc>
          <w:tcPr>
            <w:tcW w:w="2520" w:type="dxa"/>
            <w:vAlign w:val="center"/>
          </w:tcPr>
          <w:p>
            <w:pPr>
              <w:spacing w:before="156" w:beforeLines="50"/>
              <w:rPr>
                <w:rFonts w:hint="eastAsia"/>
                <w:b/>
                <w:bCs/>
              </w:rPr>
            </w:pPr>
            <w:r>
              <w:rPr>
                <w:rFonts w:hint="eastAsia"/>
                <w:bCs/>
              </w:rPr>
              <w:t>2017-5-11</w:t>
            </w:r>
            <w:r>
              <w:rPr>
                <w:bCs/>
              </w:rPr>
              <w:t>至</w:t>
            </w:r>
            <w:r>
              <w:rPr>
                <w:rFonts w:hint="eastAsia"/>
                <w:bCs/>
              </w:rPr>
              <w:t>2017-5-24</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12</w:t>
            </w:r>
          </w:p>
        </w:tc>
        <w:tc>
          <w:tcPr>
            <w:tcW w:w="4320" w:type="dxa"/>
          </w:tcPr>
          <w:p>
            <w:pPr>
              <w:spacing w:before="156" w:beforeLines="50"/>
              <w:rPr>
                <w:rFonts w:hint="eastAsia"/>
                <w:b/>
                <w:bCs/>
              </w:rPr>
            </w:pPr>
            <w:r>
              <w:rPr>
                <w:rFonts w:hint="eastAsia"/>
                <w:bCs/>
              </w:rPr>
              <w:t>评定学生最终论文成绩，评出院内优秀论文。</w:t>
            </w:r>
          </w:p>
        </w:tc>
        <w:tc>
          <w:tcPr>
            <w:tcW w:w="2520" w:type="dxa"/>
            <w:vAlign w:val="center"/>
          </w:tcPr>
          <w:p>
            <w:pPr>
              <w:rPr>
                <w:bCs/>
                <w:color w:val="FF0000"/>
              </w:rPr>
            </w:pPr>
            <w:r>
              <w:rPr>
                <w:rFonts w:hint="eastAsia"/>
                <w:bCs/>
              </w:rPr>
              <w:t>2017</w:t>
            </w:r>
            <w:r>
              <w:rPr>
                <w:bCs/>
              </w:rPr>
              <w:t>-5-</w:t>
            </w:r>
            <w:r>
              <w:rPr>
                <w:rFonts w:hint="eastAsia"/>
                <w:bCs/>
              </w:rPr>
              <w:t>25</w:t>
            </w:r>
            <w:r>
              <w:rPr>
                <w:bCs/>
              </w:rPr>
              <w:t>至</w:t>
            </w:r>
            <w:r>
              <w:rPr>
                <w:rFonts w:hint="eastAsia"/>
                <w:bCs/>
              </w:rPr>
              <w:t>2017</w:t>
            </w:r>
            <w:r>
              <w:rPr>
                <w:bCs/>
              </w:rPr>
              <w:t>-5-31</w:t>
            </w:r>
          </w:p>
        </w:tc>
        <w:tc>
          <w:tcPr>
            <w:tcW w:w="2151" w:type="dxa"/>
          </w:tcPr>
          <w:p>
            <w:pPr>
              <w:spacing w:before="156" w:beforeLines="50"/>
              <w:rPr>
                <w:rFonts w:hint="eastAsia"/>
                <w:b/>
                <w:bCs/>
              </w:rPr>
            </w:pPr>
          </w:p>
        </w:tc>
      </w:tr>
      <w:tr>
        <w:tblPrEx>
          <w:tblW w:w="9639" w:type="dxa"/>
          <w:tblInd w:w="0" w:type="dxa"/>
          <w:tblLayout w:type="fixed"/>
          <w:tblCellMar>
            <w:top w:w="0" w:type="dxa"/>
            <w:left w:w="108" w:type="dxa"/>
            <w:bottom w:w="0" w:type="dxa"/>
            <w:right w:w="108" w:type="dxa"/>
          </w:tblCellMar>
        </w:tblPrEx>
        <w:tc>
          <w:tcPr>
            <w:tcW w:w="9639" w:type="dxa"/>
            <w:gridSpan w:val="4"/>
          </w:tcPr>
          <w:p>
            <w:pPr>
              <w:spacing w:before="156" w:beforeLines="50" w:after="156" w:afterLines="50"/>
              <w:rPr>
                <w:rFonts w:ascii="宋体" w:hAnsi="宋体" w:hint="eastAsia"/>
                <w:b/>
                <w:szCs w:val="28"/>
              </w:rPr>
            </w:pPr>
            <w:r>
              <w:rPr>
                <w:rFonts w:ascii="宋体" w:hAnsi="宋体" w:hint="eastAsia"/>
                <w:b/>
                <w:szCs w:val="28"/>
              </w:rPr>
              <w:t>课题信息：</w:t>
            </w:r>
          </w:p>
          <w:p>
            <w:pPr>
              <w:spacing w:before="156" w:beforeLines="50" w:after="156" w:afterLines="50"/>
              <w:ind w:firstLine="420" w:firstLineChars="200"/>
              <w:rPr>
                <w:rFonts w:ascii="宋体" w:hAnsi="宋体" w:hint="eastAsia"/>
                <w:szCs w:val="28"/>
              </w:rPr>
            </w:pPr>
            <w:r>
              <w:rPr>
                <w:rFonts w:ascii="宋体" w:hAnsi="宋体" w:hint="eastAsia"/>
                <w:szCs w:val="28"/>
              </w:rPr>
              <w:t>课题性质： 设计</w:t>
            </w:r>
            <w:r>
              <w:rPr>
                <w:rFonts w:ascii="宋体" w:hAnsi="宋体" w:hint="eastAsia"/>
              </w:rPr>
              <w:t>□</w:t>
            </w:r>
            <w:r>
              <w:t xml:space="preserve"> </w:t>
            </w:r>
            <w:r>
              <w:rPr>
                <w:rFonts w:ascii="宋体" w:hAnsi="宋体" w:hint="eastAsia"/>
                <w:szCs w:val="28"/>
              </w:rPr>
              <w:t xml:space="preserve">    论文√</w:t>
            </w:r>
            <w:r>
              <w:rPr>
                <w:color w:val="FF0000"/>
              </w:rPr>
              <w:t xml:space="preserve"> </w:t>
            </w:r>
            <w:r>
              <w:rPr>
                <w:rFonts w:ascii="宋体" w:hAnsi="宋体"/>
                <w:szCs w:val="28"/>
              </w:rPr>
              <w:t></w:t>
            </w:r>
          </w:p>
        </w:tc>
      </w:tr>
    </w:tbl>
    <w:p>
      <w:pPr>
        <w:sectPr>
          <w:headerReference w:type="default" r:id="rId8"/>
          <w:footerReference w:type="default" r:id="rId9"/>
          <w:headerReference w:type="first" r:id="rId10"/>
          <w:footerReference w:type="first" r:id="rId11"/>
          <w:type w:val="nextPage"/>
          <w:pgSz w:w="11906" w:h="16838"/>
          <w:pgMar w:top="1417" w:right="1134" w:bottom="1417" w:left="1417" w:header="851" w:footer="850" w:gutter="0"/>
          <w:pgNumType w:start="2"/>
          <w:cols w:num="1" w:space="720"/>
          <w:titlePg w:val="0"/>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39"/>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639" w:type="dxa"/>
          </w:tcPr>
          <w:p>
            <w:pPr>
              <w:spacing w:before="50" w:after="156" w:afterLines="50"/>
              <w:ind w:firstLine="420" w:firstLineChars="200"/>
              <w:rPr>
                <w:rFonts w:ascii="宋体" w:hAnsi="宋体" w:hint="eastAsia"/>
                <w:szCs w:val="28"/>
              </w:rPr>
            </w:pPr>
            <w:r>
              <w:rPr>
                <w:rFonts w:ascii="宋体" w:hAnsi="宋体" w:hint="eastAsia"/>
                <w:szCs w:val="28"/>
              </w:rPr>
              <w:t>课题来源： 教学</w:t>
            </w:r>
            <w:r>
              <w:rPr>
                <w:rFonts w:ascii="宋体" w:hAnsi="宋体" w:hint="eastAsia"/>
              </w:rPr>
              <w:t>√</w:t>
            </w:r>
            <w:r>
              <w:rPr>
                <w:color w:val="FF0000"/>
              </w:rPr>
              <w:t xml:space="preserve"> </w:t>
            </w:r>
            <w:r>
              <w:rPr>
                <w:rFonts w:ascii="宋体" w:hAnsi="宋体" w:hint="eastAsia"/>
                <w:szCs w:val="28"/>
              </w:rPr>
              <w:t xml:space="preserve">   科研</w:t>
            </w:r>
            <w:r>
              <w:rPr>
                <w:rFonts w:ascii="宋体" w:hAnsi="宋体" w:hint="eastAsia"/>
              </w:rPr>
              <w:t>□</w:t>
            </w:r>
            <w:r>
              <w:t xml:space="preserve"> </w:t>
            </w:r>
            <w:r>
              <w:rPr>
                <w:rFonts w:ascii="宋体" w:hAnsi="宋体" w:hint="eastAsia"/>
                <w:szCs w:val="28"/>
              </w:rPr>
              <w:t xml:space="preserve">   生产</w:t>
            </w:r>
            <w:r>
              <w:rPr>
                <w:rFonts w:ascii="宋体" w:hAnsi="宋体" w:hint="eastAsia"/>
              </w:rPr>
              <w:t>□</w:t>
            </w:r>
            <w:r>
              <w:t xml:space="preserve"> </w:t>
            </w:r>
            <w:r>
              <w:rPr>
                <w:rFonts w:ascii="宋体" w:hAnsi="宋体" w:hint="eastAsia"/>
                <w:szCs w:val="28"/>
              </w:rPr>
              <w:t xml:space="preserve">   其它</w:t>
            </w:r>
            <w:r>
              <w:rPr>
                <w:rFonts w:ascii="宋体" w:hAnsi="宋体" w:hint="eastAsia"/>
              </w:rPr>
              <w:t>□</w:t>
            </w:r>
          </w:p>
          <w:p>
            <w:pPr>
              <w:spacing w:before="50" w:after="156" w:afterLines="50"/>
              <w:ind w:firstLine="420" w:firstLineChars="200"/>
              <w:rPr>
                <w:u w:val="single"/>
              </w:rPr>
            </w:pPr>
            <w:r>
              <w:rPr>
                <w:rFonts w:hint="eastAsia"/>
              </w:rPr>
              <w:t>发出任务书日期：</w:t>
            </w:r>
            <w:r>
              <w:rPr>
                <w:rFonts w:hint="eastAsia"/>
                <w:u w:val="single"/>
              </w:rPr>
              <w:t xml:space="preserve">    </w:t>
            </w:r>
            <w:r>
              <w:rPr>
                <w:u w:val="single"/>
              </w:rPr>
              <w:t xml:space="preserve">   </w:t>
            </w:r>
            <w:r>
              <w:rPr>
                <w:rFonts w:hint="eastAsia"/>
                <w:u w:val="single"/>
              </w:rPr>
              <w:t xml:space="preserve">        </w:t>
            </w: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ascii="宋体" w:hAnsi="宋体"/>
                <w:bCs/>
                <w:szCs w:val="28"/>
              </w:rPr>
            </w:pPr>
            <w:r>
              <w:t xml:space="preserve">                                             </w:t>
            </w:r>
            <w:r>
              <w:rPr>
                <w:rFonts w:ascii="宋体" w:hAnsi="宋体" w:hint="eastAsia"/>
                <w:szCs w:val="28"/>
              </w:rPr>
              <w:t>指导教师签名：</w:t>
            </w:r>
          </w:p>
          <w:p>
            <w:pPr>
              <w:spacing w:before="156" w:beforeLines="50"/>
              <w:rPr>
                <w:rFonts w:hint="eastAsia"/>
                <w:b/>
                <w:bCs/>
              </w:rPr>
            </w:pPr>
            <w:r>
              <w:rPr>
                <w:rFonts w:ascii="宋体" w:hAnsi="宋体" w:hint="eastAsia"/>
                <w:szCs w:val="28"/>
              </w:rPr>
              <w:t xml:space="preserve">                                          </w:t>
            </w:r>
            <w:r>
              <w:rPr>
                <w:rFonts w:ascii="宋体" w:hAnsi="宋体"/>
                <w:szCs w:val="28"/>
              </w:rPr>
              <w:t xml:space="preserve"> </w:t>
            </w:r>
            <w:r>
              <w:rPr>
                <w:rFonts w:ascii="宋体" w:hAnsi="宋体"/>
                <w:b/>
                <w:color w:val="FF0000"/>
                <w:szCs w:val="28"/>
              </w:rPr>
              <w:t xml:space="preserve"> </w:t>
            </w:r>
            <w:r>
              <w:rPr>
                <w:rFonts w:ascii="宋体" w:hAnsi="宋体" w:hint="eastAsia"/>
                <w:b/>
                <w:color w:val="FF0000"/>
                <w:szCs w:val="28"/>
              </w:rPr>
              <w:t xml:space="preserve">     </w:t>
            </w:r>
            <w:r>
              <w:rPr>
                <w:rFonts w:ascii="宋体" w:hAnsi="宋体" w:hint="eastAsia"/>
                <w:szCs w:val="28"/>
              </w:rPr>
              <w:t>年   月</w:t>
            </w:r>
            <w:r>
              <w:rPr>
                <w:rFonts w:hint="eastAsia"/>
                <w:b/>
                <w:color w:val="FF0000"/>
                <w:szCs w:val="28"/>
              </w:rPr>
              <w:t xml:space="preserve">   </w:t>
            </w:r>
            <w:r>
              <w:rPr>
                <w:rFonts w:ascii="宋体" w:hAnsi="宋体" w:hint="eastAsia"/>
                <w:szCs w:val="28"/>
              </w:rPr>
              <w:t>日</w:t>
            </w:r>
          </w:p>
        </w:tc>
      </w:tr>
      <w:tr>
        <w:tblPrEx>
          <w:tblW w:w="9639" w:type="dxa"/>
          <w:tblInd w:w="0" w:type="dxa"/>
          <w:tblLayout w:type="fixed"/>
          <w:tblCellMar>
            <w:top w:w="0" w:type="dxa"/>
            <w:left w:w="108" w:type="dxa"/>
            <w:bottom w:w="0" w:type="dxa"/>
            <w:right w:w="108" w:type="dxa"/>
          </w:tblCellMar>
        </w:tblPrEx>
        <w:tc>
          <w:tcPr>
            <w:tcW w:w="9639" w:type="dxa"/>
          </w:tcPr>
          <w:p>
            <w:pPr>
              <w:spacing w:before="156" w:beforeLines="50" w:after="156" w:afterLines="50"/>
              <w:rPr>
                <w:rFonts w:ascii="宋体" w:hAnsi="宋体"/>
                <w:b/>
                <w:szCs w:val="28"/>
              </w:rPr>
            </w:pPr>
            <w:r>
              <w:rPr>
                <w:rFonts w:ascii="宋体" w:hAnsi="宋体" w:hint="eastAsia"/>
                <w:b/>
                <w:szCs w:val="28"/>
              </w:rPr>
              <w:t>教研室意见：</w:t>
            </w:r>
          </w:p>
          <w:p>
            <w:pPr>
              <w:spacing w:before="156" w:beforeLines="50" w:after="156" w:afterLines="50"/>
              <w:rPr>
                <w:rFonts w:ascii="宋体" w:hAnsi="宋体"/>
                <w:b/>
                <w:szCs w:val="28"/>
              </w:rPr>
            </w:pPr>
          </w:p>
          <w:p>
            <w:pPr>
              <w:spacing w:before="156" w:beforeLines="50" w:after="156" w:afterLines="50"/>
              <w:rPr>
                <w:rFonts w:ascii="宋体" w:hAnsi="宋体" w:hint="eastAsia"/>
                <w:b/>
                <w:szCs w:val="28"/>
              </w:rPr>
            </w:pPr>
          </w:p>
          <w:p>
            <w:pPr>
              <w:spacing w:before="156" w:beforeLines="50" w:after="156" w:afterLines="50"/>
              <w:rPr>
                <w:rFonts w:ascii="宋体" w:hAnsi="宋体" w:hint="eastAsia"/>
                <w:b/>
                <w:szCs w:val="28"/>
              </w:rPr>
            </w:pPr>
          </w:p>
          <w:p>
            <w:pPr>
              <w:spacing w:before="156" w:beforeLines="50" w:after="156" w:afterLines="50"/>
              <w:rPr>
                <w:rFonts w:ascii="宋体" w:hAnsi="宋体" w:hint="eastAsia"/>
                <w:b/>
                <w:szCs w:val="28"/>
              </w:rPr>
            </w:pPr>
          </w:p>
          <w:p>
            <w:pPr>
              <w:spacing w:before="156" w:beforeLines="50" w:after="156" w:afterLines="50"/>
              <w:rPr>
                <w:rFonts w:ascii="宋体" w:hAnsi="宋体" w:hint="eastAsia"/>
                <w:b/>
                <w:szCs w:val="28"/>
              </w:rPr>
            </w:pPr>
          </w:p>
          <w:p>
            <w:pPr>
              <w:spacing w:before="156" w:beforeLines="50" w:after="156" w:afterLines="50"/>
              <w:ind w:left="5775" w:hanging="945" w:leftChars="2300" w:hangingChars="450"/>
            </w:pPr>
            <w:r>
              <w:rPr>
                <w:rFonts w:hint="eastAsia"/>
              </w:rPr>
              <w:t>教研室主任签名：</w:t>
            </w:r>
          </w:p>
          <w:p>
            <w:pPr>
              <w:spacing w:before="156" w:beforeLines="50"/>
              <w:ind w:firstLine="5355" w:firstLineChars="2550"/>
              <w:rPr>
                <w:rFonts w:hint="eastAsia"/>
                <w:b/>
                <w:bCs/>
              </w:rPr>
            </w:pPr>
            <w:r>
              <w:rPr>
                <w:rFonts w:ascii="宋体" w:hAnsi="宋体" w:hint="eastAsia"/>
                <w:szCs w:val="28"/>
              </w:rPr>
              <w:t>年    月     日</w:t>
            </w:r>
            <w:r>
              <w:rPr>
                <w:rFonts w:ascii="宋体" w:hAnsi="宋体"/>
                <w:szCs w:val="28"/>
              </w:rPr>
              <w:t xml:space="preserve">   </w:t>
            </w:r>
          </w:p>
        </w:tc>
      </w:tr>
      <w:tr>
        <w:tblPrEx>
          <w:tblW w:w="9639" w:type="dxa"/>
          <w:tblInd w:w="0" w:type="dxa"/>
          <w:tblLayout w:type="fixed"/>
          <w:tblCellMar>
            <w:top w:w="0" w:type="dxa"/>
            <w:left w:w="108" w:type="dxa"/>
            <w:bottom w:w="0" w:type="dxa"/>
            <w:right w:w="108" w:type="dxa"/>
          </w:tblCellMar>
        </w:tblPrEx>
        <w:tc>
          <w:tcPr>
            <w:tcW w:w="9639" w:type="dxa"/>
          </w:tcPr>
          <w:p>
            <w:pPr>
              <w:spacing w:before="156" w:beforeLines="50" w:after="156" w:afterLines="50"/>
              <w:jc w:val="center"/>
              <w:rPr>
                <w:rFonts w:hint="eastAsia"/>
              </w:rPr>
            </w:pPr>
          </w:p>
          <w:p>
            <w:pPr>
              <w:spacing w:before="156" w:beforeLines="50" w:after="156" w:afterLines="50"/>
              <w:jc w:val="center"/>
              <w:rPr>
                <w:rFonts w:hint="eastAsia"/>
              </w:rPr>
            </w:pPr>
          </w:p>
          <w:p>
            <w:pPr>
              <w:spacing w:before="156" w:beforeLines="50" w:after="156" w:afterLines="50"/>
              <w:jc w:val="center"/>
              <w:rPr>
                <w:rFonts w:hint="eastAsia"/>
              </w:rPr>
            </w:pPr>
          </w:p>
          <w:p>
            <w:pPr>
              <w:spacing w:before="156" w:beforeLines="50" w:after="156" w:afterLines="50"/>
              <w:jc w:val="center"/>
              <w:rPr>
                <w:rFonts w:hint="eastAsia"/>
              </w:rPr>
            </w:pPr>
          </w:p>
          <w:p>
            <w:pPr>
              <w:spacing w:before="156" w:beforeLines="50" w:after="156" w:afterLines="50"/>
              <w:rPr>
                <w:rFonts w:hint="eastAsia"/>
              </w:rPr>
            </w:pPr>
          </w:p>
          <w:p>
            <w:pPr>
              <w:spacing w:before="156" w:beforeLines="50"/>
              <w:ind w:firstLine="5565" w:firstLineChars="2650"/>
              <w:rPr>
                <w:rFonts w:hint="eastAsia"/>
                <w:b/>
                <w:bCs/>
              </w:rPr>
            </w:pPr>
            <w:r>
              <w:rPr>
                <w:rFonts w:hint="eastAsia"/>
              </w:rPr>
              <w:t>学生签名：</w:t>
            </w:r>
          </w:p>
        </w:tc>
      </w:tr>
    </w:tbl>
    <w:p>
      <w:pPr>
        <w:pStyle w:val="Subtitle"/>
        <w:jc w:val="both"/>
      </w:pPr>
    </w:p>
    <w:p>
      <w:pPr>
        <w:spacing w:before="156" w:beforeLines="50" w:after="156" w:afterLines="50"/>
        <w:jc w:val="center"/>
        <w:rPr>
          <w:rFonts w:eastAsia="仿宋_GB2312" w:hint="eastAsia"/>
          <w:b/>
          <w:spacing w:val="40"/>
          <w:sz w:val="52"/>
          <w:szCs w:val="52"/>
        </w:rPr>
      </w:pPr>
    </w:p>
    <w:p>
      <w:pPr>
        <w:spacing w:before="156" w:beforeLines="50" w:after="156" w:afterLines="50"/>
        <w:jc w:val="center"/>
        <w:rPr>
          <w:rFonts w:eastAsia="仿宋_GB2312" w:hint="eastAsia"/>
          <w:b/>
          <w:spacing w:val="40"/>
          <w:sz w:val="52"/>
          <w:szCs w:val="52"/>
        </w:rPr>
      </w:pPr>
    </w:p>
    <w:p>
      <w:pPr>
        <w:spacing w:before="156" w:beforeLines="50" w:after="156" w:afterLines="50"/>
        <w:jc w:val="center"/>
        <w:rPr>
          <w:rFonts w:eastAsia="仿宋_GB2312" w:hint="eastAsia"/>
          <w:b/>
          <w:spacing w:val="40"/>
          <w:sz w:val="52"/>
          <w:szCs w:val="52"/>
        </w:rPr>
        <w:sectPr>
          <w:headerReference w:type="default" r:id="rId12"/>
          <w:footerReference w:type="default" r:id="rId13"/>
          <w:headerReference w:type="first" r:id="rId14"/>
          <w:footerReference w:type="first" r:id="rId15"/>
          <w:type w:val="nextPage"/>
          <w:pgSz w:w="11906" w:h="16838"/>
          <w:pgMar w:top="1417" w:right="1134" w:bottom="1417" w:left="1417" w:header="851" w:footer="850" w:gutter="0"/>
          <w:pgNumType w:start="3"/>
          <w:cols w:num="1" w:space="720"/>
          <w:titlePg w:val="0"/>
          <w:docGrid w:type="lines" w:linePitch="312" w:charSpace="0"/>
        </w:sectPr>
      </w:pPr>
    </w:p>
    <w:p>
      <w:pPr>
        <w:spacing w:before="156" w:beforeLines="50" w:after="156" w:afterLines="50"/>
        <w:ind w:firstLine="1650" w:firstLineChars="550"/>
        <w:rPr>
          <w:rFonts w:eastAsia="黑体"/>
          <w:sz w:val="15"/>
          <w:szCs w:val="15"/>
        </w:rPr>
      </w:pPr>
      <w:bookmarkStart w:id="0" w:name="_GoBack"/>
      <w:bookmarkEnd w:id="0"/>
      <w:r>
        <w:rPr>
          <w:rFonts w:eastAsia="黑体" w:hint="eastAsia"/>
          <w:sz w:val="30"/>
        </w:rPr>
        <w:t>开题报告</w:t>
      </w:r>
      <w:r>
        <w:rPr>
          <w:rFonts w:eastAsia="黑体" w:hint="eastAsia"/>
          <w:sz w:val="15"/>
          <w:szCs w:val="15"/>
        </w:rPr>
        <w:t xml:space="preserve"> </w:t>
      </w:r>
    </w:p>
    <w:tbl>
      <w:tblPr>
        <w:tblStyle w:val="TableNormal"/>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8"/>
        <w:gridCol w:w="1546"/>
        <w:gridCol w:w="974"/>
        <w:gridCol w:w="1620"/>
        <w:gridCol w:w="1080"/>
        <w:gridCol w:w="2518"/>
      </w:tblGrid>
      <w:tr>
        <w:tblPrEx>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71"/>
        </w:trPr>
        <w:tc>
          <w:tcPr>
            <w:tcW w:w="1548" w:type="dxa"/>
            <w:vAlign w:val="center"/>
          </w:tcPr>
          <w:p>
            <w:pPr>
              <w:jc w:val="center"/>
            </w:pPr>
            <w:r>
              <w:rPr>
                <w:rFonts w:hint="eastAsia"/>
              </w:rPr>
              <w:t>学生姓名</w:t>
            </w:r>
          </w:p>
        </w:tc>
        <w:tc>
          <w:tcPr>
            <w:tcW w:w="1546" w:type="dxa"/>
            <w:vAlign w:val="center"/>
          </w:tcPr>
          <w:p>
            <w:pPr>
              <w:jc w:val="center"/>
              <w:rPr>
                <w:rFonts w:hint="eastAsia"/>
                <w:szCs w:val="21"/>
              </w:rPr>
            </w:pPr>
          </w:p>
        </w:tc>
        <w:tc>
          <w:tcPr>
            <w:tcW w:w="974" w:type="dxa"/>
            <w:vAlign w:val="center"/>
          </w:tcPr>
          <w:p>
            <w:pPr>
              <w:jc w:val="center"/>
            </w:pPr>
            <w:r>
              <w:rPr>
                <w:rFonts w:hint="eastAsia"/>
              </w:rPr>
              <w:t>学 号</w:t>
            </w:r>
          </w:p>
        </w:tc>
        <w:tc>
          <w:tcPr>
            <w:tcW w:w="1620" w:type="dxa"/>
            <w:vAlign w:val="center"/>
          </w:tcPr>
          <w:p>
            <w:pPr>
              <w:jc w:val="center"/>
            </w:pPr>
          </w:p>
        </w:tc>
        <w:tc>
          <w:tcPr>
            <w:tcW w:w="1080" w:type="dxa"/>
            <w:vAlign w:val="center"/>
          </w:tcPr>
          <w:p>
            <w:pPr>
              <w:jc w:val="center"/>
            </w:pPr>
            <w:r>
              <w:rPr>
                <w:rFonts w:hint="eastAsia"/>
              </w:rPr>
              <w:t>专业班级</w:t>
            </w:r>
          </w:p>
        </w:tc>
        <w:tc>
          <w:tcPr>
            <w:tcW w:w="2518" w:type="dxa"/>
            <w:vAlign w:val="center"/>
          </w:tcPr>
          <w:p>
            <w:pPr>
              <w:jc w:val="center"/>
              <w:rPr>
                <w:rFonts w:hint="eastAsia"/>
                <w:color w:val="000000"/>
              </w:rPr>
            </w:pPr>
          </w:p>
        </w:tc>
      </w:tr>
      <w:tr>
        <w:tblPrEx>
          <w:tblW w:w="9286" w:type="dxa"/>
          <w:tblInd w:w="0" w:type="dxa"/>
          <w:tblLayout w:type="fixed"/>
          <w:tblCellMar>
            <w:top w:w="0" w:type="dxa"/>
            <w:left w:w="108" w:type="dxa"/>
            <w:bottom w:w="0" w:type="dxa"/>
            <w:right w:w="108" w:type="dxa"/>
          </w:tblCellMar>
        </w:tblPrEx>
        <w:trPr>
          <w:trHeight w:val="441"/>
        </w:trPr>
        <w:tc>
          <w:tcPr>
            <w:tcW w:w="1548" w:type="dxa"/>
            <w:vAlign w:val="center"/>
          </w:tcPr>
          <w:p>
            <w:pPr>
              <w:jc w:val="center"/>
            </w:pPr>
            <w:r>
              <w:rPr>
                <w:rFonts w:hint="eastAsia"/>
              </w:rPr>
              <w:t>指导教师</w:t>
            </w:r>
          </w:p>
        </w:tc>
        <w:tc>
          <w:tcPr>
            <w:tcW w:w="1546" w:type="dxa"/>
            <w:vAlign w:val="center"/>
          </w:tcPr>
          <w:p>
            <w:pPr>
              <w:tabs>
                <w:tab w:val="left" w:pos="385"/>
                <w:tab w:val="center" w:pos="725"/>
              </w:tabs>
              <w:jc w:val="left"/>
              <w:rPr>
                <w:color w:val="000000"/>
                <w:sz w:val="18"/>
                <w:szCs w:val="18"/>
              </w:rPr>
            </w:pPr>
          </w:p>
        </w:tc>
        <w:tc>
          <w:tcPr>
            <w:tcW w:w="974" w:type="dxa"/>
            <w:vAlign w:val="center"/>
          </w:tcPr>
          <w:p>
            <w:pPr>
              <w:jc w:val="center"/>
            </w:pPr>
            <w:r>
              <w:rPr>
                <w:rFonts w:hint="eastAsia"/>
              </w:rPr>
              <w:t>职 称</w:t>
            </w:r>
          </w:p>
        </w:tc>
        <w:tc>
          <w:tcPr>
            <w:tcW w:w="1620" w:type="dxa"/>
            <w:vAlign w:val="center"/>
          </w:tcPr>
          <w:p>
            <w:pPr>
              <w:jc w:val="center"/>
            </w:pPr>
          </w:p>
        </w:tc>
        <w:tc>
          <w:tcPr>
            <w:tcW w:w="1080" w:type="dxa"/>
            <w:vAlign w:val="center"/>
          </w:tcPr>
          <w:p>
            <w:pPr>
              <w:jc w:val="center"/>
            </w:pPr>
            <w:r>
              <w:rPr>
                <w:rFonts w:hint="eastAsia"/>
              </w:rPr>
              <w:t>单    位</w:t>
            </w:r>
          </w:p>
        </w:tc>
        <w:tc>
          <w:tcPr>
            <w:tcW w:w="2518" w:type="dxa"/>
            <w:vAlign w:val="center"/>
          </w:tcPr>
          <w:p>
            <w:pPr>
              <w:rPr>
                <w:color w:val="000000"/>
              </w:rPr>
            </w:pPr>
          </w:p>
        </w:tc>
      </w:tr>
      <w:tr>
        <w:tblPrEx>
          <w:tblW w:w="9286" w:type="dxa"/>
          <w:tblInd w:w="0" w:type="dxa"/>
          <w:tblLayout w:type="fixed"/>
          <w:tblCellMar>
            <w:top w:w="0" w:type="dxa"/>
            <w:left w:w="108" w:type="dxa"/>
            <w:bottom w:w="0" w:type="dxa"/>
            <w:right w:w="108" w:type="dxa"/>
          </w:tblCellMar>
        </w:tblPrEx>
        <w:trPr>
          <w:trHeight w:val="482"/>
        </w:trPr>
        <w:tc>
          <w:tcPr>
            <w:tcW w:w="1548" w:type="dxa"/>
            <w:vAlign w:val="center"/>
          </w:tcPr>
          <w:p>
            <w:pPr>
              <w:jc w:val="center"/>
            </w:pPr>
            <w:r>
              <w:rPr>
                <w:rFonts w:hint="eastAsia"/>
              </w:rPr>
              <w:t>课题性质</w:t>
            </w:r>
          </w:p>
        </w:tc>
        <w:tc>
          <w:tcPr>
            <w:tcW w:w="2520" w:type="dxa"/>
            <w:gridSpan w:val="2"/>
            <w:vAlign w:val="center"/>
          </w:tcPr>
          <w:p>
            <w:pPr>
              <w:jc w:val="center"/>
            </w:pPr>
            <w:r>
              <w:rPr>
                <w:rFonts w:hint="eastAsia"/>
              </w:rPr>
              <w:t>设计</w:t>
            </w:r>
            <w:r>
              <w:rPr>
                <w:rFonts w:ascii="宋体" w:hAnsi="宋体" w:hint="eastAsia"/>
              </w:rPr>
              <w:t>□</w:t>
            </w:r>
            <w:r>
              <w:t xml:space="preserve">   </w:t>
            </w:r>
            <w:r>
              <w:rPr>
                <w:rFonts w:hint="eastAsia"/>
              </w:rPr>
              <w:t>论文√</w:t>
            </w:r>
          </w:p>
        </w:tc>
        <w:tc>
          <w:tcPr>
            <w:tcW w:w="1620" w:type="dxa"/>
            <w:vAlign w:val="center"/>
          </w:tcPr>
          <w:p>
            <w:pPr>
              <w:jc w:val="center"/>
            </w:pPr>
            <w:r>
              <w:rPr>
                <w:rFonts w:hint="eastAsia"/>
              </w:rPr>
              <w:t>课题来源</w:t>
            </w:r>
          </w:p>
        </w:tc>
        <w:tc>
          <w:tcPr>
            <w:tcW w:w="3598" w:type="dxa"/>
            <w:gridSpan w:val="2"/>
            <w:vAlign w:val="center"/>
          </w:tcPr>
          <w:p>
            <w:pPr>
              <w:jc w:val="center"/>
            </w:pPr>
            <w:r>
              <w:rPr>
                <w:rFonts w:hint="eastAsia"/>
              </w:rPr>
              <w:t>科研</w:t>
            </w:r>
            <w:r>
              <w:rPr>
                <w:rFonts w:ascii="宋体" w:hAnsi="宋体" w:hint="eastAsia"/>
              </w:rPr>
              <w:t>□</w:t>
            </w:r>
            <w:r>
              <w:t xml:space="preserve">   </w:t>
            </w:r>
            <w:r>
              <w:rPr>
                <w:rFonts w:hint="eastAsia"/>
              </w:rPr>
              <w:t>教学</w:t>
            </w:r>
            <w:r>
              <w:rPr>
                <w:rFonts w:ascii="宋体" w:hAnsi="宋体" w:hint="eastAsia"/>
              </w:rPr>
              <w:t>√</w:t>
            </w:r>
            <w:r>
              <w:t xml:space="preserve">  </w:t>
            </w:r>
            <w:r>
              <w:rPr>
                <w:rFonts w:hint="eastAsia"/>
              </w:rPr>
              <w:t>生产</w:t>
            </w:r>
            <w:r>
              <w:rPr>
                <w:rFonts w:ascii="宋体" w:hAnsi="宋体" w:hint="eastAsia"/>
              </w:rPr>
              <w:t>□</w:t>
            </w:r>
            <w:r>
              <w:t xml:space="preserve">  </w:t>
            </w:r>
            <w:r>
              <w:rPr>
                <w:rFonts w:hint="eastAsia"/>
              </w:rPr>
              <w:t>其它</w:t>
            </w:r>
            <w:r>
              <w:rPr>
                <w:rFonts w:ascii="宋体" w:hAnsi="宋体" w:hint="eastAsia"/>
              </w:rPr>
              <w:t>□</w:t>
            </w:r>
          </w:p>
        </w:tc>
      </w:tr>
      <w:tr>
        <w:tblPrEx>
          <w:tblW w:w="9286" w:type="dxa"/>
          <w:tblInd w:w="0" w:type="dxa"/>
          <w:tblLayout w:type="fixed"/>
          <w:tblCellMar>
            <w:top w:w="0" w:type="dxa"/>
            <w:left w:w="108" w:type="dxa"/>
            <w:bottom w:w="0" w:type="dxa"/>
            <w:right w:w="108" w:type="dxa"/>
          </w:tblCellMar>
        </w:tblPrEx>
        <w:trPr>
          <w:trHeight w:val="561"/>
        </w:trPr>
        <w:tc>
          <w:tcPr>
            <w:tcW w:w="1548" w:type="dxa"/>
            <w:vAlign w:val="center"/>
          </w:tcPr>
          <w:p>
            <w:pPr>
              <w:jc w:val="center"/>
            </w:pPr>
            <w:r>
              <w:rPr>
                <w:rFonts w:hint="eastAsia"/>
              </w:rPr>
              <w:t>毕业论文题目</w:t>
            </w:r>
          </w:p>
        </w:tc>
        <w:tc>
          <w:tcPr>
            <w:tcW w:w="7738" w:type="dxa"/>
            <w:gridSpan w:val="5"/>
            <w:vAlign w:val="center"/>
          </w:tcPr>
          <w:p>
            <w:pPr>
              <w:jc w:val="center"/>
              <w:rPr>
                <w:color w:val="000000"/>
              </w:rPr>
            </w:pPr>
            <w:r>
              <w:rPr>
                <w:rFonts w:hint="eastAsia"/>
                <w:b/>
                <w:bCs/>
                <w:color w:val="000000"/>
                <w:szCs w:val="21"/>
              </w:rPr>
              <w:t>以岭药业公司财务风险控制问题</w:t>
            </w:r>
            <w:r>
              <w:rPr>
                <w:rFonts w:hint="eastAsia"/>
                <w:b/>
                <w:bCs/>
                <w:color w:val="000000"/>
                <w:szCs w:val="21"/>
                <w:lang w:eastAsia="zh-CN"/>
              </w:rPr>
              <w:t>及完善对策研究</w:t>
            </w:r>
          </w:p>
        </w:tc>
      </w:tr>
      <w:tr>
        <w:tblPrEx>
          <w:tblW w:w="9286" w:type="dxa"/>
          <w:tblInd w:w="0" w:type="dxa"/>
          <w:tblLayout w:type="fixed"/>
          <w:tblCellMar>
            <w:top w:w="0" w:type="dxa"/>
            <w:left w:w="108" w:type="dxa"/>
            <w:bottom w:w="0" w:type="dxa"/>
            <w:right w:w="108" w:type="dxa"/>
          </w:tblCellMar>
        </w:tblPrEx>
        <w:tc>
          <w:tcPr>
            <w:tcW w:w="9286" w:type="dxa"/>
            <w:gridSpan w:val="6"/>
          </w:tcPr>
          <w:p>
            <w:pPr>
              <w:spacing w:line="360" w:lineRule="exact"/>
              <w:rPr>
                <w:rFonts w:hint="eastAsia"/>
                <w:b/>
                <w:bCs/>
              </w:rPr>
            </w:pPr>
            <w:r>
              <w:rPr>
                <w:rFonts w:hint="eastAsia"/>
                <w:b/>
                <w:bCs/>
              </w:rPr>
              <w:t>一、论文研究的目的、意义</w:t>
            </w:r>
          </w:p>
          <w:p>
            <w:pPr>
              <w:spacing w:line="360" w:lineRule="exact"/>
              <w:rPr>
                <w:rFonts w:hint="eastAsia"/>
                <w:bCs/>
              </w:rPr>
            </w:pPr>
            <w:r>
              <w:rPr>
                <w:rFonts w:hint="eastAsia"/>
                <w:b/>
                <w:bCs/>
              </w:rPr>
              <w:t xml:space="preserve">  </w:t>
            </w:r>
            <w:r>
              <w:rPr>
                <w:bCs/>
              </w:rPr>
              <w:t xml:space="preserve"> </w:t>
            </w:r>
            <w:r>
              <w:rPr>
                <w:rFonts w:hint="eastAsia"/>
                <w:bCs/>
              </w:rPr>
              <w:t xml:space="preserve">  </w:t>
            </w:r>
            <w:r>
              <w:rPr>
                <w:bCs/>
              </w:rPr>
              <w:t>1</w:t>
            </w:r>
            <w:r>
              <w:rPr>
                <w:rFonts w:hint="eastAsia"/>
                <w:bCs/>
              </w:rPr>
              <w:t>、研究目的：石家庄以岭药业股份有限公司属于国家重点高新技术企业，其财务体系总体上而言较完备，但也会面临财务风险方面的问题。本文对该公司财务风险控制问题进行研究，目的是为了更好的了解财务风险的控制方法，实现企业计划所规定的目标，规避风险，最终达到财务管理的目的。</w:t>
            </w:r>
          </w:p>
          <w:p>
            <w:pPr>
              <w:spacing w:line="360" w:lineRule="exact"/>
              <w:rPr>
                <w:rFonts w:hint="eastAsia"/>
                <w:bCs/>
              </w:rPr>
            </w:pPr>
            <w:r>
              <w:rPr>
                <w:rFonts w:hint="eastAsia"/>
                <w:bCs/>
              </w:rPr>
              <w:t xml:space="preserve">  </w:t>
            </w:r>
            <w:r>
              <w:rPr>
                <w:bCs/>
              </w:rPr>
              <w:t xml:space="preserve"> </w:t>
            </w:r>
            <w:r>
              <w:rPr>
                <w:rFonts w:hint="eastAsia"/>
                <w:bCs/>
              </w:rPr>
              <w:t xml:space="preserve">  2、研究意义：</w:t>
            </w:r>
          </w:p>
          <w:p>
            <w:pPr>
              <w:spacing w:line="360" w:lineRule="exact"/>
              <w:ind w:firstLine="525" w:firstLineChars="250"/>
              <w:rPr>
                <w:rFonts w:hint="eastAsia"/>
                <w:bCs/>
                <w:color w:val="000000"/>
              </w:rPr>
            </w:pPr>
            <w:r>
              <w:rPr>
                <w:rFonts w:hint="eastAsia"/>
                <w:bCs/>
              </w:rPr>
              <w:t>（1）理论意义：</w:t>
            </w:r>
            <w:r>
              <w:rPr>
                <w:rFonts w:hint="eastAsia"/>
                <w:bCs/>
                <w:color w:val="000000"/>
              </w:rPr>
              <w:t>有利于丰富企业财务风险管理理论。企业在实际运营过程中存在着诸多的风险因素，风险作为企业风险管理理论研究的一项重要内容对其研究有重要的理论意义。</w:t>
            </w:r>
          </w:p>
          <w:p>
            <w:pPr>
              <w:spacing w:line="360" w:lineRule="exact"/>
              <w:ind w:firstLine="630" w:firstLineChars="300"/>
              <w:rPr>
                <w:rFonts w:hint="eastAsia"/>
                <w:bCs/>
                <w:color w:val="000000"/>
              </w:rPr>
            </w:pPr>
            <w:r>
              <w:rPr>
                <w:rFonts w:hint="eastAsia"/>
                <w:bCs/>
                <w:color w:val="000000"/>
              </w:rPr>
              <w:t>有利于丰富我国财务管理理论的内容。财务风险给企业管理者和投资者带来的威胁正在逐步加大。如何控制财务风险成为他们的共同目标。因此，财务风险控制研究可以更好的丰富财务管理理论的内容。</w:t>
            </w:r>
          </w:p>
          <w:p>
            <w:pPr>
              <w:spacing w:line="360" w:lineRule="exact"/>
              <w:ind w:firstLine="525" w:firstLineChars="250"/>
              <w:rPr>
                <w:rFonts w:hint="eastAsia"/>
                <w:bCs/>
                <w:color w:val="000000"/>
              </w:rPr>
            </w:pPr>
            <w:r>
              <w:rPr>
                <w:rFonts w:hint="eastAsia"/>
                <w:bCs/>
              </w:rPr>
              <w:t>（2）现实意义：</w:t>
            </w:r>
            <w:r>
              <w:rPr>
                <w:rFonts w:cs="Arial" w:hint="eastAsia"/>
                <w:color w:val="FF0000"/>
                <w:szCs w:val="21"/>
              </w:rPr>
              <w:t xml:space="preserve"> </w:t>
            </w:r>
            <w:r>
              <w:rPr>
                <w:rFonts w:cs="Arial" w:hint="eastAsia"/>
                <w:color w:val="000000"/>
                <w:szCs w:val="21"/>
              </w:rPr>
              <w:t>财务风险是企业各种风险的集中体现，如果企业管理者能够及时研究控制企业财务风险，能够保证企业持续健康的发展。通过运用财务风险控制研究能够使以岭药业管理层加强对公司财务状况的了解，深入探讨企业在市场化运作过程中的风险，可以使企业管理者增强防范财务风险的意识，不断提高企业的抗风险能力，对企业的发展具有重要的现实意义。</w:t>
            </w:r>
          </w:p>
          <w:p>
            <w:pPr>
              <w:spacing w:line="360" w:lineRule="exact"/>
              <w:rPr>
                <w:rFonts w:hint="eastAsia"/>
                <w:b/>
                <w:bCs/>
              </w:rPr>
            </w:pPr>
            <w:r>
              <w:rPr>
                <w:rFonts w:hint="eastAsia"/>
                <w:b/>
                <w:bCs/>
              </w:rPr>
              <w:t>二、研究现状</w:t>
            </w:r>
          </w:p>
          <w:p>
            <w:pPr>
              <w:spacing w:line="360" w:lineRule="exact"/>
              <w:rPr>
                <w:rFonts w:hint="eastAsia"/>
                <w:bCs/>
              </w:rPr>
            </w:pPr>
            <w:r>
              <w:rPr>
                <w:rFonts w:hint="eastAsia"/>
                <w:bCs/>
              </w:rPr>
              <w:t xml:space="preserve"> </w:t>
            </w:r>
            <w:r>
              <w:rPr>
                <w:bCs/>
              </w:rPr>
              <w:t xml:space="preserve">  </w:t>
            </w:r>
            <w:r>
              <w:rPr>
                <w:rFonts w:hint="eastAsia"/>
                <w:bCs/>
              </w:rPr>
              <w:t xml:space="preserve"> 1、国外研究现状：风险的概念最早是由西方古典经济学家提出的。在国外，公司财务风险的研究起步较早，发展相对成熟。他们认为企业财务风险是受到各种难以预料或控制的因素。</w:t>
            </w:r>
          </w:p>
          <w:p>
            <w:pPr>
              <w:spacing w:line="360" w:lineRule="exact"/>
              <w:ind w:firstLine="630" w:firstLineChars="300"/>
              <w:rPr>
                <w:rFonts w:hint="eastAsia"/>
                <w:bCs/>
              </w:rPr>
            </w:pPr>
            <w:r>
              <w:rPr>
                <w:rFonts w:hint="eastAsia"/>
                <w:bCs/>
              </w:rPr>
              <w:t>十九世纪末到二十世纪初，泰勒在其《科学管理原理》中提出科学管理理论从生产流程和生产成本方面对企业财务风险进行控制研究。</w:t>
            </w:r>
          </w:p>
          <w:p>
            <w:pPr>
              <w:spacing w:line="360" w:lineRule="exact"/>
              <w:ind w:firstLine="630" w:firstLineChars="300"/>
              <w:rPr>
                <w:rFonts w:hint="eastAsia"/>
                <w:bCs/>
              </w:rPr>
            </w:pPr>
            <w:r>
              <w:rPr>
                <w:rFonts w:hint="eastAsia"/>
                <w:bCs/>
              </w:rPr>
              <w:t>JP Morgan公司在20世纪90年代首先提出采用风险价值作为控制企业风险的工具</w:t>
            </w:r>
          </w:p>
          <w:p>
            <w:pPr>
              <w:spacing w:line="360" w:lineRule="exact"/>
              <w:ind w:firstLine="630" w:firstLineChars="300"/>
              <w:rPr>
                <w:rFonts w:hint="eastAsia"/>
                <w:bCs/>
              </w:rPr>
            </w:pPr>
            <w:r>
              <w:rPr>
                <w:rFonts w:hint="eastAsia"/>
                <w:bCs/>
              </w:rPr>
              <w:t>风险管理是财务风险控制理论的起源，威廉姆斯和汉斯1964年发表《风险管理与保险》指出用最少成本最大限度的降低风险。</w:t>
            </w:r>
          </w:p>
          <w:p>
            <w:pPr>
              <w:spacing w:line="360" w:lineRule="exact"/>
              <w:ind w:firstLine="630" w:firstLineChars="300"/>
              <w:rPr>
                <w:rFonts w:hint="eastAsia"/>
                <w:bCs/>
              </w:rPr>
            </w:pPr>
            <w:r>
              <w:rPr>
                <w:rFonts w:hint="eastAsia"/>
                <w:bCs/>
              </w:rPr>
              <w:t>Anthony(1965)在其《规划与控制系统》中指出企业应该如何建立集团内部控制实现有效控制企业财务风险的分析框架。</w:t>
            </w:r>
          </w:p>
          <w:p>
            <w:pPr>
              <w:spacing w:line="360" w:lineRule="exact"/>
              <w:ind w:firstLine="630" w:firstLineChars="300"/>
              <w:rPr>
                <w:rFonts w:hint="eastAsia"/>
                <w:bCs/>
              </w:rPr>
            </w:pPr>
            <w:r>
              <w:rPr>
                <w:rFonts w:hint="eastAsia"/>
                <w:bCs/>
              </w:rPr>
              <w:t>日本学者武井勋（1983）在其著作《风险管理》一书中归纳出风险定义具有客观性、可测算性、差异性三个基本要素。</w:t>
            </w:r>
          </w:p>
          <w:p>
            <w:pPr>
              <w:spacing w:line="360" w:lineRule="exact"/>
              <w:ind w:firstLine="630" w:firstLineChars="300"/>
              <w:rPr>
                <w:rFonts w:hint="eastAsia"/>
                <w:bCs/>
              </w:rPr>
            </w:pPr>
            <w:r>
              <w:rPr>
                <w:rFonts w:hint="eastAsia"/>
                <w:bCs/>
              </w:rPr>
              <w:t>Ross,Westerfield,Jordan(1995)首次提出财务风险的概念，并且指出利用负债筹资引发的风险是公司股东的财务风险。</w:t>
            </w:r>
          </w:p>
          <w:p>
            <w:pPr>
              <w:spacing w:line="360" w:lineRule="exact"/>
              <w:ind w:firstLine="630" w:firstLineChars="300"/>
              <w:rPr>
                <w:rFonts w:hint="eastAsia"/>
                <w:bCs/>
              </w:rPr>
            </w:pPr>
            <w:r>
              <w:rPr>
                <w:rFonts w:hint="eastAsia"/>
                <w:bCs/>
              </w:rPr>
              <w:t>Altman(2009)通过多元线性判断模型探讨财务风险方面的问题。</w:t>
            </w:r>
          </w:p>
          <w:p>
            <w:pPr>
              <w:spacing w:after="0" w:line="360" w:lineRule="exact"/>
              <w:ind w:firstLine="630" w:firstLineChars="300"/>
              <w:rPr>
                <w:rFonts w:hint="eastAsia"/>
                <w:bCs/>
              </w:rPr>
            </w:pPr>
            <w:r>
              <w:rPr>
                <w:rFonts w:hint="eastAsia"/>
                <w:bCs/>
              </w:rPr>
              <w:t>Thierry</w:t>
            </w:r>
          </w:p>
        </w:tc>
      </w:tr>
    </w:tbl>
    <w:p>
      <w:pPr>
        <w:sectPr>
          <w:headerReference w:type="default" r:id="rId16"/>
          <w:footerReference w:type="default" r:id="rId17"/>
          <w:headerReference w:type="first" r:id="rId18"/>
          <w:footerReference w:type="first" r:id="rId19"/>
          <w:type w:val="nextPage"/>
          <w:pgSz w:w="11906" w:h="16838"/>
          <w:pgMar w:top="1417" w:right="1134" w:bottom="1417" w:left="1417" w:header="851" w:footer="850" w:gutter="0"/>
          <w:pgNumType w:start="4"/>
          <w:cols w:num="1" w:space="720"/>
          <w:titlePg w:val="0"/>
          <w:docGrid w:type="lines" w:linePitch="312" w:charSpace="0"/>
        </w:sectPr>
      </w:pPr>
    </w:p>
    <w:tbl>
      <w:tblPr>
        <w:tblStyle w:val="TableNormal"/>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6"/>
      </w:tblGrid>
      <w:tr>
        <w:tblPrEx>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286" w:type="dxa"/>
          </w:tcPr>
          <w:p>
            <w:pPr>
              <w:spacing w:before="0" w:line="360" w:lineRule="exact"/>
              <w:ind w:firstLine="630" w:firstLineChars="300"/>
              <w:rPr>
                <w:rFonts w:hint="eastAsia"/>
                <w:bCs/>
              </w:rPr>
            </w:pPr>
            <w:r>
              <w:rPr>
                <w:rFonts w:hint="eastAsia"/>
                <w:bCs/>
              </w:rPr>
              <w:t xml:space="preserve"> Apoteker(2013)根据非复合参数模型得出结论，近几年财务风险呈指数倍上升，宏观和微观两者要结合起来控制财务风险的蔓延。</w:t>
            </w:r>
          </w:p>
          <w:p>
            <w:pPr>
              <w:spacing w:line="360" w:lineRule="exact"/>
              <w:rPr>
                <w:rFonts w:ascii="宋体" w:hAnsi="宋体" w:hint="eastAsia"/>
                <w:bCs/>
              </w:rPr>
            </w:pPr>
            <w:r>
              <w:rPr>
                <w:bCs/>
              </w:rPr>
              <w:t xml:space="preserve">   </w:t>
            </w:r>
            <w:r>
              <w:rPr>
                <w:rFonts w:hint="eastAsia"/>
                <w:bCs/>
              </w:rPr>
              <w:t xml:space="preserve"> 2、国内研究现状： </w:t>
            </w:r>
            <w:r>
              <w:rPr>
                <w:rFonts w:ascii="宋体" w:hAnsi="宋体" w:hint="eastAsia"/>
                <w:bCs/>
              </w:rPr>
              <w:t>20世纪80年代末和90年代初开始，我国学者才开始关注财务风险控制理论研究。</w:t>
            </w:r>
          </w:p>
          <w:p>
            <w:pPr>
              <w:spacing w:line="360" w:lineRule="exact"/>
              <w:rPr>
                <w:rFonts w:ascii="宋体" w:hAnsi="宋体" w:hint="eastAsia"/>
                <w:bCs/>
              </w:rPr>
            </w:pPr>
            <w:r>
              <w:rPr>
                <w:rFonts w:ascii="宋体" w:hAnsi="宋体" w:hint="eastAsia"/>
                <w:bCs/>
              </w:rPr>
              <w:t xml:space="preserve">       台湾学者宋明哲（1984）在其著作《风险管理》一书中初步阐述了企业财务风险管理的相关问题。</w:t>
            </w:r>
          </w:p>
          <w:p>
            <w:pPr>
              <w:spacing w:line="360" w:lineRule="exact"/>
              <w:rPr>
                <w:rFonts w:ascii="宋体" w:hAnsi="宋体" w:hint="eastAsia"/>
                <w:bCs/>
              </w:rPr>
            </w:pPr>
            <w:r>
              <w:rPr>
                <w:rFonts w:ascii="宋体" w:hAnsi="宋体" w:hint="eastAsia"/>
                <w:bCs/>
              </w:rPr>
              <w:t xml:space="preserve">       北京商学院的刘思录、汤谷良（1989）在其著作《论财务风险管理》中首次对财务风险进行了详尽的论述。论述了财务风险的涵义、特征、作用背景以及管理控制的方法。</w:t>
            </w:r>
          </w:p>
          <w:p>
            <w:pPr>
              <w:spacing w:line="360" w:lineRule="exact"/>
              <w:rPr>
                <w:rFonts w:ascii="宋体" w:hAnsi="宋体" w:hint="eastAsia"/>
                <w:bCs/>
              </w:rPr>
            </w:pPr>
            <w:r>
              <w:rPr>
                <w:rFonts w:ascii="宋体" w:hAnsi="宋体" w:hint="eastAsia"/>
                <w:bCs/>
              </w:rPr>
              <w:t xml:space="preserve">       财政部向德伟博士（1994</w:t>
            </w:r>
            <w:r>
              <w:rPr>
                <w:rFonts w:ascii="宋体" w:hAnsi="宋体"/>
                <w:bCs/>
              </w:rPr>
              <w:t>）</w:t>
            </w:r>
            <w:r>
              <w:rPr>
                <w:rFonts w:ascii="宋体" w:hAnsi="宋体" w:hint="eastAsia"/>
                <w:bCs/>
              </w:rPr>
              <w:t>在其著作《论财务风险》一书中，针对企业财务风险产生的原因，并采取何种措施对其进行有效控制，做出了更加全面的解读。更加深刻指出了企业财务风险的类别。</w:t>
            </w:r>
          </w:p>
          <w:p>
            <w:pPr>
              <w:spacing w:line="360" w:lineRule="exact"/>
              <w:rPr>
                <w:rFonts w:ascii="宋体" w:hAnsi="宋体" w:hint="eastAsia"/>
                <w:bCs/>
              </w:rPr>
            </w:pPr>
            <w:r>
              <w:rPr>
                <w:rFonts w:ascii="宋体" w:hAnsi="宋体" w:hint="eastAsia"/>
                <w:bCs/>
              </w:rPr>
              <w:t xml:space="preserve">       孙红霞、毕艳杰（2003）在其著作《不同财务主体的财务风险管理》一书中指出为了有效控制财务风险，需要建立有效地控制财务支出和收入的监测系统</w:t>
            </w:r>
          </w:p>
          <w:p>
            <w:pPr>
              <w:spacing w:line="360" w:lineRule="exact"/>
              <w:rPr>
                <w:rFonts w:ascii="宋体" w:hAnsi="宋体" w:hint="eastAsia"/>
                <w:bCs/>
              </w:rPr>
            </w:pPr>
            <w:r>
              <w:rPr>
                <w:rFonts w:ascii="宋体" w:hAnsi="宋体" w:hint="eastAsia"/>
                <w:bCs/>
              </w:rPr>
              <w:t xml:space="preserve">       文涛（2005）提出企业需要不断完善财务控制制度，是实现企业财务风险有效控制的法宝。</w:t>
            </w:r>
          </w:p>
          <w:p>
            <w:pPr>
              <w:spacing w:line="360" w:lineRule="exact"/>
              <w:rPr>
                <w:rFonts w:ascii="宋体" w:hAnsi="宋体" w:hint="eastAsia"/>
                <w:bCs/>
              </w:rPr>
            </w:pPr>
            <w:r>
              <w:rPr>
                <w:rFonts w:ascii="宋体" w:hAnsi="宋体" w:hint="eastAsia"/>
                <w:bCs/>
              </w:rPr>
              <w:t xml:space="preserve">       朱荣（2008）在《企业财务风险的评价与控制研究》中指出通过对财务风险的控制体系探索性的研究能够有针对性的提出来财务风险的控制策略。</w:t>
            </w:r>
          </w:p>
          <w:p>
            <w:pPr>
              <w:spacing w:line="360" w:lineRule="exact"/>
              <w:rPr>
                <w:rFonts w:ascii="宋体" w:hAnsi="宋体" w:hint="eastAsia"/>
                <w:bCs/>
              </w:rPr>
            </w:pPr>
            <w:r>
              <w:rPr>
                <w:rFonts w:ascii="宋体" w:hAnsi="宋体" w:hint="eastAsia"/>
                <w:bCs/>
              </w:rPr>
              <w:t xml:space="preserve">       李环（2010）在《我国企业集团财务风险控制研究》指出财务风险控制可以从四个方面入手。包括财务预算控制、筹资风险控制、资金管理控制、投资风险控制。 </w:t>
            </w:r>
          </w:p>
          <w:p>
            <w:pPr>
              <w:spacing w:line="360" w:lineRule="exact"/>
              <w:rPr>
                <w:rFonts w:ascii="宋体" w:hAnsi="宋体" w:hint="eastAsia"/>
                <w:b/>
                <w:bCs/>
              </w:rPr>
            </w:pPr>
            <w:r>
              <w:rPr>
                <w:rFonts w:ascii="宋体" w:hAnsi="宋体" w:hint="eastAsia"/>
                <w:bCs/>
              </w:rPr>
              <w:t xml:space="preserve">   综上所述，目前国内外关于企业财务风险控制问题的研究主要集中于财务风险的概念界定和风险的控制措施等方面，总的来讲，国外研究成果较为丰富</w:t>
            </w:r>
            <w:r>
              <w:rPr>
                <w:rFonts w:hint="eastAsia"/>
                <w:bCs/>
              </w:rPr>
              <w:t xml:space="preserve"> ，为我国学者的研究提供了借鉴。由于我国相关研究起步较晚，因此我国财务风险的研究尚属于初级阶段。随着我国市场经济的不断深入，财务风险更加多样化，复杂化。需要更多专业人士进行持续化的研究。</w:t>
            </w:r>
            <w:r>
              <w:rPr>
                <w:b/>
                <w:bCs/>
                <w:color w:val="FF0000"/>
              </w:rPr>
              <w:t xml:space="preserve">   </w:t>
            </w:r>
          </w:p>
          <w:p>
            <w:pPr>
              <w:spacing w:line="360" w:lineRule="exact"/>
              <w:rPr>
                <w:rFonts w:hint="eastAsia"/>
                <w:bCs/>
              </w:rPr>
            </w:pPr>
            <w:r>
              <w:rPr>
                <w:rFonts w:hint="eastAsia"/>
                <w:b/>
                <w:bCs/>
              </w:rPr>
              <w:t>三、研究内容</w:t>
            </w:r>
          </w:p>
          <w:p>
            <w:pPr>
              <w:spacing w:line="360" w:lineRule="exact"/>
              <w:rPr>
                <w:rFonts w:hint="eastAsia"/>
                <w:bCs/>
              </w:rPr>
            </w:pPr>
            <w:r>
              <w:rPr>
                <w:rFonts w:hint="eastAsia"/>
                <w:bCs/>
              </w:rPr>
              <w:t>1 前言</w:t>
            </w:r>
          </w:p>
          <w:p>
            <w:pPr>
              <w:spacing w:line="360" w:lineRule="exact"/>
              <w:rPr>
                <w:rFonts w:hint="eastAsia"/>
                <w:bCs/>
              </w:rPr>
            </w:pPr>
            <w:r>
              <w:rPr>
                <w:rFonts w:hint="eastAsia"/>
                <w:bCs/>
              </w:rPr>
              <w:t>2相关概念</w:t>
            </w:r>
          </w:p>
          <w:p>
            <w:pPr>
              <w:spacing w:line="360" w:lineRule="exact"/>
              <w:rPr>
                <w:rFonts w:hint="eastAsia"/>
                <w:bCs/>
              </w:rPr>
            </w:pPr>
            <w:r>
              <w:rPr>
                <w:rFonts w:hint="eastAsia"/>
                <w:bCs/>
              </w:rPr>
              <w:t xml:space="preserve">  2.1财务风险</w:t>
            </w:r>
          </w:p>
          <w:p>
            <w:pPr>
              <w:spacing w:line="360" w:lineRule="exact"/>
              <w:rPr>
                <w:rFonts w:hint="eastAsia"/>
                <w:bCs/>
              </w:rPr>
            </w:pPr>
            <w:r>
              <w:rPr>
                <w:rFonts w:hint="eastAsia"/>
                <w:bCs/>
              </w:rPr>
              <w:t xml:space="preserve">  2.1.1 财务风险的概念</w:t>
            </w:r>
          </w:p>
          <w:p>
            <w:pPr>
              <w:spacing w:line="360" w:lineRule="exact"/>
              <w:rPr>
                <w:rFonts w:hint="eastAsia"/>
                <w:bCs/>
              </w:rPr>
            </w:pPr>
            <w:r>
              <w:rPr>
                <w:rFonts w:hint="eastAsia"/>
                <w:bCs/>
              </w:rPr>
              <w:t xml:space="preserve">  2.1.2 财务风险的内容</w:t>
            </w:r>
          </w:p>
          <w:p>
            <w:pPr>
              <w:spacing w:line="360" w:lineRule="exact"/>
              <w:rPr>
                <w:rFonts w:hint="eastAsia"/>
                <w:bCs/>
              </w:rPr>
            </w:pPr>
            <w:r>
              <w:rPr>
                <w:rFonts w:hint="eastAsia"/>
                <w:bCs/>
              </w:rPr>
              <w:t>2.2 财务风险控制</w:t>
            </w:r>
          </w:p>
          <w:p>
            <w:pPr>
              <w:spacing w:line="360" w:lineRule="exact"/>
              <w:ind w:firstLine="420"/>
              <w:rPr>
                <w:rFonts w:hint="eastAsia"/>
                <w:bCs/>
              </w:rPr>
            </w:pPr>
            <w:r>
              <w:rPr>
                <w:rFonts w:hint="eastAsia"/>
                <w:bCs/>
              </w:rPr>
              <w:t>2.2.1财务风险控制的涵义</w:t>
            </w:r>
          </w:p>
          <w:p>
            <w:pPr>
              <w:spacing w:line="360" w:lineRule="exact"/>
              <w:ind w:firstLine="420"/>
              <w:rPr>
                <w:rFonts w:hint="eastAsia"/>
                <w:bCs/>
              </w:rPr>
            </w:pPr>
            <w:r>
              <w:rPr>
                <w:rFonts w:hint="eastAsia"/>
                <w:bCs/>
              </w:rPr>
              <w:t>2.2.2 财务风险控制的方法</w:t>
            </w:r>
          </w:p>
          <w:p>
            <w:pPr>
              <w:spacing w:line="360" w:lineRule="exact"/>
              <w:ind w:firstLine="420"/>
              <w:rPr>
                <w:rFonts w:hint="eastAsia"/>
                <w:bCs/>
              </w:rPr>
            </w:pPr>
            <w:r>
              <w:rPr>
                <w:rFonts w:hint="eastAsia"/>
                <w:bCs/>
              </w:rPr>
              <w:t>2.2.3 财务风险控制的手段</w:t>
            </w:r>
          </w:p>
          <w:p>
            <w:pPr>
              <w:spacing w:line="360" w:lineRule="exact"/>
              <w:rPr>
                <w:rFonts w:hint="eastAsia"/>
                <w:bCs/>
              </w:rPr>
            </w:pPr>
            <w:r>
              <w:rPr>
                <w:rFonts w:hint="eastAsia"/>
                <w:bCs/>
              </w:rPr>
              <w:t>3 石家庄以岭药业股份有限公司财务风险状况分析</w:t>
            </w:r>
          </w:p>
          <w:p>
            <w:pPr>
              <w:spacing w:line="360" w:lineRule="exact"/>
              <w:rPr>
                <w:rFonts w:hint="eastAsia"/>
                <w:bCs/>
              </w:rPr>
            </w:pPr>
            <w:r>
              <w:rPr>
                <w:rFonts w:hint="eastAsia"/>
                <w:bCs/>
              </w:rPr>
              <w:t xml:space="preserve">  3.1 公司概况</w:t>
            </w:r>
          </w:p>
          <w:p>
            <w:pPr>
              <w:spacing w:line="360" w:lineRule="exact"/>
              <w:rPr>
                <w:rFonts w:hint="eastAsia"/>
                <w:bCs/>
              </w:rPr>
            </w:pPr>
            <w:r>
              <w:rPr>
                <w:rFonts w:hint="eastAsia"/>
                <w:bCs/>
              </w:rPr>
              <w:t xml:space="preserve">  3.2 公司财务现状分析</w:t>
            </w:r>
          </w:p>
          <w:p>
            <w:pPr>
              <w:spacing w:line="360" w:lineRule="exact"/>
              <w:rPr>
                <w:rFonts w:hint="eastAsia"/>
                <w:bCs/>
              </w:rPr>
            </w:pPr>
            <w:r>
              <w:rPr>
                <w:rFonts w:hint="eastAsia"/>
                <w:bCs/>
              </w:rPr>
              <w:t xml:space="preserve">  3.3 公司财务风险分析</w:t>
            </w:r>
          </w:p>
          <w:p>
            <w:pPr>
              <w:spacing w:line="360" w:lineRule="exact"/>
              <w:rPr>
                <w:rFonts w:hint="eastAsia"/>
                <w:bCs/>
              </w:rPr>
            </w:pPr>
            <w:r>
              <w:rPr>
                <w:rFonts w:hint="eastAsia"/>
                <w:bCs/>
              </w:rPr>
              <w:t xml:space="preserve">  3.4 公司财务风险控制措施现状</w:t>
            </w:r>
          </w:p>
          <w:p>
            <w:pPr>
              <w:spacing w:line="360" w:lineRule="exact"/>
              <w:rPr>
                <w:rFonts w:hint="eastAsia"/>
                <w:bCs/>
              </w:rPr>
            </w:pPr>
            <w:r>
              <w:rPr>
                <w:rFonts w:hint="eastAsia"/>
                <w:bCs/>
              </w:rPr>
              <w:t xml:space="preserve">  3.5 公司财务风险控制存在的问题</w:t>
            </w:r>
          </w:p>
          <w:p>
            <w:pPr>
              <w:spacing w:line="360" w:lineRule="exact"/>
              <w:rPr>
                <w:rFonts w:hint="eastAsia"/>
                <w:bCs/>
              </w:rPr>
            </w:pPr>
            <w:r>
              <w:rPr>
                <w:rFonts w:hint="eastAsia"/>
                <w:bCs/>
              </w:rPr>
              <w:t>4 石家庄以岭药业股份有限公司财务风险的成因分析</w:t>
            </w:r>
          </w:p>
          <w:p>
            <w:pPr>
              <w:spacing w:line="360" w:lineRule="exact"/>
              <w:rPr>
                <w:rFonts w:hint="eastAsia"/>
                <w:bCs/>
              </w:rPr>
            </w:pPr>
            <w:r>
              <w:rPr>
                <w:rFonts w:hint="eastAsia"/>
                <w:bCs/>
              </w:rPr>
              <w:t xml:space="preserve">  4.1 外部成因分析</w:t>
            </w:r>
          </w:p>
        </w:tc>
      </w:tr>
    </w:tbl>
    <w:p>
      <w:pPr>
        <w:sectPr>
          <w:headerReference w:type="default" r:id="rId20"/>
          <w:footerReference w:type="default" r:id="rId21"/>
          <w:headerReference w:type="first" r:id="rId22"/>
          <w:footerReference w:type="first" r:id="rId23"/>
          <w:type w:val="nextPage"/>
          <w:pgSz w:w="11906" w:h="16838"/>
          <w:pgMar w:top="1417" w:right="1134" w:bottom="1417" w:left="1417" w:header="851" w:footer="850" w:gutter="0"/>
          <w:pgNumType w:start="5"/>
          <w:cols w:num="1" w:space="720"/>
          <w:titlePg w:val="0"/>
          <w:docGrid w:type="lines" w:linePitch="312" w:charSpace="0"/>
        </w:sectPr>
      </w:pPr>
    </w:p>
    <w:tbl>
      <w:tblPr>
        <w:tblStyle w:val="TableNormal"/>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6"/>
      </w:tblGrid>
      <w:tr>
        <w:tblPrEx>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286" w:type="dxa"/>
          </w:tcPr>
          <w:p>
            <w:pPr>
              <w:spacing w:line="360" w:lineRule="exact"/>
              <w:ind w:firstLine="420"/>
              <w:rPr>
                <w:rFonts w:hint="eastAsia"/>
                <w:bCs/>
              </w:rPr>
            </w:pPr>
            <w:r>
              <w:rPr>
                <w:rFonts w:hint="eastAsia"/>
                <w:bCs/>
              </w:rPr>
              <w:t>4.1.1 市场环境层面</w:t>
            </w:r>
          </w:p>
          <w:p>
            <w:pPr>
              <w:spacing w:line="360" w:lineRule="exact"/>
              <w:ind w:firstLine="420"/>
              <w:rPr>
                <w:rFonts w:hint="eastAsia"/>
                <w:bCs/>
              </w:rPr>
            </w:pPr>
            <w:r>
              <w:rPr>
                <w:rFonts w:hint="eastAsia"/>
                <w:bCs/>
              </w:rPr>
              <w:t>4.1.2 行业政策方面</w:t>
            </w:r>
          </w:p>
          <w:p>
            <w:pPr>
              <w:spacing w:line="360" w:lineRule="exact"/>
              <w:rPr>
                <w:rFonts w:hint="eastAsia"/>
                <w:bCs/>
              </w:rPr>
            </w:pPr>
            <w:r>
              <w:rPr>
                <w:rFonts w:hint="eastAsia"/>
                <w:bCs/>
              </w:rPr>
              <w:t xml:space="preserve">  4.2 内部成因分析</w:t>
            </w:r>
          </w:p>
          <w:p>
            <w:pPr>
              <w:spacing w:line="360" w:lineRule="exact"/>
              <w:ind w:firstLine="420"/>
              <w:rPr>
                <w:rFonts w:hint="eastAsia"/>
                <w:bCs/>
              </w:rPr>
            </w:pPr>
            <w:r>
              <w:rPr>
                <w:rFonts w:hint="eastAsia"/>
                <w:bCs/>
              </w:rPr>
              <w:t>4.2.1 产品研发方面</w:t>
            </w:r>
          </w:p>
          <w:p>
            <w:pPr>
              <w:spacing w:line="360" w:lineRule="exact"/>
              <w:ind w:firstLine="420"/>
              <w:rPr>
                <w:rFonts w:hint="eastAsia"/>
                <w:bCs/>
              </w:rPr>
            </w:pPr>
            <w:r>
              <w:rPr>
                <w:rFonts w:hint="eastAsia"/>
                <w:bCs/>
              </w:rPr>
              <w:t>4.2.2 内控制度方面</w:t>
            </w:r>
          </w:p>
          <w:p>
            <w:pPr>
              <w:spacing w:line="360" w:lineRule="exact"/>
              <w:rPr>
                <w:rFonts w:hint="eastAsia"/>
                <w:bCs/>
              </w:rPr>
            </w:pPr>
            <w:r>
              <w:rPr>
                <w:rFonts w:hint="eastAsia"/>
                <w:bCs/>
              </w:rPr>
              <w:t>5 完善石家庄以岭药业股份有限公司财务风险控制措施的对策建议</w:t>
            </w:r>
          </w:p>
          <w:p>
            <w:pPr>
              <w:spacing w:line="360" w:lineRule="exact"/>
              <w:rPr>
                <w:rFonts w:hint="eastAsia"/>
                <w:bCs/>
              </w:rPr>
            </w:pPr>
            <w:r>
              <w:rPr>
                <w:rFonts w:hint="eastAsia"/>
                <w:bCs/>
              </w:rPr>
              <w:t xml:space="preserve">  5.1 树立风险意识</w:t>
            </w:r>
          </w:p>
          <w:p>
            <w:pPr>
              <w:spacing w:line="360" w:lineRule="exact"/>
              <w:rPr>
                <w:rFonts w:hint="eastAsia"/>
                <w:bCs/>
              </w:rPr>
            </w:pPr>
            <w:r>
              <w:rPr>
                <w:rFonts w:hint="eastAsia"/>
                <w:bCs/>
              </w:rPr>
              <w:t xml:space="preserve">  5.2 完善内部控制制度</w:t>
            </w:r>
          </w:p>
          <w:p>
            <w:pPr>
              <w:spacing w:line="360" w:lineRule="exact"/>
              <w:rPr>
                <w:rFonts w:hint="eastAsia"/>
                <w:bCs/>
              </w:rPr>
            </w:pPr>
            <w:r>
              <w:rPr>
                <w:rFonts w:hint="eastAsia"/>
                <w:bCs/>
              </w:rPr>
              <w:t xml:space="preserve">  5.2 建立财务预警分析指标体系</w:t>
            </w:r>
          </w:p>
          <w:p>
            <w:pPr>
              <w:spacing w:line="360" w:lineRule="exact"/>
              <w:rPr>
                <w:rFonts w:hint="eastAsia"/>
                <w:bCs/>
              </w:rPr>
            </w:pPr>
            <w:r>
              <w:rPr>
                <w:rFonts w:hint="eastAsia"/>
                <w:bCs/>
              </w:rPr>
              <w:t xml:space="preserve">  5.3 科学地进行投资决策</w:t>
            </w:r>
          </w:p>
          <w:p>
            <w:pPr>
              <w:spacing w:line="360" w:lineRule="exact"/>
              <w:rPr>
                <w:rFonts w:hint="eastAsia"/>
                <w:bCs/>
              </w:rPr>
            </w:pPr>
            <w:r>
              <w:rPr>
                <w:rFonts w:hint="eastAsia"/>
                <w:bCs/>
              </w:rPr>
              <w:t xml:space="preserve">  5.4 强化应收账款管理 </w:t>
            </w:r>
          </w:p>
          <w:p>
            <w:pPr>
              <w:spacing w:line="360" w:lineRule="exact"/>
              <w:rPr>
                <w:rFonts w:hint="eastAsia"/>
                <w:bCs/>
              </w:rPr>
            </w:pPr>
            <w:r>
              <w:rPr>
                <w:rFonts w:hint="eastAsia"/>
                <w:bCs/>
              </w:rPr>
              <w:t>6 结论</w:t>
            </w:r>
          </w:p>
          <w:p>
            <w:pPr>
              <w:spacing w:line="360" w:lineRule="exact"/>
              <w:rPr>
                <w:rFonts w:hint="eastAsia"/>
                <w:bCs/>
              </w:rPr>
            </w:pPr>
            <w:r>
              <w:rPr>
                <w:rFonts w:hint="eastAsia"/>
                <w:bCs/>
              </w:rPr>
              <w:t>参考文献</w:t>
            </w:r>
          </w:p>
          <w:p>
            <w:pPr>
              <w:spacing w:line="360" w:lineRule="exact"/>
              <w:rPr>
                <w:rFonts w:hint="eastAsia"/>
                <w:bCs/>
              </w:rPr>
            </w:pPr>
            <w:r>
              <w:rPr>
                <w:rFonts w:hint="eastAsia"/>
                <w:bCs/>
              </w:rPr>
              <w:t>致谢</w:t>
            </w:r>
          </w:p>
          <w:p>
            <w:pPr>
              <w:spacing w:line="360" w:lineRule="exact"/>
              <w:rPr>
                <w:rFonts w:hint="eastAsia"/>
                <w:bCs/>
              </w:rPr>
            </w:pPr>
            <w:r>
              <w:rPr>
                <w:rFonts w:hint="eastAsia"/>
                <w:bCs/>
              </w:rPr>
              <w:t xml:space="preserve">  </w:t>
            </w:r>
          </w:p>
          <w:p>
            <w:pPr>
              <w:spacing w:line="360" w:lineRule="exact"/>
              <w:rPr>
                <w:rFonts w:hint="eastAsia"/>
                <w:bCs/>
              </w:rPr>
            </w:pPr>
            <w:r>
              <w:rPr>
                <w:rFonts w:hint="eastAsia"/>
                <w:bCs/>
              </w:rPr>
              <w:t xml:space="preserve">  </w:t>
            </w:r>
          </w:p>
          <w:p>
            <w:pPr>
              <w:spacing w:line="360" w:lineRule="exact"/>
              <w:rPr>
                <w:rFonts w:hint="eastAsia"/>
                <w:bCs/>
              </w:rPr>
            </w:pPr>
            <w:r>
              <w:rPr>
                <w:rFonts w:hint="eastAsia"/>
                <w:b/>
                <w:bCs/>
              </w:rPr>
              <w:t>四、研究方案</w:t>
            </w:r>
          </w:p>
          <w:p>
            <w:pPr>
              <w:spacing w:line="360" w:lineRule="exact"/>
              <w:ind w:firstLine="525" w:firstLineChars="250"/>
              <w:rPr>
                <w:rFonts w:hint="eastAsia"/>
              </w:rPr>
            </w:pPr>
            <w:r>
              <w:rPr>
                <w:rFonts w:hint="eastAsia"/>
                <w:bCs/>
              </w:rPr>
              <w:t>1、利用中国知网、维普、万方等数据库完成与毕业论文相关内容的论文的检索；利用图书馆的图书资源查阅相关的理论内容；充分的利用互联网进行资料的检索收集。</w:t>
            </w:r>
          </w:p>
          <w:p>
            <w:pPr>
              <w:spacing w:line="360" w:lineRule="exact"/>
              <w:ind w:firstLine="523" w:firstLineChars="249"/>
              <w:rPr>
                <w:rFonts w:ascii="宋体" w:hAnsi="宋体" w:hint="eastAsia"/>
                <w:color w:val="000000"/>
              </w:rPr>
            </w:pPr>
            <w:r>
              <w:rPr>
                <w:rFonts w:ascii="宋体" w:hAnsi="宋体" w:hint="eastAsia"/>
                <w:color w:val="000000"/>
              </w:rPr>
              <w:t>2、本论文采用了文献研究法。登陆中国知网、相关外文数据库查阅财务风险控制方面的内容。通过查阅财务风险的相关资料，对有关财务风险理论进行了综述与评析。了解了国内外财务风险发展的历程。</w:t>
            </w:r>
          </w:p>
          <w:p>
            <w:pPr>
              <w:spacing w:line="360" w:lineRule="exact"/>
              <w:rPr>
                <w:rFonts w:hint="eastAsia"/>
                <w:b/>
              </w:rPr>
            </w:pPr>
            <w:r>
              <w:rPr>
                <w:rFonts w:hint="eastAsia"/>
                <w:b/>
              </w:rPr>
              <w:t>五、进度安排</w:t>
            </w:r>
          </w:p>
          <w:p>
            <w:pPr>
              <w:spacing w:line="360" w:lineRule="exact"/>
              <w:ind w:firstLine="412" w:firstLineChars="196"/>
              <w:rPr>
                <w:rFonts w:hint="eastAsia"/>
                <w:color w:val="000000"/>
              </w:rPr>
            </w:pPr>
            <w:r>
              <w:rPr>
                <w:rFonts w:hint="eastAsia"/>
                <w:color w:val="000000"/>
              </w:rPr>
              <w:t>2016-10-15至2016-10-31  确定毕业论文的选题，收集资料，整理资料，完成论文的任务书。</w:t>
            </w:r>
          </w:p>
          <w:p>
            <w:pPr>
              <w:spacing w:line="360" w:lineRule="exact"/>
              <w:ind w:firstLine="412" w:firstLineChars="196"/>
              <w:rPr>
                <w:rFonts w:hint="eastAsia"/>
                <w:color w:val="000000"/>
              </w:rPr>
            </w:pPr>
            <w:r>
              <w:rPr>
                <w:rFonts w:hint="eastAsia"/>
                <w:color w:val="000000"/>
              </w:rPr>
              <w:t>2016-11-1  至2016-11-20  编写论文提纲，撰写开题报告，进行开题。</w:t>
            </w:r>
          </w:p>
          <w:p>
            <w:pPr>
              <w:spacing w:line="360" w:lineRule="exact"/>
              <w:ind w:firstLine="412" w:firstLineChars="196"/>
              <w:rPr>
                <w:rFonts w:hint="eastAsia"/>
                <w:color w:val="000000"/>
              </w:rPr>
            </w:pPr>
            <w:r>
              <w:rPr>
                <w:rFonts w:hint="eastAsia"/>
                <w:color w:val="000000"/>
              </w:rPr>
              <w:t>2016-11-21至2016-11-30   实习期间进一步查找资料，作社会调查。</w:t>
            </w:r>
          </w:p>
          <w:p>
            <w:pPr>
              <w:spacing w:line="360" w:lineRule="exact"/>
              <w:ind w:firstLine="412" w:firstLineChars="196"/>
              <w:rPr>
                <w:rFonts w:hint="eastAsia"/>
                <w:color w:val="000000"/>
              </w:rPr>
            </w:pPr>
            <w:r>
              <w:rPr>
                <w:rFonts w:hint="eastAsia"/>
                <w:color w:val="000000"/>
              </w:rPr>
              <w:t>2016-12-1至2017-1-15  撰写论文，完成第一稿，并交指导教师。</w:t>
            </w:r>
          </w:p>
          <w:p>
            <w:pPr>
              <w:spacing w:line="360" w:lineRule="exact"/>
              <w:ind w:firstLine="412" w:firstLineChars="196"/>
              <w:rPr>
                <w:rFonts w:hint="eastAsia"/>
                <w:color w:val="000000"/>
              </w:rPr>
            </w:pPr>
            <w:r>
              <w:rPr>
                <w:rFonts w:hint="eastAsia"/>
                <w:color w:val="000000"/>
              </w:rPr>
              <w:t>2017-1-16至2017-1-31  指导教师阅改论文。</w:t>
            </w:r>
          </w:p>
          <w:p>
            <w:pPr>
              <w:spacing w:line="360" w:lineRule="exact"/>
              <w:ind w:firstLine="412" w:firstLineChars="196"/>
              <w:rPr>
                <w:rFonts w:hint="eastAsia"/>
                <w:color w:val="000000"/>
              </w:rPr>
            </w:pPr>
            <w:r>
              <w:rPr>
                <w:rFonts w:hint="eastAsia"/>
                <w:color w:val="000000"/>
              </w:rPr>
              <w:t>2017-2-1  至2017-2-29  修改论文，完成第2稿，并交指导教师。</w:t>
            </w:r>
          </w:p>
          <w:p>
            <w:pPr>
              <w:spacing w:line="360" w:lineRule="exact"/>
              <w:ind w:firstLine="412" w:firstLineChars="196"/>
              <w:rPr>
                <w:rFonts w:hint="eastAsia"/>
                <w:color w:val="000000"/>
              </w:rPr>
            </w:pPr>
            <w:r>
              <w:rPr>
                <w:rFonts w:hint="eastAsia"/>
                <w:color w:val="000000"/>
              </w:rPr>
              <w:t>2017-3-1  至2017-3-15  指导教师阅改论文，完成中期检查表。</w:t>
            </w:r>
          </w:p>
          <w:p>
            <w:pPr>
              <w:spacing w:line="360" w:lineRule="exact"/>
              <w:ind w:firstLine="412" w:firstLineChars="196"/>
              <w:rPr>
                <w:rFonts w:hint="eastAsia"/>
                <w:color w:val="000000"/>
              </w:rPr>
            </w:pPr>
            <w:r>
              <w:rPr>
                <w:rFonts w:hint="eastAsia"/>
                <w:color w:val="000000"/>
              </w:rPr>
              <w:t>2017-3-16 至2017-4-10  修改论文，完成第3稿，并交指导教师。</w:t>
            </w:r>
          </w:p>
          <w:p>
            <w:pPr>
              <w:spacing w:line="360" w:lineRule="exact"/>
              <w:ind w:firstLine="412" w:firstLineChars="196"/>
              <w:rPr>
                <w:rFonts w:hint="eastAsia"/>
                <w:color w:val="000000"/>
              </w:rPr>
            </w:pPr>
            <w:r>
              <w:rPr>
                <w:rFonts w:hint="eastAsia"/>
                <w:color w:val="000000"/>
              </w:rPr>
              <w:t>2017-4-11 至2017-4-30  指导教师阅改论文，并返还学生，修改后立即交指导教师。</w:t>
            </w:r>
          </w:p>
          <w:p>
            <w:pPr>
              <w:spacing w:line="360" w:lineRule="exact"/>
              <w:ind w:firstLine="412" w:firstLineChars="196"/>
              <w:rPr>
                <w:rFonts w:hint="eastAsia"/>
                <w:color w:val="000000"/>
              </w:rPr>
            </w:pPr>
            <w:r>
              <w:rPr>
                <w:rFonts w:hint="eastAsia"/>
                <w:color w:val="000000"/>
              </w:rPr>
              <w:t>2017-5-1  至2017-5-10  专家评阅。</w:t>
            </w:r>
          </w:p>
          <w:p>
            <w:pPr>
              <w:spacing w:line="360" w:lineRule="exact"/>
              <w:ind w:firstLine="412" w:firstLineChars="196"/>
              <w:rPr>
                <w:rFonts w:hint="eastAsia"/>
                <w:color w:val="000000"/>
              </w:rPr>
            </w:pPr>
            <w:r>
              <w:rPr>
                <w:rFonts w:hint="eastAsia"/>
                <w:color w:val="000000"/>
              </w:rPr>
              <w:t>2017-5-11 至2017-5-24  毕业论文答辩。</w:t>
            </w:r>
          </w:p>
          <w:p>
            <w:pPr>
              <w:spacing w:line="360" w:lineRule="exact"/>
              <w:ind w:firstLine="412" w:firstLineChars="196"/>
              <w:rPr>
                <w:rFonts w:hint="eastAsia"/>
                <w:color w:val="000000"/>
              </w:rPr>
            </w:pPr>
            <w:r>
              <w:rPr>
                <w:rFonts w:hint="eastAsia"/>
                <w:color w:val="000000"/>
              </w:rPr>
              <w:t>2017-5-25 至2017-5-31  评定学生最终论文成绩，评出院内优秀论文。</w:t>
            </w:r>
          </w:p>
          <w:p>
            <w:pPr>
              <w:spacing w:line="360" w:lineRule="exact"/>
              <w:rPr>
                <w:rFonts w:hint="eastAsia"/>
                <w:b/>
              </w:rPr>
            </w:pPr>
            <w:r>
              <w:rPr>
                <w:rFonts w:hint="eastAsia"/>
                <w:b/>
              </w:rPr>
              <w:t>六、预期结果</w:t>
            </w:r>
          </w:p>
          <w:p>
            <w:pPr>
              <w:spacing w:after="0" w:line="360" w:lineRule="exact"/>
              <w:ind w:firstLine="412" w:firstLineChars="196"/>
              <w:rPr>
                <w:rFonts w:hint="eastAsia"/>
                <w:color w:val="000000"/>
              </w:rPr>
            </w:pPr>
          </w:p>
        </w:tc>
      </w:tr>
    </w:tbl>
    <w:p>
      <w:pPr>
        <w:sectPr>
          <w:headerReference w:type="default" r:id="rId24"/>
          <w:footerReference w:type="default" r:id="rId25"/>
          <w:headerReference w:type="first" r:id="rId26"/>
          <w:footerReference w:type="first" r:id="rId27"/>
          <w:type w:val="nextPage"/>
          <w:pgSz w:w="11906" w:h="16838"/>
          <w:pgMar w:top="1417" w:right="1134" w:bottom="1417" w:left="1417" w:header="851" w:footer="850" w:gutter="0"/>
          <w:pgNumType w:start="6"/>
          <w:cols w:num="1" w:space="720"/>
          <w:titlePg w:val="0"/>
          <w:docGrid w:type="lines" w:linePitch="312" w:charSpace="0"/>
        </w:sectPr>
      </w:pPr>
    </w:p>
    <w:tbl>
      <w:tblPr>
        <w:tblStyle w:val="TableNormal"/>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6"/>
      </w:tblGrid>
      <w:tr>
        <w:tblPrEx>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286" w:type="dxa"/>
          </w:tcPr>
          <w:p>
            <w:pPr>
              <w:spacing w:before="0" w:line="360" w:lineRule="exact"/>
              <w:ind w:firstLine="412" w:firstLineChars="196"/>
              <w:rPr>
                <w:rFonts w:hint="eastAsia"/>
                <w:color w:val="000000"/>
              </w:rPr>
            </w:pPr>
            <w:r>
              <w:rPr>
                <w:rFonts w:hint="eastAsia"/>
                <w:color w:val="000000"/>
              </w:rPr>
              <w:t>通过撰写这篇论文，在理论上能了解到更多有关财务风险理论的知识。了解到财务风险的涵义、特征，产生的原因，国内外是如何对其进行研究的以及国内外学者做出的巨大贡献。以及财务风险控制研究发展的历程。尽而如何有效地控制财务风险。为更加具体的如何应对以岭药业的财务风险奠定了理论基础。</w:t>
            </w:r>
          </w:p>
          <w:p>
            <w:pPr>
              <w:spacing w:line="360" w:lineRule="exact"/>
              <w:ind w:firstLine="412" w:firstLineChars="196"/>
              <w:rPr>
                <w:rFonts w:hint="eastAsia"/>
                <w:color w:val="000000"/>
              </w:rPr>
            </w:pPr>
            <w:r>
              <w:rPr>
                <w:rFonts w:hint="eastAsia"/>
                <w:color w:val="000000"/>
              </w:rPr>
              <w:t>通过撰写这篇论文，让自己有了实际调查的经验，加深了对以岭药业的认知，以及对财务风险知识的认知，</w:t>
            </w:r>
          </w:p>
          <w:p>
            <w:pPr>
              <w:spacing w:line="360" w:lineRule="exact"/>
              <w:rPr>
                <w:rFonts w:hint="eastAsia"/>
                <w:b/>
              </w:rPr>
            </w:pPr>
            <w:r>
              <w:rPr>
                <w:rFonts w:hint="eastAsia"/>
                <w:b/>
              </w:rPr>
              <w:t>七、参考文献</w:t>
            </w:r>
          </w:p>
          <w:p>
            <w:pPr>
              <w:rPr>
                <w:rFonts w:ascii="宋体" w:hAnsi="宋体" w:hint="eastAsia"/>
                <w:color w:val="000000"/>
              </w:rPr>
            </w:pPr>
            <w:r>
              <w:rPr>
                <w:rFonts w:hint="eastAsia"/>
                <w:b/>
                <w:color w:val="FF0000"/>
              </w:rPr>
              <w:t xml:space="preserve">  </w:t>
            </w:r>
            <w:r>
              <w:rPr>
                <w:rFonts w:ascii="宋体" w:hAnsi="宋体" w:hint="eastAsia"/>
                <w:color w:val="000000"/>
              </w:rPr>
              <w:t>[1]黄婉婷.企业财务风险控制研究[J</w:t>
            </w:r>
            <w:r>
              <w:rPr>
                <w:rFonts w:ascii="宋体" w:hAnsi="宋体"/>
                <w:color w:val="000000"/>
              </w:rPr>
              <w:t>]</w:t>
            </w:r>
            <w:r>
              <w:rPr>
                <w:rFonts w:ascii="宋体" w:hAnsi="宋体" w:hint="eastAsia"/>
                <w:color w:val="000000"/>
              </w:rPr>
              <w:t>.会计之友，2013（08）：78-79.</w:t>
            </w:r>
          </w:p>
          <w:p>
            <w:pPr>
              <w:rPr>
                <w:rFonts w:ascii="宋体" w:hAnsi="宋体" w:hint="eastAsia"/>
                <w:color w:val="000000"/>
              </w:rPr>
            </w:pPr>
            <w:r>
              <w:rPr>
                <w:rFonts w:ascii="宋体" w:hAnsi="宋体" w:hint="eastAsia"/>
                <w:color w:val="000000"/>
              </w:rPr>
              <w:t xml:space="preserve">  [2]王阳，高翠莲.企业财务风险控制新思维[J].会计之友，2013（11）：68-7</w:t>
            </w:r>
          </w:p>
          <w:p>
            <w:pPr>
              <w:rPr>
                <w:rFonts w:ascii="宋体" w:hAnsi="宋体"/>
                <w:color w:val="000000"/>
              </w:rPr>
            </w:pPr>
            <w:r>
              <w:rPr>
                <w:rFonts w:ascii="宋体" w:hAnsi="宋体" w:hint="eastAsia"/>
                <w:color w:val="000000"/>
              </w:rPr>
              <w:t xml:space="preserve">  [3]李青奋.关于企业财务风险的防范与控制[J].今日财富,2016(14)</w:t>
            </w:r>
          </w:p>
          <w:p>
            <w:pPr>
              <w:rPr>
                <w:rFonts w:ascii="宋体" w:hAnsi="宋体" w:hint="eastAsia"/>
                <w:color w:val="000000"/>
              </w:rPr>
            </w:pPr>
            <w:r>
              <w:rPr>
                <w:rFonts w:ascii="宋体" w:hAnsi="宋体"/>
                <w:color w:val="000000"/>
              </w:rPr>
              <w:t xml:space="preserve">  [4]</w:t>
            </w:r>
            <w:r>
              <w:rPr>
                <w:rFonts w:ascii="宋体" w:hAnsi="宋体" w:hint="eastAsia"/>
                <w:color w:val="000000"/>
              </w:rPr>
              <w:t>王洪涛.企业财务风险控制策略探讨[J].中国管理信息化，2013（20）</w:t>
            </w:r>
          </w:p>
          <w:p>
            <w:pPr>
              <w:rPr>
                <w:rFonts w:ascii="宋体" w:hAnsi="宋体" w:hint="eastAsia"/>
                <w:color w:val="000000"/>
              </w:rPr>
            </w:pPr>
            <w:r>
              <w:rPr>
                <w:rFonts w:ascii="宋体" w:hAnsi="宋体" w:hint="eastAsia"/>
                <w:color w:val="000000"/>
              </w:rPr>
              <w:t xml:space="preserve">  [5]梁勇.加强企业财务内部控制，防范企业财务风险[J].中国商贸，2014（34）；38-39</w:t>
            </w:r>
          </w:p>
          <w:p>
            <w:pPr>
              <w:rPr>
                <w:rFonts w:ascii="宋体" w:hAnsi="宋体" w:hint="eastAsia"/>
                <w:color w:val="000000"/>
              </w:rPr>
            </w:pPr>
            <w:r>
              <w:rPr>
                <w:rFonts w:ascii="宋体" w:hAnsi="宋体" w:hint="eastAsia"/>
                <w:color w:val="000000"/>
              </w:rPr>
              <w:t xml:space="preserve">  [6]张莹华.集团公司财务风险控制体系的建设[J].会计之友，2013（2）：102-104</w:t>
            </w:r>
          </w:p>
          <w:p>
            <w:pPr>
              <w:rPr>
                <w:rFonts w:ascii="宋体" w:hAnsi="宋体" w:hint="eastAsia"/>
                <w:color w:val="000000"/>
              </w:rPr>
            </w:pPr>
            <w:r>
              <w:rPr>
                <w:rFonts w:ascii="宋体" w:hAnsi="宋体" w:hint="eastAsia"/>
                <w:color w:val="000000"/>
              </w:rPr>
              <w:t xml:space="preserve">  [7]刘金伟.如何加强企业财务风险控制[J].财经界，2013（3）：182</w:t>
            </w:r>
          </w:p>
          <w:p>
            <w:pPr>
              <w:rPr>
                <w:rFonts w:ascii="宋体" w:hAnsi="宋体" w:hint="eastAsia"/>
                <w:color w:val="000000"/>
              </w:rPr>
            </w:pPr>
            <w:r>
              <w:rPr>
                <w:rFonts w:ascii="宋体" w:hAnsi="宋体" w:hint="eastAsia"/>
                <w:color w:val="000000"/>
              </w:rPr>
              <w:t xml:space="preserve">  [8]于新花.企业财务风险管理与控制策略[J].会计之友，2011（2）：11-12</w:t>
            </w:r>
          </w:p>
          <w:p>
            <w:pPr>
              <w:rPr>
                <w:rFonts w:ascii="宋体" w:hAnsi="宋体" w:hint="eastAsia"/>
                <w:color w:val="000000"/>
              </w:rPr>
            </w:pPr>
            <w:r>
              <w:rPr>
                <w:rFonts w:ascii="宋体" w:hAnsi="宋体" w:hint="eastAsia"/>
                <w:color w:val="000000"/>
              </w:rPr>
              <w:t xml:space="preserve">  [9]杨新朋.论上市公司财务风险控制[J].中国外资，2013,46</w:t>
            </w:r>
          </w:p>
          <w:p>
            <w:pPr>
              <w:rPr>
                <w:rFonts w:ascii="宋体" w:hAnsi="宋体" w:hint="eastAsia"/>
                <w:color w:val="000000"/>
              </w:rPr>
            </w:pPr>
            <w:r>
              <w:rPr>
                <w:rFonts w:ascii="宋体" w:hAnsi="宋体" w:hint="eastAsia"/>
                <w:color w:val="000000"/>
              </w:rPr>
              <w:t xml:space="preserve">  [10]刘芳.财务风险控制及其在医药制造企业的应用研究[D].首都经济贸易大学，2011</w:t>
            </w:r>
          </w:p>
          <w:p>
            <w:pPr>
              <w:rPr>
                <w:rFonts w:ascii="宋体" w:hAnsi="宋体" w:hint="eastAsia"/>
                <w:color w:val="000000"/>
              </w:rPr>
            </w:pPr>
            <w:r>
              <w:rPr>
                <w:rFonts w:hint="eastAsia"/>
                <w:b/>
                <w:color w:val="FF0000"/>
              </w:rPr>
              <w:t xml:space="preserve">  </w:t>
            </w:r>
            <w:r>
              <w:rPr>
                <w:rFonts w:ascii="宋体" w:hAnsi="宋体" w:hint="eastAsia"/>
                <w:color w:val="000000"/>
              </w:rPr>
              <w:t>[11]张晶</w:t>
            </w:r>
            <w:r>
              <w:rPr>
                <w:rFonts w:hint="eastAsia"/>
                <w:color w:val="000000"/>
              </w:rPr>
              <w:t>.</w:t>
            </w:r>
            <w:r>
              <w:rPr>
                <w:rFonts w:hint="eastAsia"/>
                <w:b/>
                <w:color w:val="FF0000"/>
              </w:rPr>
              <w:t xml:space="preserve"> </w:t>
            </w:r>
            <w:r>
              <w:rPr>
                <w:rFonts w:hint="eastAsia"/>
                <w:color w:val="000000"/>
              </w:rPr>
              <w:t>论企业财务风险的分析与防范</w:t>
            </w:r>
            <w:r>
              <w:rPr>
                <w:rFonts w:ascii="宋体" w:hAnsi="宋体" w:hint="eastAsia"/>
                <w:color w:val="000000"/>
              </w:rPr>
              <w:t>[J</w:t>
            </w:r>
            <w:r>
              <w:rPr>
                <w:rFonts w:ascii="宋体" w:hAnsi="宋体"/>
                <w:color w:val="000000"/>
              </w:rPr>
              <w:t>]</w:t>
            </w:r>
            <w:r>
              <w:rPr>
                <w:rFonts w:ascii="宋体" w:hAnsi="宋体" w:hint="eastAsia"/>
                <w:color w:val="000000"/>
              </w:rPr>
              <w:t>.中国商论.2016(28)</w:t>
            </w:r>
          </w:p>
          <w:p>
            <w:pPr>
              <w:rPr>
                <w:rFonts w:ascii="宋体" w:hAnsi="宋体" w:hint="eastAsia"/>
                <w:color w:val="000000"/>
              </w:rPr>
            </w:pPr>
            <w:r>
              <w:rPr>
                <w:rFonts w:ascii="宋体" w:hAnsi="宋体" w:hint="eastAsia"/>
                <w:color w:val="000000"/>
              </w:rPr>
              <w:t xml:space="preserve">  [12]G Sorwar,K Dowd.Estimating financial risk measures for options[J].Journal of Banking Finance,2010(34):982-1992</w:t>
            </w:r>
          </w:p>
          <w:p>
            <w:pPr>
              <w:rPr>
                <w:rFonts w:ascii="宋体" w:hAnsi="宋体" w:hint="eastAsia"/>
                <w:b/>
                <w:color w:val="FF0000"/>
              </w:rPr>
            </w:pPr>
            <w:r>
              <w:rPr>
                <w:rFonts w:ascii="宋体" w:hAnsi="宋体" w:hint="eastAsia"/>
                <w:color w:val="000000"/>
              </w:rPr>
              <w:t xml:space="preserve">  [13]Steven.An Empirical Analysis of Fi</w:t>
            </w:r>
            <w:r>
              <w:rPr>
                <w:rFonts w:ascii="宋体" w:hAnsi="宋体"/>
                <w:color w:val="000000"/>
              </w:rPr>
              <w:t>n</w:t>
            </w:r>
            <w:r>
              <w:rPr>
                <w:rFonts w:ascii="宋体" w:hAnsi="宋体" w:hint="eastAsia"/>
                <w:color w:val="000000"/>
              </w:rPr>
              <w:t>ancial Risks[J].Journal of Accounting Research,2012(5),75-89</w:t>
            </w:r>
          </w:p>
          <w:p>
            <w:pPr>
              <w:rPr>
                <w:rFonts w:hint="eastAsia"/>
                <w:b/>
                <w:color w:val="FF0000"/>
                <w:szCs w:val="21"/>
              </w:rPr>
            </w:pPr>
            <w:r>
              <w:rPr>
                <w:rFonts w:hint="eastAsia"/>
                <w:b/>
                <w:color w:val="FF0000"/>
              </w:rPr>
              <w:t xml:space="preserve"> </w:t>
            </w:r>
            <w:r>
              <w:rPr>
                <w:rFonts w:hint="eastAsia"/>
                <w:b/>
                <w:color w:val="FF0000"/>
                <w:szCs w:val="21"/>
              </w:rPr>
              <w:t xml:space="preserve"> </w:t>
            </w: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p>
            <w:pPr>
              <w:rPr>
                <w:rFonts w:hint="eastAsia"/>
                <w:b/>
                <w:color w:val="FF0000"/>
                <w:szCs w:val="21"/>
              </w:rPr>
            </w:pPr>
          </w:p>
        </w:tc>
      </w:tr>
    </w:tbl>
    <w:p>
      <w:pPr>
        <w:sectPr>
          <w:headerReference w:type="default" r:id="rId28"/>
          <w:footerReference w:type="default" r:id="rId29"/>
          <w:headerReference w:type="first" r:id="rId30"/>
          <w:footerReference w:type="first" r:id="rId31"/>
          <w:type w:val="nextPage"/>
          <w:pgSz w:w="11906" w:h="16838"/>
          <w:pgMar w:top="1417" w:right="1134" w:bottom="1417" w:left="1417" w:header="851" w:footer="850" w:gutter="0"/>
          <w:pgNumType w:start="7"/>
          <w:cols w:num="1" w:space="720"/>
          <w:titlePg w:val="0"/>
          <w:docGrid w:type="lines" w:linePitch="312" w:charSpace="0"/>
        </w:sectPr>
      </w:pPr>
    </w:p>
    <w:tbl>
      <w:tblPr>
        <w:tblStyle w:val="TableNormal"/>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6"/>
      </w:tblGrid>
      <w:tr>
        <w:tblPrEx>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286" w:type="dxa"/>
          </w:tcPr>
          <w:p>
            <w:pPr>
              <w:tabs>
                <w:tab w:val="left" w:pos="4900"/>
                <w:tab w:val="right" w:pos="7472"/>
              </w:tabs>
              <w:spacing w:before="156" w:beforeLines="50"/>
              <w:rPr>
                <w:rFonts w:ascii="宋体"/>
                <w:b/>
                <w:bCs/>
              </w:rPr>
            </w:pPr>
            <w:r>
              <w:rPr>
                <w:rFonts w:ascii="宋体" w:hint="eastAsia"/>
                <w:b/>
                <w:bCs/>
              </w:rPr>
              <w:t>1指导教师意见：</w:t>
            </w:r>
          </w:p>
          <w:p>
            <w:pPr>
              <w:tabs>
                <w:tab w:val="left" w:pos="4900"/>
                <w:tab w:val="right" w:pos="7472"/>
              </w:tabs>
              <w:rPr>
                <w:rFonts w:ascii="宋体" w:hint="eastAsia"/>
              </w:rPr>
            </w:pPr>
          </w:p>
          <w:p>
            <w:pPr>
              <w:tabs>
                <w:tab w:val="left" w:pos="4900"/>
                <w:tab w:val="right" w:pos="7472"/>
              </w:tabs>
              <w:rPr>
                <w:rFonts w:ascii="宋体" w:hint="eastAsia"/>
              </w:rPr>
            </w:pPr>
          </w:p>
          <w:p>
            <w:pPr>
              <w:tabs>
                <w:tab w:val="left" w:pos="4900"/>
                <w:tab w:val="right" w:pos="7472"/>
              </w:tabs>
              <w:rPr>
                <w:rFonts w:ascii="宋体" w:hint="eastAsia"/>
              </w:rPr>
            </w:pPr>
          </w:p>
          <w:p>
            <w:pPr>
              <w:tabs>
                <w:tab w:val="left" w:pos="4900"/>
                <w:tab w:val="right" w:pos="7472"/>
              </w:tabs>
              <w:rPr>
                <w:rFonts w:ascii="宋体" w:hint="eastAsia"/>
              </w:rPr>
            </w:pPr>
          </w:p>
          <w:p>
            <w:pPr>
              <w:spacing w:before="156" w:beforeLines="50" w:after="156" w:afterLines="50"/>
              <w:ind w:firstLine="4830" w:firstLineChars="2300"/>
              <w:rPr>
                <w:rFonts w:ascii="宋体" w:hint="eastAsia"/>
              </w:rPr>
            </w:pPr>
          </w:p>
          <w:p>
            <w:pPr>
              <w:spacing w:before="156" w:beforeLines="50" w:after="156" w:afterLines="50"/>
              <w:ind w:firstLine="4830" w:firstLineChars="2300"/>
              <w:rPr>
                <w:rFonts w:ascii="宋体" w:hint="eastAsia"/>
              </w:rPr>
            </w:pPr>
          </w:p>
          <w:p>
            <w:pPr>
              <w:spacing w:before="156" w:beforeLines="50" w:after="156" w:afterLines="50"/>
              <w:ind w:firstLine="4830" w:firstLineChars="2300"/>
              <w:rPr>
                <w:rFonts w:ascii="宋体" w:hint="eastAsia"/>
              </w:rPr>
            </w:pPr>
          </w:p>
          <w:p>
            <w:pPr>
              <w:spacing w:before="156" w:beforeLines="50" w:after="156" w:afterLines="50"/>
              <w:ind w:firstLine="4830" w:firstLineChars="2300"/>
              <w:rPr>
                <w:rFonts w:ascii="宋体" w:hint="eastAsia"/>
              </w:rPr>
            </w:pPr>
          </w:p>
          <w:p>
            <w:pPr>
              <w:spacing w:before="156" w:beforeLines="50" w:after="156" w:afterLines="50"/>
              <w:rPr>
                <w:rFonts w:ascii="宋体" w:hint="eastAsia"/>
              </w:rPr>
            </w:pPr>
          </w:p>
          <w:p>
            <w:pPr>
              <w:spacing w:before="156" w:beforeLines="50" w:after="156" w:afterLines="50"/>
              <w:rPr>
                <w:rFonts w:ascii="宋体" w:hint="eastAsia"/>
              </w:rPr>
            </w:pPr>
          </w:p>
          <w:p>
            <w:pPr>
              <w:spacing w:before="156" w:beforeLines="50" w:after="156" w:afterLines="50"/>
              <w:ind w:firstLine="4830" w:firstLineChars="2300"/>
              <w:rPr>
                <w:rFonts w:ascii="宋体" w:hint="eastAsia"/>
              </w:rPr>
            </w:pPr>
          </w:p>
          <w:p>
            <w:pPr>
              <w:spacing w:before="156" w:beforeLines="50" w:after="156" w:afterLines="50"/>
              <w:rPr>
                <w:rFonts w:ascii="宋体" w:hint="eastAsia"/>
              </w:rPr>
            </w:pPr>
          </w:p>
          <w:p>
            <w:pPr>
              <w:spacing w:line="360" w:lineRule="auto"/>
              <w:ind w:firstLine="4935" w:firstLineChars="2350"/>
              <w:rPr>
                <w:rFonts w:ascii="宋体" w:hint="eastAsia"/>
              </w:rPr>
            </w:pPr>
            <w:r>
              <w:rPr>
                <w:rFonts w:ascii="宋体" w:hAnsi="宋体" w:hint="eastAsia"/>
              </w:rPr>
              <w:t>指导教师签名</w:t>
            </w:r>
            <w:r>
              <w:rPr>
                <w:rFonts w:ascii="宋体" w:hint="eastAsia"/>
              </w:rPr>
              <w:t>：年  月  日</w:t>
            </w:r>
          </w:p>
          <w:p>
            <w:pPr>
              <w:spacing w:line="360" w:lineRule="auto"/>
              <w:ind w:firstLine="4935" w:firstLineChars="2350"/>
              <w:rPr>
                <w:rFonts w:ascii="宋体" w:hint="eastAsia"/>
              </w:rPr>
            </w:pPr>
          </w:p>
          <w:p>
            <w:pPr>
              <w:spacing w:line="360" w:lineRule="auto"/>
              <w:ind w:firstLine="4935" w:firstLineChars="2350"/>
              <w:rPr>
                <w:rFonts w:ascii="宋体" w:hint="eastAsia"/>
              </w:rPr>
            </w:pPr>
          </w:p>
        </w:tc>
      </w:tr>
      <w:tr>
        <w:tblPrEx>
          <w:tblW w:w="9286" w:type="dxa"/>
          <w:tblInd w:w="0" w:type="dxa"/>
          <w:tblLayout w:type="fixed"/>
          <w:tblCellMar>
            <w:top w:w="0" w:type="dxa"/>
            <w:left w:w="108" w:type="dxa"/>
            <w:bottom w:w="0" w:type="dxa"/>
            <w:right w:w="108" w:type="dxa"/>
          </w:tblCellMar>
        </w:tblPrEx>
        <w:tc>
          <w:tcPr>
            <w:tcW w:w="9286" w:type="dxa"/>
          </w:tcPr>
          <w:p>
            <w:pPr>
              <w:tabs>
                <w:tab w:val="left" w:pos="4900"/>
                <w:tab w:val="right" w:pos="7472"/>
              </w:tabs>
              <w:spacing w:before="156" w:beforeLines="50"/>
              <w:rPr>
                <w:rFonts w:ascii="宋体"/>
                <w:b/>
                <w:bCs/>
              </w:rPr>
            </w:pPr>
            <w:r>
              <w:rPr>
                <w:rFonts w:ascii="宋体" w:hAnsi="宋体" w:hint="eastAsia"/>
                <w:b/>
              </w:rPr>
              <w:t>教研室意见：</w:t>
            </w:r>
          </w:p>
          <w:p>
            <w:pPr>
              <w:tabs>
                <w:tab w:val="left" w:pos="4900"/>
                <w:tab w:val="right" w:pos="7472"/>
              </w:tabs>
              <w:rPr>
                <w:rFonts w:ascii="宋体" w:hint="eastAsia"/>
              </w:rPr>
            </w:pPr>
          </w:p>
          <w:p>
            <w:pPr>
              <w:tabs>
                <w:tab w:val="left" w:pos="4900"/>
                <w:tab w:val="right" w:pos="7472"/>
              </w:tabs>
              <w:rPr>
                <w:rFonts w:ascii="宋体" w:hint="eastAsia"/>
              </w:rPr>
            </w:pPr>
          </w:p>
          <w:p>
            <w:pPr>
              <w:tabs>
                <w:tab w:val="left" w:pos="4900"/>
                <w:tab w:val="right" w:pos="7472"/>
              </w:tabs>
              <w:rPr>
                <w:rFonts w:ascii="宋体" w:hint="eastAsia"/>
              </w:rPr>
            </w:pPr>
          </w:p>
          <w:p>
            <w:pPr>
              <w:tabs>
                <w:tab w:val="left" w:pos="4900"/>
                <w:tab w:val="right" w:pos="7472"/>
              </w:tabs>
              <w:rPr>
                <w:rFonts w:ascii="宋体" w:hint="eastAsia"/>
              </w:rPr>
            </w:pPr>
          </w:p>
          <w:p>
            <w:pPr>
              <w:tabs>
                <w:tab w:val="left" w:pos="4900"/>
                <w:tab w:val="right" w:pos="7472"/>
              </w:tabs>
              <w:rPr>
                <w:rFonts w:ascii="宋体" w:hint="eastAsia"/>
              </w:rPr>
            </w:pPr>
          </w:p>
          <w:p>
            <w:pPr>
              <w:tabs>
                <w:tab w:val="left" w:pos="4900"/>
                <w:tab w:val="right" w:pos="7472"/>
              </w:tabs>
              <w:rPr>
                <w:rFonts w:ascii="宋体" w:hint="eastAsia"/>
              </w:rPr>
            </w:pPr>
          </w:p>
          <w:p>
            <w:pPr>
              <w:tabs>
                <w:tab w:val="left" w:pos="4900"/>
                <w:tab w:val="right" w:pos="7472"/>
              </w:tabs>
              <w:rPr>
                <w:rFonts w:ascii="宋体" w:hint="eastAsia"/>
              </w:rPr>
            </w:pPr>
          </w:p>
          <w:p>
            <w:pPr>
              <w:tabs>
                <w:tab w:val="left" w:pos="4900"/>
                <w:tab w:val="right" w:pos="7472"/>
              </w:tabs>
              <w:ind w:firstLine="1890" w:firstLineChars="900"/>
              <w:rPr>
                <w:rFonts w:ascii="宋体" w:hint="eastAsia"/>
              </w:rPr>
            </w:pPr>
            <w:r>
              <w:rPr>
                <w:rFonts w:ascii="宋体" w:hAnsi="宋体" w:hint="eastAsia"/>
                <w:spacing w:val="80"/>
              </w:rPr>
              <w:t>审查结</w:t>
            </w:r>
            <w:r>
              <w:rPr>
                <w:rFonts w:ascii="宋体" w:hAnsi="宋体" w:hint="eastAsia"/>
              </w:rPr>
              <w:t>果：  同 意□       不 同 意□</w:t>
            </w:r>
          </w:p>
          <w:p>
            <w:pPr>
              <w:spacing w:before="156" w:beforeLines="50" w:after="156" w:afterLines="50"/>
              <w:ind w:firstLine="4830" w:firstLineChars="2300"/>
              <w:rPr>
                <w:rFonts w:ascii="宋体" w:hint="eastAsia"/>
              </w:rPr>
            </w:pPr>
          </w:p>
          <w:p>
            <w:pPr>
              <w:tabs>
                <w:tab w:val="left" w:pos="4910"/>
                <w:tab w:val="right" w:pos="7472"/>
              </w:tabs>
              <w:spacing w:after="156" w:afterLines="50"/>
              <w:rPr>
                <w:rFonts w:ascii="宋体" w:hAnsi="宋体" w:hint="eastAsia"/>
              </w:rPr>
            </w:pPr>
          </w:p>
          <w:p>
            <w:pPr>
              <w:tabs>
                <w:tab w:val="left" w:pos="4910"/>
                <w:tab w:val="right" w:pos="7472"/>
              </w:tabs>
              <w:spacing w:after="156" w:afterLines="50"/>
              <w:ind w:firstLine="5145" w:firstLineChars="2450"/>
              <w:rPr>
                <w:rFonts w:ascii="宋体" w:hAnsi="宋体" w:hint="eastAsia"/>
              </w:rPr>
            </w:pPr>
            <w:r>
              <w:rPr>
                <w:rFonts w:ascii="宋体" w:hAnsi="宋体" w:hint="eastAsia"/>
              </w:rPr>
              <w:t>教研室主任签名：</w:t>
            </w:r>
          </w:p>
          <w:p>
            <w:pPr>
              <w:tabs>
                <w:tab w:val="left" w:pos="4910"/>
                <w:tab w:val="right" w:pos="7472"/>
              </w:tabs>
              <w:spacing w:after="156" w:afterLines="50"/>
              <w:ind w:firstLine="5040" w:firstLineChars="2400"/>
              <w:rPr>
                <w:rFonts w:ascii="宋体" w:hAnsi="宋体" w:hint="eastAsia"/>
              </w:rPr>
            </w:pPr>
            <w:r>
              <w:rPr>
                <w:rFonts w:ascii="宋体" w:hAnsi="宋体" w:hint="eastAsia"/>
              </w:rPr>
              <w:t xml:space="preserve">          年    月    日</w:t>
            </w:r>
          </w:p>
          <w:p>
            <w:pPr>
              <w:tabs>
                <w:tab w:val="left" w:pos="4900"/>
                <w:tab w:val="right" w:pos="7472"/>
              </w:tabs>
              <w:spacing w:before="156" w:beforeLines="50"/>
              <w:rPr>
                <w:rFonts w:ascii="宋体" w:hint="eastAsia"/>
                <w:b/>
                <w:bCs/>
              </w:rPr>
            </w:pPr>
          </w:p>
        </w:tc>
      </w:tr>
    </w:tbl>
    <w:p>
      <w:pPr>
        <w:spacing w:before="156" w:beforeLines="50" w:after="156" w:afterLines="50"/>
        <w:jc w:val="center"/>
        <w:rPr>
          <w:rFonts w:eastAsia="仿宋_GB2312" w:hint="eastAsia"/>
          <w:b/>
          <w:spacing w:val="40"/>
          <w:sz w:val="52"/>
          <w:szCs w:val="52"/>
        </w:rPr>
      </w:pPr>
    </w:p>
    <w:p>
      <w:pPr>
        <w:spacing w:before="156" w:beforeLines="50" w:after="156" w:afterLines="50"/>
        <w:jc w:val="both"/>
        <w:rPr>
          <w:rFonts w:eastAsia="仿宋_GB2312" w:hint="eastAsia"/>
          <w:b/>
          <w:spacing w:val="40"/>
          <w:sz w:val="52"/>
          <w:szCs w:val="52"/>
        </w:rPr>
        <w:sectPr>
          <w:headerReference w:type="default" r:id="rId32"/>
          <w:footerReference w:type="default" r:id="rId33"/>
          <w:headerReference w:type="first" r:id="rId34"/>
          <w:footerReference w:type="first" r:id="rId35"/>
          <w:type w:val="nextPage"/>
          <w:pgSz w:w="11906" w:h="16838"/>
          <w:pgMar w:top="1417" w:right="1134" w:bottom="1417" w:left="1417" w:header="851" w:footer="850" w:gutter="0"/>
          <w:pgNumType w:start="8"/>
          <w:cols w:num="1" w:space="720"/>
          <w:titlePg w:val="0"/>
          <w:docGrid w:type="lines" w:linePitch="312" w:charSpace="0"/>
        </w:sectPr>
      </w:pPr>
    </w:p>
    <w:p>
      <w:pPr>
        <w:spacing w:before="156" w:beforeLines="50" w:after="156" w:afterLines="50"/>
        <w:jc w:val="center"/>
        <w:rPr>
          <w:rFonts w:ascii="仿宋_GB2312" w:eastAsia="仿宋_GB2312"/>
          <w:b/>
          <w:spacing w:val="40"/>
          <w:sz w:val="52"/>
          <w:szCs w:val="52"/>
        </w:rPr>
      </w:pPr>
      <w:r>
        <w:rPr>
          <w:rFonts w:ascii="仿宋_GB2312" w:eastAsia="仿宋_GB2312" w:hint="eastAsia"/>
          <w:b/>
          <w:spacing w:val="40"/>
          <w:sz w:val="52"/>
          <w:szCs w:val="52"/>
        </w:rPr>
        <w:t>文献综述</w:t>
      </w:r>
    </w:p>
    <w:p>
      <w:pPr>
        <w:spacing w:line="360" w:lineRule="exact"/>
        <w:ind w:firstLine="480" w:firstLineChars="200"/>
        <w:rPr>
          <w:rFonts w:ascii="宋体" w:hAnsi="宋体"/>
          <w:bCs/>
          <w:sz w:val="24"/>
        </w:rPr>
      </w:pPr>
    </w:p>
    <w:p>
      <w:pPr>
        <w:spacing w:line="360" w:lineRule="exact"/>
        <w:ind w:firstLine="480" w:firstLineChars="200"/>
        <w:rPr>
          <w:rFonts w:ascii="宋体"/>
          <w:bCs/>
          <w:sz w:val="24"/>
        </w:rPr>
      </w:pPr>
      <w:r>
        <w:rPr>
          <w:rFonts w:ascii="宋体" w:hAnsi="宋体"/>
          <w:bCs/>
          <w:sz w:val="24"/>
        </w:rPr>
        <w:t>Anthony(1965)</w:t>
      </w:r>
      <w:r>
        <w:rPr>
          <w:rFonts w:ascii="宋体" w:hAnsi="宋体" w:hint="eastAsia"/>
          <w:bCs/>
          <w:sz w:val="24"/>
        </w:rPr>
        <w:t>在其《规划与控制系统》中指出企业应该如何建立集团内部控制实现有效控制企业财务风险的分析框架。在这本书中他将企业的管理能力与企业的价值创造联系起来，分别从研究内容和研究方法入手剖析了企业间的共性对财务风险控制进行了较早的研究。</w:t>
      </w:r>
    </w:p>
    <w:p>
      <w:pPr>
        <w:spacing w:line="360" w:lineRule="exact"/>
        <w:ind w:firstLine="480" w:firstLineChars="200"/>
        <w:rPr>
          <w:rFonts w:ascii="宋体"/>
          <w:bCs/>
          <w:sz w:val="24"/>
        </w:rPr>
      </w:pPr>
      <w:r>
        <w:rPr>
          <w:rFonts w:ascii="宋体" w:hAnsi="宋体" w:hint="eastAsia"/>
          <w:bCs/>
          <w:sz w:val="24"/>
        </w:rPr>
        <w:t>美国的威廉姆斯和汉斯教授在（</w:t>
      </w:r>
      <w:r>
        <w:rPr>
          <w:rFonts w:ascii="宋体" w:hAnsi="宋体"/>
          <w:bCs/>
          <w:sz w:val="24"/>
        </w:rPr>
        <w:t>1964</w:t>
      </w:r>
      <w:r>
        <w:rPr>
          <w:rFonts w:ascii="宋体" w:hAnsi="宋体" w:hint="eastAsia"/>
          <w:bCs/>
          <w:sz w:val="24"/>
        </w:rPr>
        <w:t>）年二人合著的《风险管理与保险》一书中进一步提出风险是“客观的状态”，而不确定性确是“认识风险者的主观判断”，风险是“在给定情况下，在特定时期内发生结果的偏差</w:t>
      </w:r>
      <w:r>
        <w:rPr>
          <w:rFonts w:ascii="宋体" w:hAnsi="宋体"/>
          <w:bCs/>
          <w:sz w:val="24"/>
        </w:rPr>
        <w:t>.</w:t>
      </w:r>
      <w:r>
        <w:rPr>
          <w:rFonts w:ascii="宋体" w:hAnsi="宋体" w:hint="eastAsia"/>
          <w:bCs/>
          <w:sz w:val="24"/>
        </w:rPr>
        <w:t>那些可能发生的结果间的差异，如果肯定只有一个结果发生，风险为零；如果有多种可能结果，则有风险</w:t>
      </w:r>
    </w:p>
    <w:p>
      <w:pPr>
        <w:spacing w:line="360" w:lineRule="exact"/>
        <w:ind w:firstLine="480" w:firstLineChars="200"/>
        <w:rPr>
          <w:rFonts w:ascii="宋体"/>
          <w:bCs/>
          <w:sz w:val="24"/>
        </w:rPr>
      </w:pPr>
      <w:r>
        <w:rPr>
          <w:rFonts w:ascii="宋体" w:hAnsi="宋体" w:hint="eastAsia"/>
          <w:bCs/>
          <w:sz w:val="24"/>
        </w:rPr>
        <w:t>北京商学院的刘思禄、汤谷良在</w:t>
      </w:r>
      <w:r>
        <w:rPr>
          <w:rFonts w:ascii="宋体" w:hAnsi="宋体"/>
          <w:bCs/>
          <w:sz w:val="24"/>
        </w:rPr>
        <w:t>1989</w:t>
      </w:r>
      <w:r>
        <w:rPr>
          <w:rFonts w:ascii="宋体" w:hAnsi="宋体" w:hint="eastAsia"/>
          <w:bCs/>
          <w:sz w:val="24"/>
        </w:rPr>
        <w:t>年发表的《论财务风险管理》中首次对财务风险进行了详尽的论述。论述了财务风险的涵义、特征、作用背景以及管理控制的方法。并且指出在商品经济中，作为商品生产者和经营者的企业时刻都面临着竞争的考验其原因在于财务风险的作用日趋明显，日益加剧。因此，财务风险的预防和控制显得尤为重要。所以在书中提出了几项建议：在财务管理中树立正确的风险观念、建立健全企业财务风险机制、开展财务风险管理，应付和减少财务风险。</w:t>
      </w:r>
    </w:p>
    <w:p>
      <w:pPr>
        <w:spacing w:line="360" w:lineRule="exact"/>
        <w:ind w:firstLine="480" w:firstLineChars="200"/>
        <w:rPr>
          <w:rFonts w:ascii="宋体"/>
          <w:bCs/>
          <w:sz w:val="24"/>
        </w:rPr>
      </w:pPr>
      <w:r>
        <w:rPr>
          <w:rFonts w:ascii="宋体" w:hAnsi="宋体" w:hint="eastAsia"/>
          <w:bCs/>
          <w:sz w:val="24"/>
        </w:rPr>
        <w:t>李环在</w:t>
      </w:r>
      <w:r>
        <w:rPr>
          <w:rFonts w:ascii="宋体" w:hAnsi="宋体"/>
          <w:bCs/>
          <w:sz w:val="24"/>
        </w:rPr>
        <w:t>2010</w:t>
      </w:r>
      <w:r>
        <w:rPr>
          <w:rFonts w:ascii="宋体" w:hAnsi="宋体" w:hint="eastAsia"/>
          <w:bCs/>
          <w:sz w:val="24"/>
        </w:rPr>
        <w:t>年发表了《我国企业集团财务风险控制研究》指出财务风险控制可以从四个方面入手。包括财务预算控制、筹资风险控制、资金管理控制、投资风险控制。并且对四个方面提出了对应的建议。在财务预算控制中提出：确定集团预算目标、规范预算编制程序；筹资风险控制中提出：从现金性和收益方面入手；资金管理控制中提出：加强基础性内部控制、发挥内部审计作用；投资风险控制中提出：对企业投资方向和投资规模控制。文中还指出随着改革开放的深入及市场经济体制的不断改革，企业集团逐渐发展壮大，财务风险更成为企业集团发展的桎梏，深入研究企业集团的财务风险，对保证企业稳定发展具有重要意义。</w:t>
      </w:r>
      <w:r>
        <w:rPr>
          <w:rFonts w:ascii="宋体" w:hAnsi="宋体"/>
          <w:bCs/>
          <w:sz w:val="24"/>
        </w:rPr>
        <w:t xml:space="preserve"> </w:t>
      </w:r>
    </w:p>
    <w:p>
      <w:pPr>
        <w:spacing w:line="360" w:lineRule="exact"/>
        <w:ind w:firstLine="480" w:firstLineChars="200"/>
        <w:rPr>
          <w:rFonts w:ascii="宋体"/>
          <w:bCs/>
          <w:sz w:val="24"/>
        </w:rPr>
      </w:pPr>
      <w:r>
        <w:rPr>
          <w:rFonts w:ascii="宋体" w:hAnsi="宋体" w:hint="eastAsia"/>
          <w:bCs/>
          <w:sz w:val="24"/>
        </w:rPr>
        <w:t>盛九春和叶波在</w:t>
      </w:r>
      <w:r>
        <w:rPr>
          <w:rFonts w:ascii="宋体" w:hAnsi="宋体"/>
          <w:bCs/>
          <w:sz w:val="24"/>
        </w:rPr>
        <w:t>2009</w:t>
      </w:r>
      <w:r>
        <w:rPr>
          <w:rFonts w:ascii="宋体" w:hAnsi="宋体" w:hint="eastAsia"/>
          <w:bCs/>
          <w:sz w:val="24"/>
        </w:rPr>
        <w:t>年发表了《现代企业财务风险的防范与控制》一书中阐述了现代企业财务风险产生的原因、财务风险的防范与控制措施。书中明确指出现代企业财务风险产生的原因：企业管理系统不能适应复杂多变的宏观环境、财务决策缺乏预见性、财务管理人员风险意识不强。根据出现的问题提出了对策：</w:t>
      </w:r>
    </w:p>
    <w:p>
      <w:pPr>
        <w:spacing w:line="360" w:lineRule="exact"/>
        <w:rPr>
          <w:rFonts w:ascii="宋体" w:hAnsi="宋体"/>
          <w:bCs/>
          <w:sz w:val="24"/>
        </w:rPr>
      </w:pPr>
      <w:r>
        <w:rPr>
          <w:rFonts w:ascii="宋体" w:hAnsi="宋体" w:hint="eastAsia"/>
          <w:bCs/>
          <w:sz w:val="24"/>
        </w:rPr>
        <w:t>完善财务管理系统，提高财务决策的科学化水平；强化财务风险防范意识，树立正确的财务风险观念；建立健全企业财务风险识别与预警系统。</w:t>
      </w:r>
    </w:p>
    <w:p>
      <w:pPr>
        <w:spacing w:line="360" w:lineRule="exact"/>
        <w:ind w:firstLine="480" w:firstLineChars="200"/>
        <w:rPr>
          <w:rFonts w:ascii="宋体" w:hAnsi="宋体" w:cs="宋体"/>
          <w:bCs/>
          <w:sz w:val="24"/>
        </w:rPr>
      </w:pPr>
      <w:r>
        <w:rPr>
          <w:rFonts w:ascii="宋体" w:hAnsi="宋体" w:cs="宋体" w:hint="eastAsia"/>
          <w:color w:val="000000"/>
          <w:sz w:val="24"/>
          <w:shd w:val="clear" w:color="080000" w:fill="FFFFFF"/>
        </w:rPr>
        <w:t>顾惠芳在2012年发表观点，认为财务风险主要来自内部和外部两个方面，内部包括中小企业财务管理者缺乏风险意识、中小企业资产结构的不合理、财务关系不明确都会加深财务风险，外部主要是指财务管理环境复杂多变。 </w:t>
      </w:r>
    </w:p>
    <w:p>
      <w:pPr>
        <w:spacing w:line="360" w:lineRule="exact"/>
        <w:ind w:firstLine="480" w:firstLineChars="200"/>
        <w:rPr>
          <w:rFonts w:ascii="宋体" w:hAnsi="宋体" w:cs="宋体"/>
          <w:color w:val="000000"/>
          <w:sz w:val="24"/>
          <w:shd w:val="clear" w:color="080000" w:fill="FFFFFF"/>
        </w:rPr>
      </w:pPr>
      <w:r>
        <w:rPr>
          <w:rFonts w:ascii="宋体" w:hAnsi="宋体" w:cs="宋体"/>
          <w:color w:val="000000"/>
          <w:sz w:val="24"/>
          <w:shd w:val="clear" w:color="080000" w:fill="FFFFFF"/>
        </w:rPr>
        <w:br/>
      </w:r>
      <w:r>
        <w:rPr>
          <w:rFonts w:ascii="宋体" w:hAnsi="宋体" w:cs="宋体"/>
          <w:color w:val="000000"/>
          <w:sz w:val="24"/>
          <w:shd w:val="clear" w:color="080000" w:fill="FFFFFF"/>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https://d.book118.com/347020112065006031</w:t>
        </w:r>
      </w:hyperlink>
    </w:p>
    <w:p>
      <w:pPr>
        <w:spacing w:line="360" w:lineRule="exact"/>
        <w:ind w:firstLine="480" w:firstLineChars="200"/>
        <w:rPr>
          <w:rFonts w:ascii="宋体" w:hAnsi="宋体" w:cs="宋体"/>
          <w:color w:val="000000"/>
          <w:sz w:val="24"/>
          <w:shd w:val="clear" w:color="080000" w:fill="FFFFFF"/>
        </w:rPr>
      </w:pPr>
    </w:p>
    <w:sectPr>
      <w:headerReference w:type="default" r:id="rId37"/>
      <w:footerReference w:type="default" r:id="rId38"/>
      <w:headerReference w:type="first" r:id="rId39"/>
      <w:footerReference w:type="first" r:id="rId40"/>
      <w:type w:val="nextPage"/>
      <w:pgSz w:w="11906" w:h="16838"/>
      <w:pgMar w:top="1417" w:right="1134" w:bottom="1417" w:left="1417" w:header="851" w:footer="850" w:gutter="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modern"/>
    <w:pitch w:val="default"/>
    <w:sig w:usb0="00000001" w:usb1="080E0000" w:usb2="00000000" w:usb3="00000000" w:csb0="00040000" w:csb1="00000000"/>
  </w:font>
  <w:font w:name="方正仿宋简体">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7D0E88"/>
    <w:multiLevelType w:val="multilevel"/>
    <w:tmpl w:val="797D0E88"/>
    <w:lvl w:ilvl="0">
      <w:start w:val="1"/>
      <w:numFmt w:val="decimal"/>
      <w:lvlText w:val="%1．"/>
      <w:lvlJc w:val="left"/>
      <w:pPr>
        <w:tabs>
          <w:tab w:val="left" w:pos="360"/>
        </w:tabs>
        <w:ind w:left="360" w:hanging="360"/>
      </w:pPr>
      <w:rPr>
        <w:rFonts w:hint="default"/>
        <w:b w:val="0"/>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8C7"/>
    <w:rsid w:val="000012F1"/>
    <w:rsid w:val="00022B1A"/>
    <w:rsid w:val="00040431"/>
    <w:rsid w:val="00041B64"/>
    <w:rsid w:val="00063066"/>
    <w:rsid w:val="000A156A"/>
    <w:rsid w:val="000D06D2"/>
    <w:rsid w:val="000D18E0"/>
    <w:rsid w:val="000F5AA0"/>
    <w:rsid w:val="0010196F"/>
    <w:rsid w:val="0012054D"/>
    <w:rsid w:val="00150469"/>
    <w:rsid w:val="00153133"/>
    <w:rsid w:val="00156BA4"/>
    <w:rsid w:val="00166E4B"/>
    <w:rsid w:val="00173426"/>
    <w:rsid w:val="00180319"/>
    <w:rsid w:val="00182318"/>
    <w:rsid w:val="001A2CC2"/>
    <w:rsid w:val="001B20D7"/>
    <w:rsid w:val="001B6771"/>
    <w:rsid w:val="001C5929"/>
    <w:rsid w:val="00207624"/>
    <w:rsid w:val="00253D4A"/>
    <w:rsid w:val="002619E7"/>
    <w:rsid w:val="002656FF"/>
    <w:rsid w:val="0027647D"/>
    <w:rsid w:val="002A07C3"/>
    <w:rsid w:val="002A732E"/>
    <w:rsid w:val="002C21A1"/>
    <w:rsid w:val="002D56AA"/>
    <w:rsid w:val="002E4059"/>
    <w:rsid w:val="003077AF"/>
    <w:rsid w:val="00346B53"/>
    <w:rsid w:val="0036188E"/>
    <w:rsid w:val="00383DEE"/>
    <w:rsid w:val="003A2216"/>
    <w:rsid w:val="003C1F42"/>
    <w:rsid w:val="003E376F"/>
    <w:rsid w:val="00405BEA"/>
    <w:rsid w:val="00422F3A"/>
    <w:rsid w:val="00435558"/>
    <w:rsid w:val="00457105"/>
    <w:rsid w:val="0046172C"/>
    <w:rsid w:val="004738DF"/>
    <w:rsid w:val="004C279D"/>
    <w:rsid w:val="004E322A"/>
    <w:rsid w:val="004F191F"/>
    <w:rsid w:val="004F3F4C"/>
    <w:rsid w:val="00510FCD"/>
    <w:rsid w:val="00513E20"/>
    <w:rsid w:val="00541817"/>
    <w:rsid w:val="00555EA5"/>
    <w:rsid w:val="00563114"/>
    <w:rsid w:val="00573098"/>
    <w:rsid w:val="005733A7"/>
    <w:rsid w:val="005756BE"/>
    <w:rsid w:val="005B2413"/>
    <w:rsid w:val="005B6F2D"/>
    <w:rsid w:val="00603744"/>
    <w:rsid w:val="006175E7"/>
    <w:rsid w:val="0061797C"/>
    <w:rsid w:val="006446BF"/>
    <w:rsid w:val="0065209D"/>
    <w:rsid w:val="006638EC"/>
    <w:rsid w:val="0068700E"/>
    <w:rsid w:val="006D524A"/>
    <w:rsid w:val="006F7FD5"/>
    <w:rsid w:val="007027E6"/>
    <w:rsid w:val="00735266"/>
    <w:rsid w:val="00756A1D"/>
    <w:rsid w:val="00763F6A"/>
    <w:rsid w:val="00771EB2"/>
    <w:rsid w:val="007D294C"/>
    <w:rsid w:val="007D6CEC"/>
    <w:rsid w:val="007E0372"/>
    <w:rsid w:val="007E3983"/>
    <w:rsid w:val="00805337"/>
    <w:rsid w:val="008244DB"/>
    <w:rsid w:val="00824B32"/>
    <w:rsid w:val="00842D70"/>
    <w:rsid w:val="00846130"/>
    <w:rsid w:val="00866572"/>
    <w:rsid w:val="008710CF"/>
    <w:rsid w:val="00890D43"/>
    <w:rsid w:val="008F1017"/>
    <w:rsid w:val="00917F6D"/>
    <w:rsid w:val="00926F3D"/>
    <w:rsid w:val="00954620"/>
    <w:rsid w:val="00971FB4"/>
    <w:rsid w:val="00994421"/>
    <w:rsid w:val="009D0A05"/>
    <w:rsid w:val="00A13CAF"/>
    <w:rsid w:val="00A221B9"/>
    <w:rsid w:val="00A47A50"/>
    <w:rsid w:val="00AA4A01"/>
    <w:rsid w:val="00AB1FF6"/>
    <w:rsid w:val="00AD68C7"/>
    <w:rsid w:val="00AE0A48"/>
    <w:rsid w:val="00AE4134"/>
    <w:rsid w:val="00AE5F0F"/>
    <w:rsid w:val="00B31843"/>
    <w:rsid w:val="00B62EB2"/>
    <w:rsid w:val="00B841A4"/>
    <w:rsid w:val="00C07556"/>
    <w:rsid w:val="00C17B02"/>
    <w:rsid w:val="00C17BCD"/>
    <w:rsid w:val="00C23810"/>
    <w:rsid w:val="00C4343D"/>
    <w:rsid w:val="00C532F9"/>
    <w:rsid w:val="00C62A40"/>
    <w:rsid w:val="00C66DF7"/>
    <w:rsid w:val="00C80F59"/>
    <w:rsid w:val="00C839E9"/>
    <w:rsid w:val="00C846F4"/>
    <w:rsid w:val="00CC18C7"/>
    <w:rsid w:val="00CD0BE2"/>
    <w:rsid w:val="00D30A18"/>
    <w:rsid w:val="00D3132C"/>
    <w:rsid w:val="00D35BF2"/>
    <w:rsid w:val="00D96F12"/>
    <w:rsid w:val="00DA4AB7"/>
    <w:rsid w:val="00DB0660"/>
    <w:rsid w:val="00DB77F4"/>
    <w:rsid w:val="00DD2944"/>
    <w:rsid w:val="00DD42C8"/>
    <w:rsid w:val="00DD44F0"/>
    <w:rsid w:val="00DF23CE"/>
    <w:rsid w:val="00E239A4"/>
    <w:rsid w:val="00E27DF6"/>
    <w:rsid w:val="00E32C81"/>
    <w:rsid w:val="00E34A07"/>
    <w:rsid w:val="00E41448"/>
    <w:rsid w:val="00E4463A"/>
    <w:rsid w:val="00E6334C"/>
    <w:rsid w:val="00E71754"/>
    <w:rsid w:val="00E72705"/>
    <w:rsid w:val="00E75D53"/>
    <w:rsid w:val="00E93AAF"/>
    <w:rsid w:val="00EE3720"/>
    <w:rsid w:val="00EF15B5"/>
    <w:rsid w:val="00F05E1A"/>
    <w:rsid w:val="00F30FA8"/>
    <w:rsid w:val="00F44419"/>
    <w:rsid w:val="00F615E0"/>
    <w:rsid w:val="00F728DB"/>
    <w:rsid w:val="00FA0D01"/>
    <w:rsid w:val="00FD2995"/>
    <w:rsid w:val="01645876"/>
    <w:rsid w:val="07C00CDD"/>
    <w:rsid w:val="229B5469"/>
    <w:rsid w:val="40A242A7"/>
    <w:rsid w:val="43FE31B3"/>
    <w:rsid w:val="45081FE0"/>
    <w:rsid w:val="4C22327B"/>
    <w:rsid w:val="4EEB370F"/>
    <w:rsid w:val="5C262BB6"/>
    <w:rsid w:val="5EF51F6C"/>
    <w:rsid w:val="637C675E"/>
    <w:rsid w:val="63AF061F"/>
    <w:rsid w:val="75DC7908"/>
    <w:rsid w:val="76DA5C02"/>
    <w:rsid w:val="7ECE7152"/>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unhideWhenUsed/>
    <w:qFormat/>
  </w:style>
  <w:style w:type="table" w:default="1" w:styleId="TableNormal">
    <w:name w:val="Normal Table"/>
    <w:autoRedefine/>
    <w:uiPriority w:val="99"/>
    <w:unhideWhenUsed/>
    <w:qFormat/>
    <w:tblPr>
      <w:tblCellMar>
        <w:top w:w="0" w:type="dxa"/>
        <w:left w:w="108" w:type="dxa"/>
        <w:bottom w:w="0" w:type="dxa"/>
        <w:right w:w="108" w:type="dxa"/>
      </w:tblCellMar>
    </w:tblPr>
  </w:style>
  <w:style w:type="paragraph" w:styleId="Caption">
    <w:name w:val="caption"/>
    <w:basedOn w:val="Normal"/>
    <w:next w:val="Normal"/>
    <w:autoRedefine/>
    <w:uiPriority w:val="35"/>
    <w:unhideWhenUsed/>
    <w:qFormat/>
    <w:rPr>
      <w:rFonts w:ascii="Cambria" w:eastAsia="黑体" w:hAnsi="Cambria" w:cs="黑体"/>
      <w:sz w:val="20"/>
      <w:szCs w:val="20"/>
    </w:r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Char1"/>
    <w:autoRedefine/>
    <w:uiPriority w:val="99"/>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Subtitle">
    <w:name w:val="Subtitle"/>
    <w:basedOn w:val="Normal"/>
    <w:next w:val="Normal"/>
    <w:link w:val="Char2"/>
    <w:autoRedefine/>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TOC2">
    <w:name w:val="toc 2"/>
    <w:basedOn w:val="Normal"/>
    <w:next w:val="Normal"/>
    <w:autoRedefine/>
    <w:uiPriority w:val="39"/>
    <w:unhideWhenUsed/>
    <w:qFormat/>
    <w:pPr>
      <w:ind w:left="420" w:leftChars="200"/>
    </w:pPr>
  </w:style>
  <w:style w:type="character" w:styleId="Hyperlink">
    <w:name w:val="Hyperlink"/>
    <w:basedOn w:val="DefaultParagraphFont"/>
    <w:uiPriority w:val="99"/>
    <w:unhideWhenUsed/>
    <w:qFormat/>
    <w:rPr>
      <w:color w:val="0000FF"/>
      <w:u w:val="single"/>
    </w:rPr>
  </w:style>
  <w:style w:type="paragraph" w:customStyle="1" w:styleId="1">
    <w:name w:val="列出段落1"/>
    <w:basedOn w:val="Normal"/>
    <w:autoRedefine/>
    <w:uiPriority w:val="34"/>
    <w:qFormat/>
    <w:pPr>
      <w:ind w:firstLine="420" w:firstLineChars="200"/>
    </w:pPr>
  </w:style>
  <w:style w:type="character" w:customStyle="1" w:styleId="Char">
    <w:name w:val="页眉 Char"/>
    <w:basedOn w:val="DefaultParagraphFont"/>
    <w:link w:val="Header"/>
    <w:uiPriority w:val="99"/>
    <w:qFormat/>
    <w:rPr>
      <w:rFonts w:ascii="Times New Roman" w:eastAsia="宋体" w:hAnsi="Times New Roman" w:cs="Times New Roman"/>
      <w:sz w:val="18"/>
      <w:szCs w:val="18"/>
    </w:rPr>
  </w:style>
  <w:style w:type="character" w:customStyle="1" w:styleId="Char0">
    <w:name w:val="页脚 Char"/>
    <w:basedOn w:val="DefaultParagraphFont"/>
    <w:link w:val="Footer"/>
    <w:autoRedefine/>
    <w:uiPriority w:val="99"/>
    <w:qFormat/>
    <w:rPr>
      <w:rFonts w:ascii="Times New Roman" w:eastAsia="宋体" w:hAnsi="Times New Roman" w:cs="Times New Roman"/>
      <w:sz w:val="18"/>
      <w:szCs w:val="18"/>
    </w:rPr>
  </w:style>
  <w:style w:type="character" w:customStyle="1" w:styleId="Char1">
    <w:name w:val="批注框文本 Char"/>
    <w:basedOn w:val="DefaultParagraphFont"/>
    <w:link w:val="BalloonText"/>
    <w:autoRedefine/>
    <w:uiPriority w:val="99"/>
    <w:semiHidden/>
    <w:qFormat/>
    <w:rPr>
      <w:rFonts w:ascii="Times New Roman" w:eastAsia="宋体" w:hAnsi="Times New Roman" w:cs="Times New Roman"/>
      <w:sz w:val="18"/>
      <w:szCs w:val="18"/>
    </w:rPr>
  </w:style>
  <w:style w:type="character" w:customStyle="1" w:styleId="Char2">
    <w:name w:val="副标题 Char"/>
    <w:basedOn w:val="DefaultParagraphFont"/>
    <w:link w:val="Subtitle"/>
    <w:autoRedefine/>
    <w:uiPriority w:val="11"/>
    <w:qFormat/>
    <w:rPr>
      <w:rFonts w:asciiTheme="majorHAnsi"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20112065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TotalTime>
  <Pages>11</Pages>
  <Words>5455</Words>
  <Characters>31094</Characters>
  <Application>Microsoft Office Word</Application>
  <DocSecurity>0</DocSecurity>
  <Lines>259</Lines>
  <Paragraphs>72</Paragraphs>
  <ScaleCrop>false</ScaleCrop>
  <Company/>
  <LinksUpToDate>false</LinksUpToDate>
  <CharactersWithSpaces>36477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中国地质大学长城学院</dc:title>
  <dc:creator>风轻无痕</dc:creator>
  <cp:lastModifiedBy>ABEEL</cp:lastModifiedBy>
  <cp:revision>8</cp:revision>
  <cp:lastPrinted>2017-05-21T02:25:00Z</cp:lastPrinted>
  <dcterms:created xsi:type="dcterms:W3CDTF">2017-05-18T02:26:00Z</dcterms:created>
  <dcterms:modified xsi:type="dcterms:W3CDTF">2024-01-15T09:05:45Z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7DA1E858F71242EA96E36150CDAE4BEF_13</vt:lpwstr>
  </property>
  <property fmtid="{D5CDD505-2E9C-101B-9397-08002B2CF9AE}" pid="3" name="KSOProductBuildVer">
    <vt:lpwstr>2052-12.1.0.16120</vt:lpwstr>
  </property>
</Properties>
</file>