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电磁波吸收材料项目规划设计纲要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025" w:history="1">
        <w:r>
          <w:rPr>
            <w:rFonts w:ascii="仿宋" w:eastAsia="仿宋" w:hAnsi="仿宋" w:cs="仿宋" w:hint="eastAsia"/>
            <w:lang w:eastAsia="zh-CN"/>
          </w:rPr>
          <w:t>序言</w:t>
        </w:r>
        <w:r>
          <w:tab/>
        </w:r>
        <w:r>
          <w:fldChar w:fldCharType="begin"/>
        </w:r>
        <w:r>
          <w:instrText xml:space="preserve"> PAGEREF _Toc25025 \h </w:instrText>
        </w:r>
        <w:r>
          <w:fldChar w:fldCharType="separate"/>
        </w:r>
        <w:r>
          <w:t>3</w:t>
        </w:r>
        <w:r>
          <w:fldChar w:fldCharType="end"/>
        </w:r>
      </w:hyperlink>
    </w:p>
    <w:p>
      <w:pPr>
        <w:pStyle w:val="TOC1"/>
        <w:tabs>
          <w:tab w:val="right" w:leader="dot" w:pos="8306"/>
        </w:tabs>
      </w:pPr>
      <w:hyperlink w:anchor="_Toc20512" w:history="1">
        <w:r>
          <w:rPr>
            <w:rFonts w:ascii="仿宋" w:eastAsia="仿宋" w:hAnsi="仿宋" w:cs="仿宋" w:hint="eastAsia"/>
            <w:lang w:eastAsia="zh-CN"/>
          </w:rPr>
          <w:t>一、市场分析、调研</w:t>
        </w:r>
        <w:r>
          <w:tab/>
        </w:r>
        <w:r>
          <w:fldChar w:fldCharType="begin"/>
        </w:r>
        <w:r>
          <w:instrText xml:space="preserve"> PAGEREF _Toc20512 \h </w:instrText>
        </w:r>
        <w:r>
          <w:fldChar w:fldCharType="separate"/>
        </w:r>
        <w:r>
          <w:t>3</w:t>
        </w:r>
        <w:r>
          <w:fldChar w:fldCharType="end"/>
        </w:r>
      </w:hyperlink>
    </w:p>
    <w:p>
      <w:pPr>
        <w:pStyle w:val="TOC2"/>
        <w:tabs>
          <w:tab w:val="right" w:leader="dot" w:pos="8306"/>
        </w:tabs>
      </w:pPr>
      <w:hyperlink w:anchor="_Toc18076" w:history="1">
        <w:r>
          <w:rPr>
            <w:rFonts w:ascii="仿宋" w:eastAsia="仿宋" w:hAnsi="仿宋" w:cs="仿宋" w:hint="eastAsia"/>
            <w:lang w:eastAsia="zh-CN"/>
          </w:rPr>
          <w:t>(一)、电磁波吸收材料行业分析</w:t>
        </w:r>
        <w:r>
          <w:tab/>
        </w:r>
        <w:r>
          <w:fldChar w:fldCharType="begin"/>
        </w:r>
        <w:r>
          <w:instrText xml:space="preserve"> PAGEREF _Toc18076 \h </w:instrText>
        </w:r>
        <w:r>
          <w:fldChar w:fldCharType="separate"/>
        </w:r>
        <w:r>
          <w:t>3</w:t>
        </w:r>
        <w:r>
          <w:fldChar w:fldCharType="end"/>
        </w:r>
      </w:hyperlink>
    </w:p>
    <w:p>
      <w:pPr>
        <w:pStyle w:val="TOC2"/>
        <w:tabs>
          <w:tab w:val="right" w:leader="dot" w:pos="8306"/>
        </w:tabs>
      </w:pPr>
      <w:hyperlink w:anchor="_Toc10260" w:history="1">
        <w:r>
          <w:rPr>
            <w:rFonts w:ascii="仿宋" w:eastAsia="仿宋" w:hAnsi="仿宋" w:cs="仿宋" w:hint="eastAsia"/>
            <w:lang w:eastAsia="zh-CN"/>
          </w:rPr>
          <w:t>(二)、电磁波吸收材料市场分析预测</w:t>
        </w:r>
        <w:r>
          <w:tab/>
        </w:r>
        <w:r>
          <w:fldChar w:fldCharType="begin"/>
        </w:r>
        <w:r>
          <w:instrText xml:space="preserve"> PAGEREF _Toc10260 \h </w:instrText>
        </w:r>
        <w:r>
          <w:fldChar w:fldCharType="separate"/>
        </w:r>
        <w:r>
          <w:t>4</w:t>
        </w:r>
        <w:r>
          <w:fldChar w:fldCharType="end"/>
        </w:r>
      </w:hyperlink>
    </w:p>
    <w:p>
      <w:pPr>
        <w:pStyle w:val="TOC1"/>
        <w:tabs>
          <w:tab w:val="right" w:leader="dot" w:pos="8306"/>
        </w:tabs>
      </w:pPr>
      <w:hyperlink w:anchor="_Toc22487" w:history="1">
        <w:r>
          <w:rPr>
            <w:rFonts w:ascii="仿宋" w:eastAsia="仿宋" w:hAnsi="仿宋" w:cs="仿宋" w:hint="eastAsia"/>
            <w:lang w:eastAsia="zh-CN"/>
          </w:rPr>
          <w:t>二、电磁波吸收材料项目建设单位说明</w:t>
        </w:r>
        <w:r>
          <w:tab/>
        </w:r>
        <w:r>
          <w:fldChar w:fldCharType="begin"/>
        </w:r>
        <w:r>
          <w:instrText xml:space="preserve"> PAGEREF _Toc22487 \h </w:instrText>
        </w:r>
        <w:r>
          <w:fldChar w:fldCharType="separate"/>
        </w:r>
        <w:r>
          <w:t>5</w:t>
        </w:r>
        <w:r>
          <w:fldChar w:fldCharType="end"/>
        </w:r>
      </w:hyperlink>
    </w:p>
    <w:p>
      <w:pPr>
        <w:pStyle w:val="TOC2"/>
        <w:tabs>
          <w:tab w:val="right" w:leader="dot" w:pos="8306"/>
        </w:tabs>
      </w:pPr>
      <w:hyperlink w:anchor="_Toc9016" w:history="1">
        <w:r>
          <w:rPr>
            <w:rFonts w:ascii="仿宋" w:eastAsia="仿宋" w:hAnsi="仿宋" w:cs="仿宋" w:hint="eastAsia"/>
            <w:lang w:eastAsia="zh-CN"/>
          </w:rPr>
          <w:t>(一)、电磁波吸收材料项目承办单位基本情况</w:t>
        </w:r>
        <w:r>
          <w:tab/>
        </w:r>
        <w:r>
          <w:fldChar w:fldCharType="begin"/>
        </w:r>
        <w:r>
          <w:instrText xml:space="preserve"> PAGEREF _Toc9016 \h </w:instrText>
        </w:r>
        <w:r>
          <w:fldChar w:fldCharType="separate"/>
        </w:r>
        <w:r>
          <w:t>5</w:t>
        </w:r>
        <w:r>
          <w:fldChar w:fldCharType="end"/>
        </w:r>
      </w:hyperlink>
    </w:p>
    <w:p>
      <w:pPr>
        <w:pStyle w:val="TOC2"/>
        <w:tabs>
          <w:tab w:val="right" w:leader="dot" w:pos="8306"/>
        </w:tabs>
      </w:pPr>
      <w:hyperlink w:anchor="_Toc27522" w:history="1">
        <w:r>
          <w:rPr>
            <w:rFonts w:ascii="仿宋" w:eastAsia="仿宋" w:hAnsi="仿宋" w:cs="仿宋" w:hint="eastAsia"/>
            <w:lang w:eastAsia="zh-CN"/>
          </w:rPr>
          <w:t>(二)、公司经济效益分析</w:t>
        </w:r>
        <w:r>
          <w:tab/>
        </w:r>
        <w:r>
          <w:fldChar w:fldCharType="begin"/>
        </w:r>
        <w:r>
          <w:instrText xml:space="preserve"> PAGEREF _Toc27522 \h </w:instrText>
        </w:r>
        <w:r>
          <w:fldChar w:fldCharType="separate"/>
        </w:r>
        <w:r>
          <w:t>5</w:t>
        </w:r>
        <w:r>
          <w:fldChar w:fldCharType="end"/>
        </w:r>
      </w:hyperlink>
    </w:p>
    <w:p>
      <w:pPr>
        <w:pStyle w:val="TOC1"/>
        <w:tabs>
          <w:tab w:val="right" w:leader="dot" w:pos="8306"/>
        </w:tabs>
      </w:pPr>
      <w:hyperlink w:anchor="_Toc9232" w:history="1">
        <w:r>
          <w:rPr>
            <w:rFonts w:ascii="仿宋" w:eastAsia="仿宋" w:hAnsi="仿宋" w:cs="仿宋" w:hint="eastAsia"/>
            <w:lang w:eastAsia="zh-CN"/>
          </w:rPr>
          <w:t>三、电磁波吸收材料项目建设背景及必要性分析</w:t>
        </w:r>
        <w:r>
          <w:tab/>
        </w:r>
        <w:r>
          <w:fldChar w:fldCharType="begin"/>
        </w:r>
        <w:r>
          <w:instrText xml:space="preserve"> PAGEREF _Toc9232 \h </w:instrText>
        </w:r>
        <w:r>
          <w:fldChar w:fldCharType="separate"/>
        </w:r>
        <w:r>
          <w:t>6</w:t>
        </w:r>
        <w:r>
          <w:fldChar w:fldCharType="end"/>
        </w:r>
      </w:hyperlink>
    </w:p>
    <w:p>
      <w:pPr>
        <w:pStyle w:val="TOC2"/>
        <w:tabs>
          <w:tab w:val="right" w:leader="dot" w:pos="8306"/>
        </w:tabs>
      </w:pPr>
      <w:hyperlink w:anchor="_Toc21525" w:history="1">
        <w:r>
          <w:rPr>
            <w:rFonts w:ascii="仿宋" w:eastAsia="仿宋" w:hAnsi="仿宋" w:cs="仿宋" w:hint="eastAsia"/>
            <w:lang w:eastAsia="zh-CN"/>
          </w:rPr>
          <w:t>(一)、电磁波吸收材料项目背景分析</w:t>
        </w:r>
        <w:r>
          <w:tab/>
        </w:r>
        <w:r>
          <w:fldChar w:fldCharType="begin"/>
        </w:r>
        <w:r>
          <w:instrText xml:space="preserve"> PAGEREF _Toc21525 \h </w:instrText>
        </w:r>
        <w:r>
          <w:fldChar w:fldCharType="separate"/>
        </w:r>
        <w:r>
          <w:t>6</w:t>
        </w:r>
        <w:r>
          <w:fldChar w:fldCharType="end"/>
        </w:r>
      </w:hyperlink>
    </w:p>
    <w:p>
      <w:pPr>
        <w:pStyle w:val="TOC2"/>
        <w:tabs>
          <w:tab w:val="right" w:leader="dot" w:pos="8306"/>
        </w:tabs>
      </w:pPr>
      <w:hyperlink w:anchor="_Toc19750" w:history="1">
        <w:r>
          <w:rPr>
            <w:rFonts w:ascii="仿宋" w:eastAsia="仿宋" w:hAnsi="仿宋" w:cs="仿宋" w:hint="eastAsia"/>
            <w:lang w:eastAsia="zh-CN"/>
          </w:rPr>
          <w:t>(二)、电磁波吸收材料项目建设必要性分析</w:t>
        </w:r>
        <w:r>
          <w:tab/>
        </w:r>
        <w:r>
          <w:fldChar w:fldCharType="begin"/>
        </w:r>
        <w:r>
          <w:instrText xml:space="preserve"> PAGEREF _Toc19750 \h </w:instrText>
        </w:r>
        <w:r>
          <w:fldChar w:fldCharType="separate"/>
        </w:r>
        <w:r>
          <w:t>8</w:t>
        </w:r>
        <w:r>
          <w:fldChar w:fldCharType="end"/>
        </w:r>
      </w:hyperlink>
    </w:p>
    <w:p>
      <w:pPr>
        <w:pStyle w:val="TOC1"/>
        <w:tabs>
          <w:tab w:val="right" w:leader="dot" w:pos="8306"/>
        </w:tabs>
      </w:pPr>
      <w:hyperlink w:anchor="_Toc17410" w:history="1">
        <w:r>
          <w:rPr>
            <w:rFonts w:ascii="仿宋" w:eastAsia="仿宋" w:hAnsi="仿宋" w:cs="仿宋" w:hint="eastAsia"/>
            <w:lang w:eastAsia="zh-CN"/>
          </w:rPr>
          <w:t>四、工艺说明</w:t>
        </w:r>
        <w:r>
          <w:tab/>
        </w:r>
        <w:r>
          <w:fldChar w:fldCharType="begin"/>
        </w:r>
        <w:r>
          <w:instrText xml:space="preserve"> PAGEREF _Toc17410 \h </w:instrText>
        </w:r>
        <w:r>
          <w:fldChar w:fldCharType="separate"/>
        </w:r>
        <w:r>
          <w:t>9</w:t>
        </w:r>
        <w:r>
          <w:fldChar w:fldCharType="end"/>
        </w:r>
      </w:hyperlink>
    </w:p>
    <w:p>
      <w:pPr>
        <w:pStyle w:val="TOC2"/>
        <w:tabs>
          <w:tab w:val="right" w:leader="dot" w:pos="8306"/>
        </w:tabs>
      </w:pPr>
      <w:hyperlink w:anchor="_Toc245" w:history="1">
        <w:r>
          <w:rPr>
            <w:rFonts w:ascii="仿宋" w:eastAsia="仿宋" w:hAnsi="仿宋" w:cs="仿宋" w:hint="eastAsia"/>
            <w:lang w:eastAsia="zh-CN"/>
          </w:rPr>
          <w:t>(一)、技术管理特点</w:t>
        </w:r>
        <w:r>
          <w:tab/>
        </w:r>
        <w:r>
          <w:fldChar w:fldCharType="begin"/>
        </w:r>
        <w:r>
          <w:instrText xml:space="preserve"> PAGEREF _Toc245 \h </w:instrText>
        </w:r>
        <w:r>
          <w:fldChar w:fldCharType="separate"/>
        </w:r>
        <w:r>
          <w:t>9</w:t>
        </w:r>
        <w:r>
          <w:fldChar w:fldCharType="end"/>
        </w:r>
      </w:hyperlink>
    </w:p>
    <w:p>
      <w:pPr>
        <w:pStyle w:val="TOC2"/>
        <w:tabs>
          <w:tab w:val="right" w:leader="dot" w:pos="8306"/>
        </w:tabs>
      </w:pPr>
      <w:hyperlink w:anchor="_Toc20090" w:history="1">
        <w:r>
          <w:rPr>
            <w:rFonts w:ascii="仿宋" w:eastAsia="仿宋" w:hAnsi="仿宋" w:cs="仿宋" w:hint="eastAsia"/>
            <w:lang w:eastAsia="zh-CN"/>
          </w:rPr>
          <w:t>(二)、电磁波吸收材料项目工艺技术设计方案</w:t>
        </w:r>
        <w:r>
          <w:tab/>
        </w:r>
        <w:r>
          <w:fldChar w:fldCharType="begin"/>
        </w:r>
        <w:r>
          <w:instrText xml:space="preserve"> PAGEREF _Toc20090 \h </w:instrText>
        </w:r>
        <w:r>
          <w:fldChar w:fldCharType="separate"/>
        </w:r>
        <w:r>
          <w:t>10</w:t>
        </w:r>
        <w:r>
          <w:fldChar w:fldCharType="end"/>
        </w:r>
      </w:hyperlink>
    </w:p>
    <w:p>
      <w:pPr>
        <w:pStyle w:val="TOC2"/>
        <w:tabs>
          <w:tab w:val="right" w:leader="dot" w:pos="8306"/>
        </w:tabs>
      </w:pPr>
      <w:hyperlink w:anchor="_Toc24061" w:history="1">
        <w:r>
          <w:rPr>
            <w:rFonts w:ascii="仿宋" w:eastAsia="仿宋" w:hAnsi="仿宋" w:cs="仿宋" w:hint="eastAsia"/>
            <w:lang w:eastAsia="zh-CN"/>
          </w:rPr>
          <w:t>(三)、设备选型方案</w:t>
        </w:r>
        <w:r>
          <w:tab/>
        </w:r>
        <w:r>
          <w:fldChar w:fldCharType="begin"/>
        </w:r>
        <w:r>
          <w:instrText xml:space="preserve"> PAGEREF _Toc24061 \h </w:instrText>
        </w:r>
        <w:r>
          <w:fldChar w:fldCharType="separate"/>
        </w:r>
        <w:r>
          <w:t>12</w:t>
        </w:r>
        <w:r>
          <w:fldChar w:fldCharType="end"/>
        </w:r>
      </w:hyperlink>
    </w:p>
    <w:p>
      <w:pPr>
        <w:pStyle w:val="TOC1"/>
        <w:tabs>
          <w:tab w:val="right" w:leader="dot" w:pos="8306"/>
        </w:tabs>
      </w:pPr>
      <w:hyperlink w:anchor="_Toc30640" w:history="1">
        <w:r>
          <w:rPr>
            <w:rFonts w:ascii="仿宋" w:eastAsia="仿宋" w:hAnsi="仿宋" w:cs="仿宋" w:hint="eastAsia"/>
            <w:lang w:eastAsia="zh-CN"/>
          </w:rPr>
          <w:t>五、电磁波吸收材料项目概论</w:t>
        </w:r>
        <w:r>
          <w:tab/>
        </w:r>
        <w:r>
          <w:fldChar w:fldCharType="begin"/>
        </w:r>
        <w:r>
          <w:instrText xml:space="preserve"> PAGEREF _Toc30640 \h </w:instrText>
        </w:r>
        <w:r>
          <w:fldChar w:fldCharType="separate"/>
        </w:r>
        <w:r>
          <w:t>13</w:t>
        </w:r>
        <w:r>
          <w:fldChar w:fldCharType="end"/>
        </w:r>
      </w:hyperlink>
    </w:p>
    <w:p>
      <w:pPr>
        <w:pStyle w:val="TOC2"/>
        <w:tabs>
          <w:tab w:val="right" w:leader="dot" w:pos="8306"/>
        </w:tabs>
      </w:pPr>
      <w:hyperlink w:anchor="_Toc148" w:history="1">
        <w:r>
          <w:rPr>
            <w:rFonts w:ascii="仿宋" w:eastAsia="仿宋" w:hAnsi="仿宋" w:cs="仿宋" w:hint="eastAsia"/>
            <w:lang w:eastAsia="zh-CN"/>
          </w:rPr>
          <w:t>(一)、电磁波吸收材料项目概况</w:t>
        </w:r>
        <w:r>
          <w:tab/>
        </w:r>
        <w:r>
          <w:fldChar w:fldCharType="begin"/>
        </w:r>
        <w:r>
          <w:instrText xml:space="preserve"> PAGEREF _Toc148 \h </w:instrText>
        </w:r>
        <w:r>
          <w:fldChar w:fldCharType="separate"/>
        </w:r>
        <w:r>
          <w:t>13</w:t>
        </w:r>
        <w:r>
          <w:fldChar w:fldCharType="end"/>
        </w:r>
      </w:hyperlink>
    </w:p>
    <w:p>
      <w:pPr>
        <w:pStyle w:val="TOC2"/>
        <w:tabs>
          <w:tab w:val="right" w:leader="dot" w:pos="8306"/>
        </w:tabs>
      </w:pPr>
      <w:hyperlink w:anchor="_Toc6113" w:history="1">
        <w:r>
          <w:rPr>
            <w:rFonts w:ascii="仿宋" w:eastAsia="仿宋" w:hAnsi="仿宋" w:cs="仿宋" w:hint="eastAsia"/>
            <w:lang w:eastAsia="zh-CN"/>
          </w:rPr>
          <w:t>(二)、电磁波吸收材料项目目标</w:t>
        </w:r>
        <w:r>
          <w:tab/>
        </w:r>
        <w:r>
          <w:fldChar w:fldCharType="begin"/>
        </w:r>
        <w:r>
          <w:instrText xml:space="preserve"> PAGEREF _Toc6113 \h </w:instrText>
        </w:r>
        <w:r>
          <w:fldChar w:fldCharType="separate"/>
        </w:r>
        <w:r>
          <w:t>16</w:t>
        </w:r>
        <w:r>
          <w:fldChar w:fldCharType="end"/>
        </w:r>
      </w:hyperlink>
    </w:p>
    <w:p>
      <w:pPr>
        <w:pStyle w:val="TOC2"/>
        <w:tabs>
          <w:tab w:val="right" w:leader="dot" w:pos="8306"/>
        </w:tabs>
      </w:pPr>
      <w:hyperlink w:anchor="_Toc24633" w:history="1">
        <w:r>
          <w:rPr>
            <w:rFonts w:ascii="仿宋" w:eastAsia="仿宋" w:hAnsi="仿宋" w:cs="仿宋" w:hint="eastAsia"/>
            <w:lang w:eastAsia="zh-CN"/>
          </w:rPr>
          <w:t>(三)、电磁波吸收材料项目提出的理由</w:t>
        </w:r>
        <w:r>
          <w:tab/>
        </w:r>
        <w:r>
          <w:fldChar w:fldCharType="begin"/>
        </w:r>
        <w:r>
          <w:instrText xml:space="preserve"> PAGEREF _Toc24633 \h </w:instrText>
        </w:r>
        <w:r>
          <w:fldChar w:fldCharType="separate"/>
        </w:r>
        <w:r>
          <w:t>16</w:t>
        </w:r>
        <w:r>
          <w:fldChar w:fldCharType="end"/>
        </w:r>
      </w:hyperlink>
    </w:p>
    <w:p>
      <w:pPr>
        <w:pStyle w:val="TOC2"/>
        <w:tabs>
          <w:tab w:val="right" w:leader="dot" w:pos="8306"/>
        </w:tabs>
      </w:pPr>
      <w:hyperlink w:anchor="_Toc12264" w:history="1">
        <w:r>
          <w:rPr>
            <w:rFonts w:ascii="仿宋" w:eastAsia="仿宋" w:hAnsi="仿宋" w:cs="仿宋" w:hint="eastAsia"/>
            <w:lang w:eastAsia="zh-CN"/>
          </w:rPr>
          <w:t>(四)、电磁波吸收材料项目意义</w:t>
        </w:r>
        <w:r>
          <w:tab/>
        </w:r>
        <w:r>
          <w:fldChar w:fldCharType="begin"/>
        </w:r>
        <w:r>
          <w:instrText xml:space="preserve"> PAGEREF _Toc12264 \h </w:instrText>
        </w:r>
        <w:r>
          <w:fldChar w:fldCharType="separate"/>
        </w:r>
        <w:r>
          <w:t>18</w:t>
        </w:r>
        <w:r>
          <w:fldChar w:fldCharType="end"/>
        </w:r>
      </w:hyperlink>
    </w:p>
    <w:p>
      <w:pPr>
        <w:pStyle w:val="TOC2"/>
        <w:tabs>
          <w:tab w:val="right" w:leader="dot" w:pos="8306"/>
        </w:tabs>
      </w:pPr>
      <w:hyperlink w:anchor="_Toc3177" w:history="1">
        <w:r>
          <w:rPr>
            <w:rFonts w:ascii="仿宋" w:eastAsia="仿宋" w:hAnsi="仿宋" w:cs="仿宋" w:hint="eastAsia"/>
            <w:lang w:eastAsia="zh-CN"/>
          </w:rPr>
          <w:t>(五)、电磁波吸收材料项目背景</w:t>
        </w:r>
        <w:r>
          <w:tab/>
        </w:r>
        <w:r>
          <w:fldChar w:fldCharType="begin"/>
        </w:r>
        <w:r>
          <w:instrText xml:space="preserve"> PAGEREF _Toc3177 \h </w:instrText>
        </w:r>
        <w:r>
          <w:fldChar w:fldCharType="separate"/>
        </w:r>
        <w:r>
          <w:t>19</w:t>
        </w:r>
        <w:r>
          <w:fldChar w:fldCharType="end"/>
        </w:r>
      </w:hyperlink>
    </w:p>
    <w:p>
      <w:pPr>
        <w:pStyle w:val="TOC1"/>
        <w:tabs>
          <w:tab w:val="right" w:leader="dot" w:pos="8306"/>
        </w:tabs>
      </w:pPr>
      <w:hyperlink w:anchor="_Toc809" w:history="1">
        <w:r>
          <w:rPr>
            <w:rFonts w:ascii="仿宋" w:eastAsia="仿宋" w:hAnsi="仿宋" w:cs="仿宋" w:hint="eastAsia"/>
            <w:lang w:eastAsia="zh-CN"/>
          </w:rPr>
          <w:t>六、电磁波吸收材料项目选址可行性分析</w:t>
        </w:r>
        <w:r>
          <w:tab/>
        </w:r>
        <w:r>
          <w:fldChar w:fldCharType="begin"/>
        </w:r>
        <w:r>
          <w:instrText xml:space="preserve"> PAGEREF _Toc809 \h </w:instrText>
        </w:r>
        <w:r>
          <w:fldChar w:fldCharType="separate"/>
        </w:r>
        <w:r>
          <w:t>20</w:t>
        </w:r>
        <w:r>
          <w:fldChar w:fldCharType="end"/>
        </w:r>
      </w:hyperlink>
    </w:p>
    <w:p>
      <w:pPr>
        <w:pStyle w:val="TOC2"/>
        <w:tabs>
          <w:tab w:val="right" w:leader="dot" w:pos="8306"/>
        </w:tabs>
      </w:pPr>
      <w:hyperlink w:anchor="_Toc27985" w:history="1">
        <w:r>
          <w:rPr>
            <w:rFonts w:ascii="仿宋" w:eastAsia="仿宋" w:hAnsi="仿宋" w:cs="仿宋" w:hint="eastAsia"/>
            <w:lang w:eastAsia="zh-CN"/>
          </w:rPr>
          <w:t>(一)、电磁波吸收材料项目选址</w:t>
        </w:r>
        <w:r>
          <w:tab/>
        </w:r>
        <w:r>
          <w:fldChar w:fldCharType="begin"/>
        </w:r>
        <w:r>
          <w:instrText xml:space="preserve"> PAGEREF _Toc27985 \h </w:instrText>
        </w:r>
        <w:r>
          <w:fldChar w:fldCharType="separate"/>
        </w:r>
        <w:r>
          <w:t>20</w:t>
        </w:r>
        <w:r>
          <w:fldChar w:fldCharType="end"/>
        </w:r>
      </w:hyperlink>
    </w:p>
    <w:p>
      <w:pPr>
        <w:pStyle w:val="TOC2"/>
        <w:tabs>
          <w:tab w:val="right" w:leader="dot" w:pos="8306"/>
        </w:tabs>
      </w:pPr>
      <w:hyperlink w:anchor="_Toc10770" w:history="1">
        <w:r>
          <w:rPr>
            <w:rFonts w:ascii="仿宋" w:eastAsia="仿宋" w:hAnsi="仿宋" w:cs="仿宋" w:hint="eastAsia"/>
            <w:lang w:eastAsia="zh-CN"/>
          </w:rPr>
          <w:t>(二)、用地控制指标</w:t>
        </w:r>
        <w:r>
          <w:tab/>
        </w:r>
        <w:r>
          <w:fldChar w:fldCharType="begin"/>
        </w:r>
        <w:r>
          <w:instrText xml:space="preserve"> PAGEREF _Toc10770 \h </w:instrText>
        </w:r>
        <w:r>
          <w:fldChar w:fldCharType="separate"/>
        </w:r>
        <w:r>
          <w:t>20</w:t>
        </w:r>
        <w:r>
          <w:fldChar w:fldCharType="end"/>
        </w:r>
      </w:hyperlink>
    </w:p>
    <w:p>
      <w:pPr>
        <w:pStyle w:val="TOC2"/>
        <w:tabs>
          <w:tab w:val="right" w:leader="dot" w:pos="8306"/>
        </w:tabs>
      </w:pPr>
      <w:hyperlink w:anchor="_Toc3790" w:history="1">
        <w:r>
          <w:rPr>
            <w:rFonts w:ascii="仿宋" w:eastAsia="仿宋" w:hAnsi="仿宋" w:cs="仿宋" w:hint="eastAsia"/>
            <w:lang w:eastAsia="zh-CN"/>
          </w:rPr>
          <w:t>(三)、节约用地措施</w:t>
        </w:r>
        <w:r>
          <w:tab/>
        </w:r>
        <w:r>
          <w:fldChar w:fldCharType="begin"/>
        </w:r>
        <w:r>
          <w:instrText xml:space="preserve"> PAGEREF _Toc3790 \h </w:instrText>
        </w:r>
        <w:r>
          <w:fldChar w:fldCharType="separate"/>
        </w:r>
        <w:r>
          <w:t>22</w:t>
        </w:r>
        <w:r>
          <w:fldChar w:fldCharType="end"/>
        </w:r>
      </w:hyperlink>
    </w:p>
    <w:p>
      <w:pPr>
        <w:pStyle w:val="TOC2"/>
        <w:tabs>
          <w:tab w:val="right" w:leader="dot" w:pos="8306"/>
        </w:tabs>
      </w:pPr>
      <w:hyperlink w:anchor="_Toc10642" w:history="1">
        <w:r>
          <w:rPr>
            <w:rFonts w:ascii="仿宋" w:eastAsia="仿宋" w:hAnsi="仿宋" w:cs="仿宋" w:hint="eastAsia"/>
            <w:lang w:eastAsia="zh-CN"/>
          </w:rPr>
          <w:t>(四)、总图布置方案</w:t>
        </w:r>
        <w:r>
          <w:tab/>
        </w:r>
        <w:r>
          <w:fldChar w:fldCharType="begin"/>
        </w:r>
        <w:r>
          <w:instrText xml:space="preserve"> PAGEREF _Toc10642 \h </w:instrText>
        </w:r>
        <w:r>
          <w:fldChar w:fldCharType="separate"/>
        </w:r>
        <w:r>
          <w:t>23</w:t>
        </w:r>
        <w:r>
          <w:fldChar w:fldCharType="end"/>
        </w:r>
      </w:hyperlink>
    </w:p>
    <w:p>
      <w:pPr>
        <w:pStyle w:val="TOC2"/>
        <w:tabs>
          <w:tab w:val="right" w:leader="dot" w:pos="8306"/>
        </w:tabs>
      </w:pPr>
      <w:hyperlink w:anchor="_Toc28816" w:history="1">
        <w:r>
          <w:rPr>
            <w:rFonts w:ascii="仿宋" w:eastAsia="仿宋" w:hAnsi="仿宋" w:cs="仿宋" w:hint="eastAsia"/>
            <w:lang w:eastAsia="zh-CN"/>
          </w:rPr>
          <w:t>(五)、选址综合评价</w:t>
        </w:r>
        <w:r>
          <w:tab/>
        </w:r>
        <w:r>
          <w:fldChar w:fldCharType="begin"/>
        </w:r>
        <w:r>
          <w:instrText xml:space="preserve"> PAGEREF _Toc28816 \h </w:instrText>
        </w:r>
        <w:r>
          <w:fldChar w:fldCharType="separate"/>
        </w:r>
        <w:r>
          <w:t>24</w:t>
        </w:r>
        <w:r>
          <w:fldChar w:fldCharType="end"/>
        </w:r>
      </w:hyperlink>
    </w:p>
    <w:p>
      <w:pPr>
        <w:pStyle w:val="TOC1"/>
        <w:tabs>
          <w:tab w:val="right" w:leader="dot" w:pos="8306"/>
        </w:tabs>
      </w:pPr>
      <w:hyperlink w:anchor="_Toc16165" w:history="1">
        <w:r>
          <w:rPr>
            <w:rFonts w:ascii="仿宋" w:eastAsia="仿宋" w:hAnsi="仿宋" w:cs="仿宋" w:hint="eastAsia"/>
            <w:lang w:eastAsia="zh-CN"/>
          </w:rPr>
          <w:t>七、电磁波吸收材料项目风险管理</w:t>
        </w:r>
        <w:r>
          <w:tab/>
        </w:r>
        <w:r>
          <w:fldChar w:fldCharType="begin"/>
        </w:r>
        <w:r>
          <w:instrText xml:space="preserve"> PAGEREF _Toc16165 \h </w:instrText>
        </w:r>
        <w:r>
          <w:fldChar w:fldCharType="separate"/>
        </w:r>
        <w:r>
          <w:t>25</w:t>
        </w:r>
        <w:r>
          <w:fldChar w:fldCharType="end"/>
        </w:r>
      </w:hyperlink>
    </w:p>
    <w:p>
      <w:pPr>
        <w:pStyle w:val="TOC2"/>
        <w:tabs>
          <w:tab w:val="right" w:leader="dot" w:pos="8306"/>
        </w:tabs>
      </w:pPr>
      <w:hyperlink w:anchor="_Toc27757" w:history="1">
        <w:r>
          <w:rPr>
            <w:rFonts w:ascii="仿宋" w:eastAsia="仿宋" w:hAnsi="仿宋" w:cs="仿宋" w:hint="eastAsia"/>
            <w:lang w:eastAsia="zh-CN"/>
          </w:rPr>
          <w:t>(一)、风险识别与评估</w:t>
        </w:r>
        <w:r>
          <w:tab/>
        </w:r>
        <w:r>
          <w:fldChar w:fldCharType="begin"/>
        </w:r>
        <w:r>
          <w:instrText xml:space="preserve"> PAGEREF _Toc27757 \h </w:instrText>
        </w:r>
        <w:r>
          <w:fldChar w:fldCharType="separate"/>
        </w:r>
        <w:r>
          <w:t>25</w:t>
        </w:r>
        <w:r>
          <w:fldChar w:fldCharType="end"/>
        </w:r>
      </w:hyperlink>
    </w:p>
    <w:p>
      <w:pPr>
        <w:pStyle w:val="TOC2"/>
        <w:tabs>
          <w:tab w:val="right" w:leader="dot" w:pos="8306"/>
        </w:tabs>
      </w:pPr>
      <w:hyperlink w:anchor="_Toc20074" w:history="1">
        <w:r>
          <w:rPr>
            <w:rFonts w:ascii="仿宋" w:eastAsia="仿宋" w:hAnsi="仿宋" w:cs="仿宋" w:hint="eastAsia"/>
            <w:lang w:eastAsia="zh-CN"/>
          </w:rPr>
          <w:t>(二)、风险应对策略</w:t>
        </w:r>
        <w:r>
          <w:tab/>
        </w:r>
        <w:r>
          <w:fldChar w:fldCharType="begin"/>
        </w:r>
        <w:r>
          <w:instrText xml:space="preserve"> PAGEREF _Toc20074 \h </w:instrText>
        </w:r>
        <w:r>
          <w:fldChar w:fldCharType="separate"/>
        </w:r>
        <w:r>
          <w:t>27</w:t>
        </w:r>
        <w:r>
          <w:fldChar w:fldCharType="end"/>
        </w:r>
      </w:hyperlink>
    </w:p>
    <w:p>
      <w:pPr>
        <w:pStyle w:val="TOC2"/>
        <w:tabs>
          <w:tab w:val="right" w:leader="dot" w:pos="8306"/>
        </w:tabs>
      </w:pPr>
      <w:hyperlink w:anchor="_Toc3104" w:history="1">
        <w:r>
          <w:rPr>
            <w:rFonts w:ascii="仿宋" w:eastAsia="仿宋" w:hAnsi="仿宋" w:cs="仿宋" w:hint="eastAsia"/>
            <w:lang w:eastAsia="zh-CN"/>
          </w:rPr>
          <w:t>(三)、风险监控与控制</w:t>
        </w:r>
        <w:r>
          <w:tab/>
        </w:r>
        <w:r>
          <w:fldChar w:fldCharType="begin"/>
        </w:r>
        <w:r>
          <w:instrText xml:space="preserve"> PAGEREF _Toc3104 \h </w:instrText>
        </w:r>
        <w:r>
          <w:fldChar w:fldCharType="separate"/>
        </w:r>
        <w:r>
          <w:t>28</w:t>
        </w:r>
        <w:r>
          <w:fldChar w:fldCharType="end"/>
        </w:r>
      </w:hyperlink>
    </w:p>
    <w:p>
      <w:pPr>
        <w:pStyle w:val="TOC1"/>
        <w:tabs>
          <w:tab w:val="right" w:leader="dot" w:pos="8306"/>
        </w:tabs>
      </w:pPr>
      <w:hyperlink w:anchor="_Toc1130" w:history="1">
        <w:r>
          <w:rPr>
            <w:rFonts w:ascii="仿宋" w:eastAsia="仿宋" w:hAnsi="仿宋" w:cs="仿宋" w:hint="eastAsia"/>
            <w:lang w:eastAsia="zh-CN"/>
          </w:rPr>
          <w:t>八、电磁波吸收材料项目社会影响</w:t>
        </w:r>
        <w:r>
          <w:tab/>
        </w:r>
        <w:r>
          <w:fldChar w:fldCharType="begin"/>
        </w:r>
        <w:r>
          <w:instrText xml:space="preserve"> PAGEREF _Toc1130 \h </w:instrText>
        </w:r>
        <w:r>
          <w:fldChar w:fldCharType="separate"/>
        </w:r>
        <w:r>
          <w:t>29</w:t>
        </w:r>
        <w:r>
          <w:fldChar w:fldCharType="end"/>
        </w:r>
      </w:hyperlink>
    </w:p>
    <w:p>
      <w:pPr>
        <w:pStyle w:val="TOC2"/>
        <w:tabs>
          <w:tab w:val="right" w:leader="dot" w:pos="8306"/>
        </w:tabs>
      </w:pPr>
      <w:hyperlink w:anchor="_Toc12795" w:history="1">
        <w:r>
          <w:rPr>
            <w:rFonts w:ascii="仿宋" w:eastAsia="仿宋" w:hAnsi="仿宋" w:cs="仿宋" w:hint="eastAsia"/>
            <w:lang w:eastAsia="zh-CN"/>
          </w:rPr>
          <w:t>(一)、社会责任与义务</w:t>
        </w:r>
        <w:r>
          <w:tab/>
        </w:r>
        <w:r>
          <w:fldChar w:fldCharType="begin"/>
        </w:r>
        <w:r>
          <w:instrText xml:space="preserve"> PAGEREF _Toc12795 \h </w:instrText>
        </w:r>
        <w:r>
          <w:fldChar w:fldCharType="separate"/>
        </w:r>
        <w:r>
          <w:t>29</w:t>
        </w:r>
        <w:r>
          <w:fldChar w:fldCharType="end"/>
        </w:r>
      </w:hyperlink>
    </w:p>
    <w:p>
      <w:pPr>
        <w:pStyle w:val="TOC2"/>
        <w:tabs>
          <w:tab w:val="right" w:leader="dot" w:pos="8306"/>
        </w:tabs>
      </w:pPr>
      <w:hyperlink w:anchor="_Toc9706" w:history="1">
        <w:r>
          <w:rPr>
            <w:rFonts w:ascii="仿宋" w:eastAsia="仿宋" w:hAnsi="仿宋" w:cs="仿宋" w:hint="eastAsia"/>
            <w:lang w:eastAsia="zh-CN"/>
          </w:rPr>
          <w:t>(二)、社会参与与沟通</w:t>
        </w:r>
        <w:r>
          <w:tab/>
        </w:r>
        <w:r>
          <w:fldChar w:fldCharType="begin"/>
        </w:r>
        <w:r>
          <w:instrText xml:space="preserve"> PAGEREF _Toc9706 \h </w:instrText>
        </w:r>
        <w:r>
          <w:fldChar w:fldCharType="separate"/>
        </w:r>
        <w:r>
          <w:t>30</w:t>
        </w:r>
        <w:r>
          <w:fldChar w:fldCharType="end"/>
        </w:r>
      </w:hyperlink>
    </w:p>
    <w:p>
      <w:pPr>
        <w:pStyle w:val="TOC1"/>
        <w:tabs>
          <w:tab w:val="right" w:leader="dot" w:pos="8306"/>
        </w:tabs>
      </w:pPr>
      <w:hyperlink w:anchor="_Toc21608" w:history="1">
        <w:r>
          <w:rPr>
            <w:rFonts w:ascii="仿宋" w:eastAsia="仿宋" w:hAnsi="仿宋" w:cs="仿宋" w:hint="eastAsia"/>
            <w:lang w:eastAsia="zh-CN"/>
          </w:rPr>
          <w:t>九、电磁波吸收材料项目环境影响分析</w:t>
        </w:r>
        <w:r>
          <w:tab/>
        </w:r>
        <w:r>
          <w:fldChar w:fldCharType="begin"/>
        </w:r>
        <w:r>
          <w:instrText xml:space="preserve"> PAGEREF _Toc21608 \h </w:instrText>
        </w:r>
        <w:r>
          <w:fldChar w:fldCharType="separate"/>
        </w:r>
        <w:r>
          <w:t>31</w:t>
        </w:r>
        <w:r>
          <w:fldChar w:fldCharType="end"/>
        </w:r>
      </w:hyperlink>
    </w:p>
    <w:p>
      <w:pPr>
        <w:pStyle w:val="TOC2"/>
        <w:tabs>
          <w:tab w:val="right" w:leader="dot" w:pos="8306"/>
        </w:tabs>
      </w:pPr>
      <w:hyperlink w:anchor="_Toc27011" w:history="1">
        <w:r>
          <w:rPr>
            <w:rFonts w:ascii="仿宋" w:eastAsia="仿宋" w:hAnsi="仿宋" w:cs="仿宋" w:hint="eastAsia"/>
            <w:lang w:eastAsia="zh-CN"/>
          </w:rPr>
          <w:t>(一)、建设区域环境质量现状</w:t>
        </w:r>
        <w:r>
          <w:tab/>
        </w:r>
        <w:r>
          <w:fldChar w:fldCharType="begin"/>
        </w:r>
        <w:r>
          <w:instrText xml:space="preserve"> PAGEREF _Toc27011 \h </w:instrText>
        </w:r>
        <w:r>
          <w:fldChar w:fldCharType="separate"/>
        </w:r>
        <w:r>
          <w:t>31</w:t>
        </w:r>
        <w:r>
          <w:fldChar w:fldCharType="end"/>
        </w:r>
      </w:hyperlink>
    </w:p>
    <w:p>
      <w:pPr>
        <w:pStyle w:val="TOC2"/>
        <w:tabs>
          <w:tab w:val="right" w:leader="dot" w:pos="8306"/>
        </w:tabs>
      </w:pPr>
      <w:hyperlink w:anchor="_Toc18980" w:history="1">
        <w:r>
          <w:rPr>
            <w:rFonts w:ascii="仿宋" w:eastAsia="仿宋" w:hAnsi="仿宋" w:cs="仿宋" w:hint="eastAsia"/>
            <w:lang w:eastAsia="zh-CN"/>
          </w:rPr>
          <w:t>(二)、建设期环境保护</w:t>
        </w:r>
        <w:r>
          <w:tab/>
        </w:r>
        <w:r>
          <w:fldChar w:fldCharType="begin"/>
        </w:r>
        <w:r>
          <w:instrText xml:space="preserve"> PAGEREF _Toc18980 \h </w:instrText>
        </w:r>
        <w:r>
          <w:fldChar w:fldCharType="separate"/>
        </w:r>
        <w:r>
          <w:t>33</w:t>
        </w:r>
        <w:r>
          <w:fldChar w:fldCharType="end"/>
        </w:r>
      </w:hyperlink>
    </w:p>
    <w:p>
      <w:pPr>
        <w:pStyle w:val="TOC2"/>
        <w:tabs>
          <w:tab w:val="right" w:leader="dot" w:pos="8306"/>
        </w:tabs>
      </w:pPr>
      <w:hyperlink w:anchor="_Toc859" w:history="1">
        <w:r>
          <w:rPr>
            <w:rFonts w:ascii="仿宋" w:eastAsia="仿宋" w:hAnsi="仿宋" w:cs="仿宋" w:hint="eastAsia"/>
            <w:lang w:eastAsia="zh-CN"/>
          </w:rPr>
          <w:t>(三)、运营期环境保护</w:t>
        </w:r>
        <w:r>
          <w:tab/>
        </w:r>
        <w:r>
          <w:fldChar w:fldCharType="begin"/>
        </w:r>
        <w:r>
          <w:instrText xml:space="preserve"> PAGEREF _Toc859 \h </w:instrText>
        </w:r>
        <w:r>
          <w:fldChar w:fldCharType="separate"/>
        </w:r>
        <w:r>
          <w:t>34</w:t>
        </w:r>
        <w:r>
          <w:fldChar w:fldCharType="end"/>
        </w:r>
      </w:hyperlink>
    </w:p>
    <w:p>
      <w:pPr>
        <w:pStyle w:val="TOC2"/>
        <w:tabs>
          <w:tab w:val="right" w:leader="dot" w:pos="8306"/>
        </w:tabs>
      </w:pPr>
      <w:hyperlink w:anchor="_Toc21912" w:history="1">
        <w:r>
          <w:rPr>
            <w:rFonts w:ascii="仿宋" w:eastAsia="仿宋" w:hAnsi="仿宋" w:cs="仿宋" w:hint="eastAsia"/>
            <w:lang w:eastAsia="zh-CN"/>
          </w:rPr>
          <w:t>(四)、电磁波吸收材料项目建设对区域经济的影响</w:t>
        </w:r>
        <w:r>
          <w:tab/>
        </w:r>
        <w:r>
          <w:fldChar w:fldCharType="begin"/>
        </w:r>
        <w:r>
          <w:instrText xml:space="preserve"> PAGEREF _Toc21912 \h </w:instrText>
        </w:r>
        <w:r>
          <w:fldChar w:fldCharType="separate"/>
        </w:r>
        <w:r>
          <w:t>35</w:t>
        </w:r>
        <w:r>
          <w:fldChar w:fldCharType="end"/>
        </w:r>
      </w:hyperlink>
    </w:p>
    <w:p>
      <w:pPr>
        <w:pStyle w:val="TOC2"/>
        <w:tabs>
          <w:tab w:val="right" w:leader="dot" w:pos="8306"/>
        </w:tabs>
      </w:pPr>
      <w:hyperlink w:anchor="_Toc30635" w:history="1">
        <w:r>
          <w:rPr>
            <w:rFonts w:ascii="仿宋" w:eastAsia="仿宋" w:hAnsi="仿宋" w:cs="仿宋" w:hint="eastAsia"/>
            <w:lang w:eastAsia="zh-CN"/>
          </w:rPr>
          <w:t>(五)、废弃物处理</w:t>
        </w:r>
        <w:r>
          <w:tab/>
        </w:r>
        <w:r>
          <w:fldChar w:fldCharType="begin"/>
        </w:r>
        <w:r>
          <w:instrText xml:space="preserve"> PAGEREF _Toc30635 \h </w:instrText>
        </w:r>
        <w:r>
          <w:fldChar w:fldCharType="separate"/>
        </w:r>
        <w:r>
          <w:t>37</w:t>
        </w:r>
        <w:r>
          <w:fldChar w:fldCharType="end"/>
        </w:r>
      </w:hyperlink>
    </w:p>
    <w:p>
      <w:pPr>
        <w:pStyle w:val="TOC2"/>
        <w:tabs>
          <w:tab w:val="right" w:leader="dot" w:pos="8306"/>
        </w:tabs>
      </w:pPr>
      <w:hyperlink w:anchor="_Toc20417" w:history="1">
        <w:r>
          <w:rPr>
            <w:rFonts w:ascii="仿宋" w:eastAsia="仿宋" w:hAnsi="仿宋" w:cs="仿宋" w:hint="eastAsia"/>
            <w:lang w:eastAsia="zh-CN"/>
          </w:rPr>
          <w:t>(六)、特殊环境影响分析</w:t>
        </w:r>
        <w:r>
          <w:tab/>
        </w:r>
        <w:r>
          <w:fldChar w:fldCharType="begin"/>
        </w:r>
        <w:r>
          <w:instrText xml:space="preserve"> PAGEREF _Toc20417 \h </w:instrText>
        </w:r>
        <w:r>
          <w:fldChar w:fldCharType="separate"/>
        </w:r>
        <w:r>
          <w:t>38</w:t>
        </w:r>
        <w:r>
          <w:fldChar w:fldCharType="end"/>
        </w:r>
      </w:hyperlink>
    </w:p>
    <w:p>
      <w:pPr>
        <w:pStyle w:val="TOC2"/>
        <w:tabs>
          <w:tab w:val="right" w:leader="dot" w:pos="8306"/>
        </w:tabs>
      </w:pPr>
      <w:hyperlink w:anchor="_Toc12924" w:history="1">
        <w:r>
          <w:rPr>
            <w:rFonts w:ascii="仿宋" w:eastAsia="仿宋" w:hAnsi="仿宋" w:cs="仿宋" w:hint="eastAsia"/>
            <w:lang w:eastAsia="zh-CN"/>
          </w:rPr>
          <w:t>(七)、清洁生产</w:t>
        </w:r>
        <w:r>
          <w:tab/>
        </w:r>
        <w:r>
          <w:fldChar w:fldCharType="begin"/>
        </w:r>
        <w:r>
          <w:instrText xml:space="preserve"> PAGEREF _Toc12924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017" w:history="1">
        <w:r>
          <w:rPr>
            <w:rFonts w:ascii="仿宋" w:eastAsia="仿宋" w:hAnsi="仿宋" w:cs="仿宋" w:hint="eastAsia"/>
            <w:lang w:eastAsia="zh-CN"/>
          </w:rPr>
          <w:t>(八)、环境保护综合评价</w:t>
        </w:r>
        <w:r>
          <w:tab/>
        </w:r>
        <w:r>
          <w:fldChar w:fldCharType="begin"/>
        </w:r>
        <w:r>
          <w:instrText xml:space="preserve"> PAGEREF _Toc6017 \h </w:instrText>
        </w:r>
        <w:r>
          <w:fldChar w:fldCharType="separate"/>
        </w:r>
        <w:r>
          <w:t>41</w:t>
        </w:r>
        <w:r>
          <w:fldChar w:fldCharType="end"/>
        </w:r>
      </w:hyperlink>
    </w:p>
    <w:p>
      <w:pPr>
        <w:pStyle w:val="TOC1"/>
        <w:tabs>
          <w:tab w:val="right" w:leader="dot" w:pos="8306"/>
        </w:tabs>
      </w:pPr>
      <w:hyperlink w:anchor="_Toc5695" w:history="1">
        <w:r>
          <w:rPr>
            <w:rFonts w:ascii="仿宋" w:eastAsia="仿宋" w:hAnsi="仿宋" w:cs="仿宋" w:hint="eastAsia"/>
            <w:lang w:eastAsia="zh-CN"/>
          </w:rPr>
          <w:t>十、电磁波吸收材料项目创新与研发</w:t>
        </w:r>
        <w:r>
          <w:tab/>
        </w:r>
        <w:r>
          <w:fldChar w:fldCharType="begin"/>
        </w:r>
        <w:r>
          <w:instrText xml:space="preserve"> PAGEREF _Toc5695 \h </w:instrText>
        </w:r>
        <w:r>
          <w:fldChar w:fldCharType="separate"/>
        </w:r>
        <w:r>
          <w:t>42</w:t>
        </w:r>
        <w:r>
          <w:fldChar w:fldCharType="end"/>
        </w:r>
      </w:hyperlink>
    </w:p>
    <w:p>
      <w:pPr>
        <w:pStyle w:val="TOC2"/>
        <w:tabs>
          <w:tab w:val="right" w:leader="dot" w:pos="8306"/>
        </w:tabs>
      </w:pPr>
      <w:hyperlink w:anchor="_Toc20561" w:history="1">
        <w:r>
          <w:rPr>
            <w:rFonts w:ascii="仿宋" w:eastAsia="仿宋" w:hAnsi="仿宋" w:cs="仿宋" w:hint="eastAsia"/>
            <w:lang w:eastAsia="zh-CN"/>
          </w:rPr>
          <w:t>(一)、创新策略与方向</w:t>
        </w:r>
        <w:r>
          <w:tab/>
        </w:r>
        <w:r>
          <w:fldChar w:fldCharType="begin"/>
        </w:r>
        <w:r>
          <w:instrText xml:space="preserve"> PAGEREF _Toc20561 \h </w:instrText>
        </w:r>
        <w:r>
          <w:fldChar w:fldCharType="separate"/>
        </w:r>
        <w:r>
          <w:t>42</w:t>
        </w:r>
        <w:r>
          <w:fldChar w:fldCharType="end"/>
        </w:r>
      </w:hyperlink>
    </w:p>
    <w:p>
      <w:pPr>
        <w:pStyle w:val="TOC2"/>
        <w:tabs>
          <w:tab w:val="right" w:leader="dot" w:pos="8306"/>
        </w:tabs>
      </w:pPr>
      <w:hyperlink w:anchor="_Toc40" w:history="1">
        <w:r>
          <w:rPr>
            <w:rFonts w:ascii="仿宋" w:eastAsia="仿宋" w:hAnsi="仿宋" w:cs="仿宋" w:hint="eastAsia"/>
            <w:lang w:eastAsia="zh-CN"/>
          </w:rPr>
          <w:t>(二)、研发规划与投入</w:t>
        </w:r>
        <w:r>
          <w:tab/>
        </w:r>
        <w:r>
          <w:fldChar w:fldCharType="begin"/>
        </w:r>
        <w:r>
          <w:instrText xml:space="preserve"> PAGEREF _Toc40 \h </w:instrText>
        </w:r>
        <w:r>
          <w:fldChar w:fldCharType="separate"/>
        </w:r>
        <w:r>
          <w:t>44</w:t>
        </w:r>
        <w:r>
          <w:fldChar w:fldCharType="end"/>
        </w:r>
      </w:hyperlink>
    </w:p>
    <w:p>
      <w:pPr>
        <w:pStyle w:val="TOC1"/>
        <w:tabs>
          <w:tab w:val="right" w:leader="dot" w:pos="8306"/>
        </w:tabs>
      </w:pPr>
      <w:hyperlink w:anchor="_Toc5035" w:history="1">
        <w:r>
          <w:rPr>
            <w:rFonts w:ascii="仿宋" w:eastAsia="仿宋" w:hAnsi="仿宋" w:cs="仿宋" w:hint="eastAsia"/>
            <w:lang w:eastAsia="zh-CN"/>
          </w:rPr>
          <w:t>十一、生产安全保护</w:t>
        </w:r>
        <w:r>
          <w:tab/>
        </w:r>
        <w:r>
          <w:fldChar w:fldCharType="begin"/>
        </w:r>
        <w:r>
          <w:instrText xml:space="preserve"> PAGEREF _Toc5035 \h </w:instrText>
        </w:r>
        <w:r>
          <w:fldChar w:fldCharType="separate"/>
        </w:r>
        <w:r>
          <w:t>45</w:t>
        </w:r>
        <w:r>
          <w:fldChar w:fldCharType="end"/>
        </w:r>
      </w:hyperlink>
    </w:p>
    <w:p>
      <w:pPr>
        <w:pStyle w:val="TOC2"/>
        <w:tabs>
          <w:tab w:val="right" w:leader="dot" w:pos="8306"/>
        </w:tabs>
      </w:pPr>
      <w:hyperlink w:anchor="_Toc30846" w:history="1">
        <w:r>
          <w:rPr>
            <w:rFonts w:ascii="仿宋" w:eastAsia="仿宋" w:hAnsi="仿宋" w:cs="仿宋" w:hint="eastAsia"/>
            <w:lang w:eastAsia="zh-CN"/>
          </w:rPr>
          <w:t>(一)、消防安全</w:t>
        </w:r>
        <w:r>
          <w:tab/>
        </w:r>
        <w:r>
          <w:fldChar w:fldCharType="begin"/>
        </w:r>
        <w:r>
          <w:instrText xml:space="preserve"> PAGEREF _Toc30846 \h </w:instrText>
        </w:r>
        <w:r>
          <w:fldChar w:fldCharType="separate"/>
        </w:r>
        <w:r>
          <w:t>45</w:t>
        </w:r>
        <w:r>
          <w:fldChar w:fldCharType="end"/>
        </w:r>
      </w:hyperlink>
    </w:p>
    <w:p>
      <w:pPr>
        <w:pStyle w:val="TOC2"/>
        <w:tabs>
          <w:tab w:val="right" w:leader="dot" w:pos="8306"/>
        </w:tabs>
      </w:pPr>
      <w:hyperlink w:anchor="_Toc4775" w:history="1">
        <w:r>
          <w:rPr>
            <w:rFonts w:ascii="仿宋" w:eastAsia="仿宋" w:hAnsi="仿宋" w:cs="仿宋" w:hint="eastAsia"/>
            <w:lang w:eastAsia="zh-CN"/>
          </w:rPr>
          <w:t>(二)、防火防爆总图布置措施</w:t>
        </w:r>
        <w:r>
          <w:tab/>
        </w:r>
        <w:r>
          <w:fldChar w:fldCharType="begin"/>
        </w:r>
        <w:r>
          <w:instrText xml:space="preserve"> PAGEREF _Toc4775 \h </w:instrText>
        </w:r>
        <w:r>
          <w:fldChar w:fldCharType="separate"/>
        </w:r>
        <w:r>
          <w:t>47</w:t>
        </w:r>
        <w:r>
          <w:fldChar w:fldCharType="end"/>
        </w:r>
      </w:hyperlink>
    </w:p>
    <w:p>
      <w:pPr>
        <w:pStyle w:val="TOC2"/>
        <w:tabs>
          <w:tab w:val="right" w:leader="dot" w:pos="8306"/>
        </w:tabs>
      </w:pPr>
      <w:hyperlink w:anchor="_Toc13876" w:history="1">
        <w:r>
          <w:rPr>
            <w:rFonts w:ascii="仿宋" w:eastAsia="仿宋" w:hAnsi="仿宋" w:cs="仿宋" w:hint="eastAsia"/>
            <w:lang w:eastAsia="zh-CN"/>
          </w:rPr>
          <w:t>(三)、自然灾害防范措施</w:t>
        </w:r>
        <w:r>
          <w:tab/>
        </w:r>
        <w:r>
          <w:fldChar w:fldCharType="begin"/>
        </w:r>
        <w:r>
          <w:instrText xml:space="preserve"> PAGEREF _Toc13876 \h </w:instrText>
        </w:r>
        <w:r>
          <w:fldChar w:fldCharType="separate"/>
        </w:r>
        <w:r>
          <w:t>48</w:t>
        </w:r>
        <w:r>
          <w:fldChar w:fldCharType="end"/>
        </w:r>
      </w:hyperlink>
    </w:p>
    <w:p>
      <w:pPr>
        <w:pStyle w:val="TOC2"/>
        <w:tabs>
          <w:tab w:val="right" w:leader="dot" w:pos="8306"/>
        </w:tabs>
      </w:pPr>
      <w:hyperlink w:anchor="_Toc20897" w:history="1">
        <w:r>
          <w:rPr>
            <w:rFonts w:ascii="仿宋" w:eastAsia="仿宋" w:hAnsi="仿宋" w:cs="仿宋" w:hint="eastAsia"/>
            <w:lang w:eastAsia="zh-CN"/>
          </w:rPr>
          <w:t>(四)、安全色及安全标志使用要求</w:t>
        </w:r>
        <w:r>
          <w:tab/>
        </w:r>
        <w:r>
          <w:fldChar w:fldCharType="begin"/>
        </w:r>
        <w:r>
          <w:instrText xml:space="preserve"> PAGEREF _Toc20897 \h </w:instrText>
        </w:r>
        <w:r>
          <w:fldChar w:fldCharType="separate"/>
        </w:r>
        <w:r>
          <w:t>49</w:t>
        </w:r>
        <w:r>
          <w:fldChar w:fldCharType="end"/>
        </w:r>
      </w:hyperlink>
    </w:p>
    <w:p>
      <w:pPr>
        <w:pStyle w:val="TOC2"/>
        <w:tabs>
          <w:tab w:val="right" w:leader="dot" w:pos="8306"/>
        </w:tabs>
      </w:pPr>
      <w:hyperlink w:anchor="_Toc6285" w:history="1">
        <w:r>
          <w:rPr>
            <w:rFonts w:ascii="仿宋" w:eastAsia="仿宋" w:hAnsi="仿宋" w:cs="仿宋" w:hint="eastAsia"/>
            <w:lang w:eastAsia="zh-CN"/>
          </w:rPr>
          <w:t>(五)、防尘防毒措施</w:t>
        </w:r>
        <w:r>
          <w:tab/>
        </w:r>
        <w:r>
          <w:fldChar w:fldCharType="begin"/>
        </w:r>
        <w:r>
          <w:instrText xml:space="preserve"> PAGEREF _Toc6285 \h </w:instrText>
        </w:r>
        <w:r>
          <w:fldChar w:fldCharType="separate"/>
        </w:r>
        <w:r>
          <w:t>50</w:t>
        </w:r>
        <w:r>
          <w:fldChar w:fldCharType="end"/>
        </w:r>
      </w:hyperlink>
    </w:p>
    <w:p>
      <w:pPr>
        <w:pStyle w:val="TOC2"/>
        <w:tabs>
          <w:tab w:val="right" w:leader="dot" w:pos="8306"/>
        </w:tabs>
      </w:pPr>
      <w:hyperlink w:anchor="_Toc13792" w:history="1">
        <w:r>
          <w:rPr>
            <w:rFonts w:ascii="仿宋" w:eastAsia="仿宋" w:hAnsi="仿宋" w:cs="仿宋" w:hint="eastAsia"/>
            <w:lang w:eastAsia="zh-CN"/>
          </w:rPr>
          <w:t>(六)、防静电、触电防护及防雷措施</w:t>
        </w:r>
        <w:r>
          <w:tab/>
        </w:r>
        <w:r>
          <w:fldChar w:fldCharType="begin"/>
        </w:r>
        <w:r>
          <w:instrText xml:space="preserve"> PAGEREF _Toc13792 \h </w:instrText>
        </w:r>
        <w:r>
          <w:fldChar w:fldCharType="separate"/>
        </w:r>
        <w:r>
          <w:t>51</w:t>
        </w:r>
        <w:r>
          <w:fldChar w:fldCharType="end"/>
        </w:r>
      </w:hyperlink>
    </w:p>
    <w:p>
      <w:pPr>
        <w:pStyle w:val="TOC2"/>
        <w:tabs>
          <w:tab w:val="right" w:leader="dot" w:pos="8306"/>
        </w:tabs>
      </w:pPr>
      <w:hyperlink w:anchor="_Toc3735" w:history="1">
        <w:r>
          <w:rPr>
            <w:rFonts w:ascii="仿宋" w:eastAsia="仿宋" w:hAnsi="仿宋" w:cs="仿宋" w:hint="eastAsia"/>
            <w:lang w:eastAsia="zh-CN"/>
          </w:rPr>
          <w:t>(七)、机械设备安全保障措施</w:t>
        </w:r>
        <w:r>
          <w:tab/>
        </w:r>
        <w:r>
          <w:fldChar w:fldCharType="begin"/>
        </w:r>
        <w:r>
          <w:instrText xml:space="preserve"> PAGEREF _Toc3735 \h </w:instrText>
        </w:r>
        <w:r>
          <w:fldChar w:fldCharType="separate"/>
        </w:r>
        <w:r>
          <w:t>52</w:t>
        </w:r>
        <w:r>
          <w:fldChar w:fldCharType="end"/>
        </w:r>
      </w:hyperlink>
    </w:p>
    <w:p>
      <w:pPr>
        <w:pStyle w:val="TOC1"/>
        <w:tabs>
          <w:tab w:val="right" w:leader="dot" w:pos="8306"/>
        </w:tabs>
      </w:pPr>
      <w:hyperlink w:anchor="_Toc7568" w:history="1">
        <w:r>
          <w:rPr>
            <w:rFonts w:ascii="仿宋" w:eastAsia="仿宋" w:hAnsi="仿宋" w:cs="仿宋" w:hint="eastAsia"/>
            <w:lang w:eastAsia="zh-CN"/>
          </w:rPr>
          <w:t>十二、电磁波吸收材料项目财务管理</w:t>
        </w:r>
        <w:r>
          <w:tab/>
        </w:r>
        <w:r>
          <w:fldChar w:fldCharType="begin"/>
        </w:r>
        <w:r>
          <w:instrText xml:space="preserve"> PAGEREF _Toc7568 \h </w:instrText>
        </w:r>
        <w:r>
          <w:fldChar w:fldCharType="separate"/>
        </w:r>
        <w:r>
          <w:t>54</w:t>
        </w:r>
        <w:r>
          <w:fldChar w:fldCharType="end"/>
        </w:r>
      </w:hyperlink>
    </w:p>
    <w:p>
      <w:pPr>
        <w:pStyle w:val="TOC2"/>
        <w:tabs>
          <w:tab w:val="right" w:leader="dot" w:pos="8306"/>
        </w:tabs>
      </w:pPr>
      <w:hyperlink w:anchor="_Toc25533" w:history="1">
        <w:r>
          <w:rPr>
            <w:rFonts w:ascii="仿宋" w:eastAsia="仿宋" w:hAnsi="仿宋" w:cs="仿宋" w:hint="eastAsia"/>
            <w:lang w:eastAsia="zh-CN"/>
          </w:rPr>
          <w:t>(一)、资金需求大</w:t>
        </w:r>
        <w:r>
          <w:tab/>
        </w:r>
        <w:r>
          <w:fldChar w:fldCharType="begin"/>
        </w:r>
        <w:r>
          <w:instrText xml:space="preserve"> PAGEREF _Toc25533 \h </w:instrText>
        </w:r>
        <w:r>
          <w:fldChar w:fldCharType="separate"/>
        </w:r>
        <w:r>
          <w:t>54</w:t>
        </w:r>
        <w:r>
          <w:fldChar w:fldCharType="end"/>
        </w:r>
      </w:hyperlink>
    </w:p>
    <w:p>
      <w:pPr>
        <w:pStyle w:val="TOC2"/>
        <w:tabs>
          <w:tab w:val="right" w:leader="dot" w:pos="8306"/>
        </w:tabs>
      </w:pPr>
      <w:hyperlink w:anchor="_Toc15512" w:history="1">
        <w:r>
          <w:rPr>
            <w:rFonts w:ascii="仿宋" w:eastAsia="仿宋" w:hAnsi="仿宋" w:cs="仿宋" w:hint="eastAsia"/>
            <w:lang w:eastAsia="zh-CN"/>
          </w:rPr>
          <w:t>(二)、研发周期长</w:t>
        </w:r>
        <w:r>
          <w:tab/>
        </w:r>
        <w:r>
          <w:fldChar w:fldCharType="begin"/>
        </w:r>
        <w:r>
          <w:instrText xml:space="preserve"> PAGEREF _Toc15512 \h </w:instrText>
        </w:r>
        <w:r>
          <w:fldChar w:fldCharType="separate"/>
        </w:r>
        <w:r>
          <w:t>55</w:t>
        </w:r>
        <w:r>
          <w:fldChar w:fldCharType="end"/>
        </w:r>
      </w:hyperlink>
    </w:p>
    <w:p>
      <w:pPr>
        <w:pStyle w:val="TOC2"/>
        <w:tabs>
          <w:tab w:val="right" w:leader="dot" w:pos="8306"/>
        </w:tabs>
      </w:pPr>
      <w:hyperlink w:anchor="_Toc25037" w:history="1">
        <w:r>
          <w:rPr>
            <w:rFonts w:ascii="仿宋" w:eastAsia="仿宋" w:hAnsi="仿宋" w:cs="仿宋" w:hint="eastAsia"/>
            <w:lang w:eastAsia="zh-CN"/>
          </w:rPr>
          <w:t>(三)、市场风险大</w:t>
        </w:r>
        <w:r>
          <w:tab/>
        </w:r>
        <w:r>
          <w:fldChar w:fldCharType="begin"/>
        </w:r>
        <w:r>
          <w:instrText xml:space="preserve"> PAGEREF _Toc25037 \h </w:instrText>
        </w:r>
        <w:r>
          <w:fldChar w:fldCharType="separate"/>
        </w:r>
        <w:r>
          <w:t>56</w:t>
        </w:r>
        <w:r>
          <w:fldChar w:fldCharType="end"/>
        </w:r>
      </w:hyperlink>
    </w:p>
    <w:p>
      <w:pPr>
        <w:pStyle w:val="TOC2"/>
        <w:tabs>
          <w:tab w:val="right" w:leader="dot" w:pos="8306"/>
        </w:tabs>
      </w:pPr>
      <w:hyperlink w:anchor="_Toc3344" w:history="1">
        <w:r>
          <w:rPr>
            <w:rFonts w:ascii="仿宋" w:eastAsia="仿宋" w:hAnsi="仿宋" w:cs="仿宋" w:hint="eastAsia"/>
            <w:lang w:eastAsia="zh-CN"/>
          </w:rPr>
          <w:t>(四)、利润率高</w:t>
        </w:r>
        <w:r>
          <w:tab/>
        </w:r>
        <w:r>
          <w:fldChar w:fldCharType="begin"/>
        </w:r>
        <w:r>
          <w:instrText xml:space="preserve"> PAGEREF _Toc3344 \h </w:instrText>
        </w:r>
        <w:r>
          <w:fldChar w:fldCharType="separate"/>
        </w:r>
        <w:r>
          <w:t>59</w:t>
        </w:r>
        <w:r>
          <w:fldChar w:fldCharType="end"/>
        </w:r>
      </w:hyperlink>
    </w:p>
    <w:p>
      <w:pPr>
        <w:pStyle w:val="TOC1"/>
        <w:tabs>
          <w:tab w:val="right" w:leader="dot" w:pos="8306"/>
        </w:tabs>
      </w:pPr>
      <w:hyperlink w:anchor="_Toc31761" w:history="1">
        <w:r>
          <w:rPr>
            <w:rFonts w:ascii="仿宋" w:eastAsia="仿宋" w:hAnsi="仿宋" w:cs="仿宋" w:hint="eastAsia"/>
            <w:lang w:eastAsia="zh-CN"/>
          </w:rPr>
          <w:t>十三、电磁波吸收材料项目变更管理</w:t>
        </w:r>
        <w:r>
          <w:tab/>
        </w:r>
        <w:r>
          <w:fldChar w:fldCharType="begin"/>
        </w:r>
        <w:r>
          <w:instrText xml:space="preserve"> PAGEREF _Toc31761 \h </w:instrText>
        </w:r>
        <w:r>
          <w:fldChar w:fldCharType="separate"/>
        </w:r>
        <w:r>
          <w:t>61</w:t>
        </w:r>
        <w:r>
          <w:fldChar w:fldCharType="end"/>
        </w:r>
      </w:hyperlink>
    </w:p>
    <w:p>
      <w:pPr>
        <w:pStyle w:val="TOC2"/>
        <w:tabs>
          <w:tab w:val="right" w:leader="dot" w:pos="8306"/>
        </w:tabs>
      </w:pPr>
      <w:hyperlink w:anchor="_Toc22622" w:history="1">
        <w:r>
          <w:rPr>
            <w:rFonts w:ascii="仿宋" w:eastAsia="仿宋" w:hAnsi="仿宋" w:cs="仿宋" w:hint="eastAsia"/>
            <w:lang w:eastAsia="zh-CN"/>
          </w:rPr>
          <w:t>(一)、变更申请与评估</w:t>
        </w:r>
        <w:r>
          <w:tab/>
        </w:r>
        <w:r>
          <w:fldChar w:fldCharType="begin"/>
        </w:r>
        <w:r>
          <w:instrText xml:space="preserve"> PAGEREF _Toc22622 \h </w:instrText>
        </w:r>
        <w:r>
          <w:fldChar w:fldCharType="separate"/>
        </w:r>
        <w:r>
          <w:t>61</w:t>
        </w:r>
        <w:r>
          <w:fldChar w:fldCharType="end"/>
        </w:r>
      </w:hyperlink>
    </w:p>
    <w:p>
      <w:pPr>
        <w:pStyle w:val="TOC2"/>
        <w:tabs>
          <w:tab w:val="right" w:leader="dot" w:pos="8306"/>
        </w:tabs>
      </w:pPr>
      <w:hyperlink w:anchor="_Toc5245" w:history="1">
        <w:r>
          <w:rPr>
            <w:rFonts w:ascii="仿宋" w:eastAsia="仿宋" w:hAnsi="仿宋" w:cs="仿宋" w:hint="eastAsia"/>
            <w:lang w:eastAsia="zh-CN"/>
          </w:rPr>
          <w:t>(二)、变更实施与控制</w:t>
        </w:r>
        <w:r>
          <w:tab/>
        </w:r>
        <w:r>
          <w:fldChar w:fldCharType="begin"/>
        </w:r>
        <w:r>
          <w:instrText xml:space="preserve"> PAGEREF _Toc5245 \h </w:instrText>
        </w:r>
        <w:r>
          <w:fldChar w:fldCharType="separate"/>
        </w:r>
        <w:r>
          <w:t>61</w:t>
        </w:r>
        <w:r>
          <w:fldChar w:fldCharType="end"/>
        </w:r>
      </w:hyperlink>
    </w:p>
    <w:p>
      <w:pPr>
        <w:pStyle w:val="TOC1"/>
        <w:tabs>
          <w:tab w:val="right" w:leader="dot" w:pos="8306"/>
        </w:tabs>
      </w:pPr>
      <w:hyperlink w:anchor="_Toc17986" w:history="1">
        <w:r>
          <w:rPr>
            <w:rFonts w:ascii="仿宋" w:eastAsia="仿宋" w:hAnsi="仿宋" w:cs="仿宋" w:hint="eastAsia"/>
            <w:lang w:eastAsia="zh-CN"/>
          </w:rPr>
          <w:t>十四、电磁波吸收材料项目治理与监督</w:t>
        </w:r>
        <w:r>
          <w:tab/>
        </w:r>
        <w:r>
          <w:fldChar w:fldCharType="begin"/>
        </w:r>
        <w:r>
          <w:instrText xml:space="preserve"> PAGEREF _Toc17986 \h </w:instrText>
        </w:r>
        <w:r>
          <w:fldChar w:fldCharType="separate"/>
        </w:r>
        <w:r>
          <w:t>62</w:t>
        </w:r>
        <w:r>
          <w:fldChar w:fldCharType="end"/>
        </w:r>
      </w:hyperlink>
    </w:p>
    <w:p>
      <w:pPr>
        <w:pStyle w:val="TOC2"/>
        <w:tabs>
          <w:tab w:val="right" w:leader="dot" w:pos="8306"/>
        </w:tabs>
      </w:pPr>
      <w:hyperlink w:anchor="_Toc13051" w:history="1">
        <w:r>
          <w:rPr>
            <w:rFonts w:ascii="仿宋" w:eastAsia="仿宋" w:hAnsi="仿宋" w:cs="仿宋" w:hint="eastAsia"/>
            <w:lang w:eastAsia="zh-CN"/>
          </w:rPr>
          <w:t>(一)、电磁波吸收材料项目治理结构</w:t>
        </w:r>
        <w:r>
          <w:tab/>
        </w:r>
        <w:r>
          <w:fldChar w:fldCharType="begin"/>
        </w:r>
        <w:r>
          <w:instrText xml:space="preserve"> PAGEREF _Toc13051 \h </w:instrText>
        </w:r>
        <w:r>
          <w:fldChar w:fldCharType="separate"/>
        </w:r>
        <w:r>
          <w:t>62</w:t>
        </w:r>
        <w:r>
          <w:fldChar w:fldCharType="end"/>
        </w:r>
      </w:hyperlink>
    </w:p>
    <w:p>
      <w:pPr>
        <w:pStyle w:val="TOC2"/>
        <w:tabs>
          <w:tab w:val="right" w:leader="dot" w:pos="8306"/>
        </w:tabs>
      </w:pPr>
      <w:hyperlink w:anchor="_Toc2404" w:history="1">
        <w:r>
          <w:rPr>
            <w:rFonts w:ascii="仿宋" w:eastAsia="仿宋" w:hAnsi="仿宋" w:cs="仿宋" w:hint="eastAsia"/>
            <w:lang w:eastAsia="zh-CN"/>
          </w:rPr>
          <w:t>(二)、监督与审计</w:t>
        </w:r>
        <w:r>
          <w:tab/>
        </w:r>
        <w:r>
          <w:fldChar w:fldCharType="begin"/>
        </w:r>
        <w:r>
          <w:instrText xml:space="preserve"> PAGEREF _Toc2404 \h </w:instrText>
        </w:r>
        <w:r>
          <w:fldChar w:fldCharType="separate"/>
        </w:r>
        <w:r>
          <w:t>64</w:t>
        </w:r>
        <w:r>
          <w:fldChar w:fldCharType="end"/>
        </w:r>
      </w:hyperlink>
    </w:p>
    <w:p>
      <w:pPr>
        <w:pStyle w:val="TOC1"/>
        <w:tabs>
          <w:tab w:val="right" w:leader="dot" w:pos="8306"/>
        </w:tabs>
      </w:pPr>
      <w:hyperlink w:anchor="_Toc2137" w:history="1">
        <w:r>
          <w:rPr>
            <w:rFonts w:ascii="仿宋" w:eastAsia="仿宋" w:hAnsi="仿宋" w:cs="仿宋" w:hint="eastAsia"/>
            <w:lang w:eastAsia="zh-CN"/>
          </w:rPr>
          <w:t>十五、风险识别与分类</w:t>
        </w:r>
        <w:r>
          <w:tab/>
        </w:r>
        <w:r>
          <w:fldChar w:fldCharType="begin"/>
        </w:r>
        <w:r>
          <w:instrText xml:space="preserve"> PAGEREF _Toc2137 \h </w:instrText>
        </w:r>
        <w:r>
          <w:fldChar w:fldCharType="separate"/>
        </w:r>
        <w:r>
          <w:t>65</w:t>
        </w:r>
        <w:r>
          <w:fldChar w:fldCharType="end"/>
        </w:r>
      </w:hyperlink>
    </w:p>
    <w:p>
      <w:pPr>
        <w:pStyle w:val="TOC2"/>
        <w:tabs>
          <w:tab w:val="right" w:leader="dot" w:pos="8306"/>
        </w:tabs>
      </w:pPr>
      <w:hyperlink w:anchor="_Toc15643" w:history="1">
        <w:r>
          <w:rPr>
            <w:rFonts w:ascii="仿宋" w:eastAsia="仿宋" w:hAnsi="仿宋" w:cs="仿宋" w:hint="eastAsia"/>
            <w:lang w:eastAsia="zh-CN"/>
          </w:rPr>
          <w:t>(一)、风险识别</w:t>
        </w:r>
        <w:r>
          <w:tab/>
        </w:r>
        <w:r>
          <w:fldChar w:fldCharType="begin"/>
        </w:r>
        <w:r>
          <w:instrText xml:space="preserve"> PAGEREF _Toc15643 \h </w:instrText>
        </w:r>
        <w:r>
          <w:fldChar w:fldCharType="separate"/>
        </w:r>
        <w:r>
          <w:t>65</w:t>
        </w:r>
        <w:r>
          <w:fldChar w:fldCharType="end"/>
        </w:r>
      </w:hyperlink>
    </w:p>
    <w:p>
      <w:pPr>
        <w:pStyle w:val="TOC2"/>
        <w:tabs>
          <w:tab w:val="right" w:leader="dot" w:pos="8306"/>
        </w:tabs>
      </w:pPr>
      <w:hyperlink w:anchor="_Toc8551" w:history="1">
        <w:r>
          <w:rPr>
            <w:rFonts w:ascii="仿宋" w:eastAsia="仿宋" w:hAnsi="仿宋" w:cs="仿宋" w:hint="eastAsia"/>
            <w:lang w:eastAsia="zh-CN"/>
          </w:rPr>
          <w:t>(二)、风险分类</w:t>
        </w:r>
        <w:r>
          <w:tab/>
        </w:r>
        <w:r>
          <w:fldChar w:fldCharType="begin"/>
        </w:r>
        <w:r>
          <w:instrText xml:space="preserve"> PAGEREF _Toc8551 \h </w:instrText>
        </w:r>
        <w:r>
          <w:fldChar w:fldCharType="separate"/>
        </w:r>
        <w:r>
          <w:t>66</w:t>
        </w:r>
        <w:r>
          <w:fldChar w:fldCharType="end"/>
        </w:r>
      </w:hyperlink>
    </w:p>
    <w:p>
      <w:pPr>
        <w:pStyle w:val="TOC1"/>
        <w:tabs>
          <w:tab w:val="right" w:leader="dot" w:pos="8306"/>
        </w:tabs>
      </w:pPr>
      <w:hyperlink w:anchor="_Toc26235" w:history="1">
        <w:r>
          <w:rPr>
            <w:rFonts w:ascii="仿宋" w:eastAsia="仿宋" w:hAnsi="仿宋" w:cs="仿宋" w:hint="eastAsia"/>
            <w:lang w:eastAsia="zh-CN"/>
          </w:rPr>
          <w:t>十六、电磁波吸收材料项目工程方案分析</w:t>
        </w:r>
        <w:r>
          <w:tab/>
        </w:r>
        <w:r>
          <w:fldChar w:fldCharType="begin"/>
        </w:r>
        <w:r>
          <w:instrText xml:space="preserve"> PAGEREF _Toc26235 \h </w:instrText>
        </w:r>
        <w:r>
          <w:fldChar w:fldCharType="separate"/>
        </w:r>
        <w:r>
          <w:t>68</w:t>
        </w:r>
        <w:r>
          <w:fldChar w:fldCharType="end"/>
        </w:r>
      </w:hyperlink>
    </w:p>
    <w:p>
      <w:pPr>
        <w:pStyle w:val="TOC2"/>
        <w:tabs>
          <w:tab w:val="right" w:leader="dot" w:pos="8306"/>
        </w:tabs>
      </w:pPr>
      <w:hyperlink w:anchor="_Toc5189" w:history="1">
        <w:r>
          <w:rPr>
            <w:rFonts w:ascii="仿宋" w:eastAsia="仿宋" w:hAnsi="仿宋" w:cs="仿宋" w:hint="eastAsia"/>
            <w:lang w:eastAsia="zh-CN"/>
          </w:rPr>
          <w:t>(一)、建筑工程设计原则</w:t>
        </w:r>
        <w:r>
          <w:tab/>
        </w:r>
        <w:r>
          <w:fldChar w:fldCharType="begin"/>
        </w:r>
        <w:r>
          <w:instrText xml:space="preserve"> PAGEREF _Toc5189 \h </w:instrText>
        </w:r>
        <w:r>
          <w:fldChar w:fldCharType="separate"/>
        </w:r>
        <w:r>
          <w:t>68</w:t>
        </w:r>
        <w:r>
          <w:fldChar w:fldCharType="end"/>
        </w:r>
      </w:hyperlink>
    </w:p>
    <w:p>
      <w:pPr>
        <w:pStyle w:val="TOC2"/>
        <w:tabs>
          <w:tab w:val="right" w:leader="dot" w:pos="8306"/>
        </w:tabs>
      </w:pPr>
      <w:hyperlink w:anchor="_Toc23295" w:history="1">
        <w:r>
          <w:rPr>
            <w:rFonts w:ascii="仿宋" w:eastAsia="仿宋" w:hAnsi="仿宋" w:cs="仿宋" w:hint="eastAsia"/>
            <w:lang w:eastAsia="zh-CN"/>
          </w:rPr>
          <w:t>(二)、土建工程建设指标</w:t>
        </w:r>
        <w:r>
          <w:tab/>
        </w:r>
        <w:r>
          <w:fldChar w:fldCharType="begin"/>
        </w:r>
        <w:r>
          <w:instrText xml:space="preserve"> PAGEREF _Toc23295 \h </w:instrText>
        </w:r>
        <w:r>
          <w:fldChar w:fldCharType="separate"/>
        </w:r>
        <w:r>
          <w:t>72</w:t>
        </w:r>
        <w:r>
          <w:fldChar w:fldCharType="end"/>
        </w:r>
      </w:hyperlink>
    </w:p>
    <w:p>
      <w:pPr>
        <w:pStyle w:val="TOC1"/>
        <w:tabs>
          <w:tab w:val="right" w:leader="dot" w:pos="8306"/>
        </w:tabs>
      </w:pPr>
      <w:hyperlink w:anchor="_Toc250" w:history="1">
        <w:r>
          <w:rPr>
            <w:rFonts w:ascii="仿宋" w:eastAsia="仿宋" w:hAnsi="仿宋" w:cs="仿宋" w:hint="eastAsia"/>
            <w:lang w:eastAsia="zh-CN"/>
          </w:rPr>
          <w:t>十七、利益相关者分析与沟通计划</w:t>
        </w:r>
        <w:r>
          <w:tab/>
        </w:r>
        <w:r>
          <w:fldChar w:fldCharType="begin"/>
        </w:r>
        <w:r>
          <w:instrText xml:space="preserve"> PAGEREF _Toc250 \h </w:instrText>
        </w:r>
        <w:r>
          <w:fldChar w:fldCharType="separate"/>
        </w:r>
        <w:r>
          <w:t>73</w:t>
        </w:r>
        <w:r>
          <w:fldChar w:fldCharType="end"/>
        </w:r>
      </w:hyperlink>
    </w:p>
    <w:p>
      <w:pPr>
        <w:pStyle w:val="TOC2"/>
        <w:tabs>
          <w:tab w:val="right" w:leader="dot" w:pos="8306"/>
        </w:tabs>
      </w:pPr>
      <w:hyperlink w:anchor="_Toc8511" w:history="1">
        <w:r>
          <w:rPr>
            <w:rFonts w:ascii="仿宋" w:eastAsia="仿宋" w:hAnsi="仿宋" w:cs="仿宋" w:hint="eastAsia"/>
            <w:lang w:eastAsia="zh-CN"/>
          </w:rPr>
          <w:t>(一)、利益相关者分析</w:t>
        </w:r>
        <w:r>
          <w:tab/>
        </w:r>
        <w:r>
          <w:fldChar w:fldCharType="begin"/>
        </w:r>
        <w:r>
          <w:instrText xml:space="preserve"> PAGEREF _Toc8511 \h </w:instrText>
        </w:r>
        <w:r>
          <w:fldChar w:fldCharType="separate"/>
        </w:r>
        <w:r>
          <w:t>73</w:t>
        </w:r>
        <w:r>
          <w:fldChar w:fldCharType="end"/>
        </w:r>
      </w:hyperlink>
    </w:p>
    <w:p>
      <w:pPr>
        <w:pStyle w:val="TOC2"/>
        <w:tabs>
          <w:tab w:val="right" w:leader="dot" w:pos="8306"/>
        </w:tabs>
      </w:pPr>
      <w:hyperlink w:anchor="_Toc18364" w:history="1">
        <w:r>
          <w:rPr>
            <w:rFonts w:ascii="仿宋" w:eastAsia="仿宋" w:hAnsi="仿宋" w:cs="仿宋" w:hint="eastAsia"/>
            <w:lang w:eastAsia="zh-CN"/>
          </w:rPr>
          <w:t>(二)、沟通计划</w:t>
        </w:r>
        <w:r>
          <w:tab/>
        </w:r>
        <w:r>
          <w:fldChar w:fldCharType="begin"/>
        </w:r>
        <w:r>
          <w:instrText xml:space="preserve"> PAGEREF _Toc18364 \h </w:instrText>
        </w:r>
        <w:r>
          <w:fldChar w:fldCharType="separate"/>
        </w:r>
        <w:r>
          <w:t>75</w:t>
        </w:r>
        <w:r>
          <w:fldChar w:fldCharType="end"/>
        </w:r>
      </w:hyperlink>
    </w:p>
    <w:p>
      <w:pPr>
        <w:pStyle w:val="TOC1"/>
        <w:tabs>
          <w:tab w:val="right" w:leader="dot" w:pos="8306"/>
        </w:tabs>
      </w:pPr>
      <w:hyperlink w:anchor="_Toc17554" w:history="1">
        <w:r>
          <w:rPr>
            <w:rFonts w:ascii="仿宋" w:eastAsia="仿宋" w:hAnsi="仿宋" w:cs="仿宋" w:hint="eastAsia"/>
            <w:lang w:eastAsia="zh-CN"/>
          </w:rPr>
          <w:t>十八、电磁波吸收材料项目实施保障措施</w:t>
        </w:r>
        <w:r>
          <w:tab/>
        </w:r>
        <w:r>
          <w:fldChar w:fldCharType="begin"/>
        </w:r>
        <w:r>
          <w:instrText xml:space="preserve"> PAGEREF _Toc17554 \h </w:instrText>
        </w:r>
        <w:r>
          <w:fldChar w:fldCharType="separate"/>
        </w:r>
        <w:r>
          <w:t>76</w:t>
        </w:r>
        <w:r>
          <w:fldChar w:fldCharType="end"/>
        </w:r>
      </w:hyperlink>
    </w:p>
    <w:p>
      <w:pPr>
        <w:pStyle w:val="TOC2"/>
        <w:tabs>
          <w:tab w:val="right" w:leader="dot" w:pos="8306"/>
        </w:tabs>
      </w:pPr>
      <w:hyperlink w:anchor="_Toc10908" w:history="1">
        <w:r>
          <w:rPr>
            <w:rFonts w:ascii="仿宋" w:eastAsia="仿宋" w:hAnsi="仿宋" w:cs="仿宋" w:hint="eastAsia"/>
            <w:lang w:eastAsia="zh-CN"/>
          </w:rPr>
          <w:t>(一)、电磁波吸收材料项目实施保障机制</w:t>
        </w:r>
        <w:r>
          <w:tab/>
        </w:r>
        <w:r>
          <w:fldChar w:fldCharType="begin"/>
        </w:r>
        <w:r>
          <w:instrText xml:space="preserve"> PAGEREF _Toc10908 \h </w:instrText>
        </w:r>
        <w:r>
          <w:fldChar w:fldCharType="separate"/>
        </w:r>
        <w:r>
          <w:t>76</w:t>
        </w:r>
        <w:r>
          <w:fldChar w:fldCharType="end"/>
        </w:r>
      </w:hyperlink>
    </w:p>
    <w:p>
      <w:pPr>
        <w:pStyle w:val="TOC2"/>
        <w:tabs>
          <w:tab w:val="right" w:leader="dot" w:pos="8306"/>
        </w:tabs>
      </w:pPr>
      <w:hyperlink w:anchor="_Toc6799" w:history="1">
        <w:r>
          <w:rPr>
            <w:rFonts w:ascii="仿宋" w:eastAsia="仿宋" w:hAnsi="仿宋" w:cs="仿宋" w:hint="eastAsia"/>
            <w:lang w:eastAsia="zh-CN"/>
          </w:rPr>
          <w:t>(二)、电磁波吸收材料项目法律合规要求</w:t>
        </w:r>
        <w:r>
          <w:tab/>
        </w:r>
        <w:r>
          <w:fldChar w:fldCharType="begin"/>
        </w:r>
        <w:r>
          <w:instrText xml:space="preserve"> PAGEREF _Toc6799 \h </w:instrText>
        </w:r>
        <w:r>
          <w:fldChar w:fldCharType="separate"/>
        </w:r>
        <w:r>
          <w:t>79</w:t>
        </w:r>
        <w:r>
          <w:fldChar w:fldCharType="end"/>
        </w:r>
      </w:hyperlink>
    </w:p>
    <w:p>
      <w:pPr>
        <w:pStyle w:val="TOC2"/>
        <w:tabs>
          <w:tab w:val="right" w:leader="dot" w:pos="8306"/>
        </w:tabs>
      </w:pPr>
      <w:hyperlink w:anchor="_Toc32112" w:history="1">
        <w:r>
          <w:rPr>
            <w:rFonts w:ascii="仿宋" w:eastAsia="仿宋" w:hAnsi="仿宋" w:cs="仿宋" w:hint="eastAsia"/>
            <w:lang w:eastAsia="zh-CN"/>
          </w:rPr>
          <w:t>(三)、电磁波吸收材料项目合同管理与法律事务</w:t>
        </w:r>
        <w:r>
          <w:tab/>
        </w:r>
        <w:r>
          <w:fldChar w:fldCharType="begin"/>
        </w:r>
        <w:r>
          <w:instrText xml:space="preserve"> PAGEREF _Toc32112 \h </w:instrText>
        </w:r>
        <w:r>
          <w:fldChar w:fldCharType="separate"/>
        </w:r>
        <w:r>
          <w:t>84</w:t>
        </w:r>
        <w:r>
          <w:fldChar w:fldCharType="end"/>
        </w:r>
      </w:hyperlink>
    </w:p>
    <w:p>
      <w:pPr>
        <w:pStyle w:val="TOC2"/>
        <w:tabs>
          <w:tab w:val="right" w:leader="dot" w:pos="8306"/>
        </w:tabs>
      </w:pPr>
      <w:hyperlink w:anchor="_Toc12747" w:history="1">
        <w:r>
          <w:rPr>
            <w:rFonts w:ascii="仿宋" w:eastAsia="仿宋" w:hAnsi="仿宋" w:cs="仿宋" w:hint="eastAsia"/>
            <w:lang w:eastAsia="zh-CN"/>
          </w:rPr>
          <w:t>(四)、电磁波吸收材料项目知识产权保护策略</w:t>
        </w:r>
        <w:r>
          <w:tab/>
        </w:r>
        <w:r>
          <w:fldChar w:fldCharType="begin"/>
        </w:r>
        <w:r>
          <w:instrText xml:space="preserve"> PAGEREF _Toc12747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02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051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8076"/>
      <w:r>
        <w:rPr>
          <w:rFonts w:ascii="仿宋" w:eastAsia="仿宋" w:hAnsi="仿宋" w:cs="仿宋" w:hint="eastAsia"/>
          <w:lang w:eastAsia="zh-CN"/>
        </w:rPr>
        <w:t>(一)、电磁波吸收材料行业分析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磁波吸收材料行业一直以来都是市场的关注焦点。行业内的发展趋势、竞争态势以及潜在机会都对电磁波吸收材料项目的推进产生深远的影响。通过深入研究行业的整体概貌，我们将更好地理解行业的核心特征，为电磁波吸收材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磁波吸收材料行业，技术一直是推动创新和发展的关键因素。我们将对当前技术趋势进行详尽分析，包括但不限于人工智能、大数据应用、先进制造技术等。这有助于电磁波吸收材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电磁波吸收材料项目成功的基础。我们将对主要竞争对手进行深入研究，包括其市场份额、产品特点、市场定位等。通过全面了解竞争对手的优势和劣势，电磁波吸收材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0260"/>
      <w:r>
        <w:rPr>
          <w:rFonts w:ascii="仿宋" w:eastAsia="仿宋" w:hAnsi="仿宋" w:cs="仿宋" w:hint="eastAsia"/>
          <w:sz w:val="28"/>
          <w:lang w:eastAsia="zh-CN"/>
        </w:rPr>
        <w:t>(二)、电磁波吸收材料市场分析预测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电磁波吸收材料市场未来的增长趋势。这包括市场的整体规模、各细分领域的发展趋势等。电磁波吸收材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电磁波吸收材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电磁波吸收材料项目实施过程中需要充分考虑的因素。我们将对市场风险进行全面评估，包括但不限于政策法规风险、市场竞争风险、技术变革风险等。通过对潜在风险的深入分析，电磁波吸收材料项目可以制定相应的风险缓解策略，降低不确定性对电磁波吸收材料项目的影响。</w:t>
      </w:r>
    </w:p>
    <w:p>
      <w:pPr>
        <w:pStyle w:val="Heading1"/>
        <w:ind w:firstLine="560" w:firstLineChars="200"/>
        <w:rPr>
          <w:rFonts w:ascii="仿宋" w:eastAsia="仿宋" w:hAnsi="仿宋" w:cs="仿宋" w:hint="eastAsia"/>
          <w:sz w:val="28"/>
          <w:lang w:eastAsia="zh-CN"/>
        </w:rPr>
      </w:pPr>
      <w:bookmarkStart w:id="5" w:name="_Toc22487"/>
      <w:r>
        <w:rPr>
          <w:rFonts w:ascii="仿宋" w:eastAsia="仿宋" w:hAnsi="仿宋" w:cs="仿宋" w:hint="eastAsia"/>
          <w:sz w:val="28"/>
          <w:lang w:eastAsia="zh-CN"/>
        </w:rPr>
        <w:t>二、电磁波吸收材料项目建设单位说明</w:t>
      </w:r>
      <w:bookmarkEnd w:id="5"/>
    </w:p>
    <w:p>
      <w:pPr>
        <w:pStyle w:val="Heading2"/>
        <w:rPr>
          <w:rFonts w:ascii="仿宋" w:eastAsia="仿宋" w:hAnsi="仿宋" w:cs="仿宋" w:hint="eastAsia"/>
          <w:lang w:eastAsia="zh-CN"/>
        </w:rPr>
      </w:pPr>
      <w:bookmarkStart w:id="6" w:name="_Toc9016"/>
      <w:r>
        <w:rPr>
          <w:rFonts w:ascii="仿宋" w:eastAsia="仿宋" w:hAnsi="仿宋" w:cs="仿宋" w:hint="eastAsia"/>
          <w:lang w:eastAsia="zh-CN"/>
        </w:rPr>
        <w:t>(一)、电磁波吸收材料项目承办单位基本情况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7522"/>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磁波吸收材料项目承办单位的XXXX，我们着眼于实现可持续的经济效益。通过技术创新和解决方案的提供，公司预计在电磁波吸收材料项目执行期间将获得可观的收入增长。这一收入来源主要包括电磁波吸收材料项目交付、技术服务和解决方案的销售。</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同时，我们注重成本控制和效率提升，以确保电磁波吸收材料项目的可持续盈利。透过精细的管理和资源优化，公司期望实现电磁波吸收材料项目利润最大化。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磁波吸收材料项目实施进行全面的投资评估，包括电磁波吸收材料项目启动阶段的资金投入和后续运营成本。通过对电磁波吸收材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电磁波吸收材料项目实施过程中具备足够的资金流动性，公司将进行详尽的现金流分析。这包括资金需求的合理预测、电磁波吸收材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9232"/>
      <w:r>
        <w:rPr>
          <w:rFonts w:ascii="仿宋" w:eastAsia="仿宋" w:hAnsi="仿宋" w:cs="仿宋" w:hint="eastAsia"/>
          <w:sz w:val="28"/>
          <w:lang w:eastAsia="zh-CN"/>
        </w:rPr>
        <w:t>三、电磁波吸收材料项目建设背景及必要性分析</w:t>
      </w:r>
      <w:bookmarkEnd w:id="8"/>
    </w:p>
    <w:p>
      <w:pPr>
        <w:pStyle w:val="Heading2"/>
        <w:rPr>
          <w:rFonts w:ascii="仿宋" w:eastAsia="仿宋" w:hAnsi="仿宋" w:cs="仿宋" w:hint="eastAsia"/>
          <w:lang w:eastAsia="zh-CN"/>
        </w:rPr>
      </w:pPr>
      <w:bookmarkStart w:id="9" w:name="_Toc21525"/>
      <w:r>
        <w:rPr>
          <w:rFonts w:ascii="仿宋" w:eastAsia="仿宋" w:hAnsi="仿宋" w:cs="仿宋" w:hint="eastAsia"/>
          <w:lang w:eastAsia="zh-CN"/>
        </w:rPr>
        <w:t>(一)、电磁波吸收材料项目背景分析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电磁波吸收材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磁波吸收材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磁波吸收材料项目在这个潮流中的定位。同时，我们将关注行业内涌现的新兴机遇，以便电磁波吸收材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磁波吸收材料项目提供了强大的发展动力。我们将聚焦于行业内最新的技术发展趋势，包括但不限于人工智能、大数据分析、物联网等领域。通过深度的技术研究，我们将确保电磁波吸收材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磁波吸收材料项目发展的源泉。我们将投入更多的精力对市场需求进行深入剖析，超越表面的需求，深入挖掘潜在的市场痛点和机遇。通过对市场需求的细致了解，电磁波吸收材料项目将更有针对性地设计解决方案，满足市场的多样化需求，从而更好地促进电磁波吸收材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电磁波吸收材料项目战略至关重要。我们将对竞争态势进行更为深入的分析，包括但不限于市场份额、产品特点、客户满意度等多个维度。通过深度的竞争分析，电磁波吸收材料项目将能够更准确地把握市场脉搏，制定具有竞争力的电磁波吸收材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磁波吸收材料项目的发展具有直接的影响。我们将进行更为全面的法规和政策分析，了解行业发展中的潜在法律风险和合规挑战。通过充分了解和遵守相关法规，电磁波吸收材料项目将确保在法律框架内合法合规运营，为电磁波吸收材料项目的稳健发展提供有力支持。</w:t>
      </w:r>
    </w:p>
    <w:p>
      <w:pPr>
        <w:pStyle w:val="Heading2"/>
        <w:ind w:firstLine="560" w:firstLineChars="200"/>
        <w:rPr>
          <w:rFonts w:ascii="仿宋" w:eastAsia="仿宋" w:hAnsi="仿宋" w:cs="仿宋" w:hint="eastAsia"/>
          <w:sz w:val="28"/>
          <w:lang w:eastAsia="zh-CN"/>
        </w:rPr>
      </w:pPr>
      <w:bookmarkStart w:id="10" w:name="_Toc19750"/>
      <w:r>
        <w:rPr>
          <w:rFonts w:ascii="仿宋" w:eastAsia="仿宋" w:hAnsi="仿宋" w:cs="仿宋" w:hint="eastAsia"/>
          <w:sz w:val="28"/>
          <w:lang w:eastAsia="zh-CN"/>
        </w:rPr>
        <w:t>(二)、电磁波吸收材料项目建设必要性分析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电磁波吸收材料项目建设的迫切性源于对行业发展趋势的深刻洞察。我们正处于一个行业变革的时代，科技创新、数字化转型成为企业发展的关键动力。电磁波吸收材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磁波吸收材料项目建设不仅仅是为了跟上潮流，更是为了通过技术创新推动企业的持续发展。通过引入先进的技术和解决方案，电磁波吸收材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磁波吸收材料项目的建设成为必然选择，通过提高产品质量、拓展服务领域，从而在竞争中获得更多的机会。电磁波吸收材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磁波吸收材料项目建设的必要性体现在对客户需求更精准的满足。通过电磁波吸收材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磁波吸收材料项目建设的背后是对企业持续创新的追求。只有通过不断创新，企业才能在竞争中立于不败之地。电磁波吸收材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7410"/>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245"/>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磁波吸收材料项目的技术管理特点体现在其创新导向。通过引入最先进的技术趋势和解决方案，电磁波吸收材料项目致力于提升科技含量、提高质量和效率水平。这意味着我们将采用最新的工具和方法，确保电磁波吸收材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磁波吸收材料项目技术管理的显著特征。通过整合不同领域的技术资源，我们实现了跨学科的协同工作。这有助于优化技术架构，提高整体效能。此外，整合性策略还促进了不同技术团队之间的紧密沟通和高效合作，确保电磁波吸收材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磁波吸收材料项目所采用的技术。通过不断优化技术方案，电磁波吸收材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电磁波吸收材料项目团队将在电磁波吸收材料项目初期识别可能的技术风险，并采取相应的预防和应对措施。通过建立健全的风险评估机制，电磁波吸收材料项目能够在实施过程中及时发现并解决潜在的技术问题，保障电磁波吸收材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电磁波吸收材料项目中，技术将成为电磁波吸收材料项目成功的有力支持。这一深度剖析揭示了技术管理在电磁波吸收材料项目实施中的关键作用，为电磁波吸收材料项目的技术基础奠定了坚实的基础。</w:t>
      </w:r>
    </w:p>
    <w:p>
      <w:pPr>
        <w:pStyle w:val="Heading2"/>
        <w:ind w:firstLine="560" w:firstLineChars="200"/>
        <w:rPr>
          <w:rFonts w:ascii="仿宋" w:eastAsia="仿宋" w:hAnsi="仿宋" w:cs="仿宋" w:hint="eastAsia"/>
          <w:sz w:val="28"/>
          <w:lang w:eastAsia="zh-CN"/>
        </w:rPr>
      </w:pPr>
      <w:bookmarkStart w:id="13" w:name="_Toc20090"/>
      <w:r>
        <w:rPr>
          <w:rFonts w:ascii="仿宋" w:eastAsia="仿宋" w:hAnsi="仿宋" w:cs="仿宋" w:hint="eastAsia"/>
          <w:sz w:val="28"/>
          <w:lang w:eastAsia="zh-CN"/>
        </w:rPr>
        <w:t>(二)、电磁波吸收材料项目工艺技术设计方案</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磁波吸收材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电磁波吸收材料项目将严格按照相关行业规范要求进行组织。通过有效控制产品质量，电磁波吸收材料项目将致力于为顾客提供优质的电磁波吸收材料项目产品和良好的服务。这体现了电磁波吸收材料项目对于生产活动合规性和质量标准的高度重视，为电磁波吸收材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电磁波吸收材料项目注重生态效益和清洁生产原则。电磁波吸收材料项目建设将紧密结合地方特色经济发展，与社会经济发展规划和区域环境保护规划方案相协调一致。通过与当地区域自然生态系统的结合，电磁波吸收材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电磁波吸收材料项目产品具有多样化的客户需求和个性化的特点。因此，电磁波吸收材料项目产品规格品种多样，且单批生产数量较小。为满足这一特点，电磁波吸收材料项目承办单位将建设先进的柔性制造生产线。通过广泛应用柔性制造技术，电磁波吸收材料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电磁波吸收材料项目采用的技术具有较高的技术含量和自动化水平，处于国内先进水平。这一技术选用不仅体现了对生产效率、质量和环境友好性的高标准要求，同时为电磁波吸收材料项目的可持续发展奠定了坚实的基础。</w:t>
      </w:r>
    </w:p>
    <w:p>
      <w:pPr>
        <w:pStyle w:val="Heading2"/>
        <w:ind w:firstLine="560" w:firstLineChars="200"/>
        <w:rPr>
          <w:rFonts w:ascii="仿宋" w:eastAsia="仿宋" w:hAnsi="仿宋" w:cs="仿宋" w:hint="eastAsia"/>
          <w:sz w:val="28"/>
          <w:lang w:eastAsia="zh-CN"/>
        </w:rPr>
      </w:pPr>
      <w:bookmarkStart w:id="14" w:name="_Toc24061"/>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为确保电磁波吸收材料项目的高效生产和技术实施，我们制定了一套精心设计的设备选型方案，以满足电磁波吸收材料项目生产、质量和环保的要求。该方案的主要特点如下：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电磁波吸收材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针对电磁波吸收材料项目产品的多样性和小批量生产的特点，我们将建设柔性制造生产线。通过在设备选型中考虑柔性制造技术，可以灵活应对不同产品规格和生产需求，实现生产线的高度灵活性和适应性。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30640"/>
      <w:r>
        <w:rPr>
          <w:rFonts w:ascii="仿宋" w:eastAsia="仿宋" w:hAnsi="仿宋" w:cs="仿宋" w:hint="eastAsia"/>
          <w:sz w:val="28"/>
          <w:lang w:eastAsia="zh-CN"/>
        </w:rPr>
        <w:t>五、电磁波吸收材料项目概论</w:t>
      </w:r>
      <w:bookmarkEnd w:id="15"/>
    </w:p>
    <w:p>
      <w:pPr>
        <w:pStyle w:val="Heading2"/>
        <w:rPr>
          <w:rFonts w:ascii="仿宋" w:eastAsia="仿宋" w:hAnsi="仿宋" w:cs="仿宋" w:hint="eastAsia"/>
          <w:lang w:eastAsia="zh-CN"/>
        </w:rPr>
      </w:pPr>
      <w:bookmarkStart w:id="16" w:name="_Toc148"/>
      <w:r>
        <w:rPr>
          <w:rFonts w:ascii="仿宋" w:eastAsia="仿宋" w:hAnsi="仿宋" w:cs="仿宋" w:hint="eastAsia"/>
          <w:lang w:eastAsia="zh-CN"/>
        </w:rPr>
        <w:t>(一)、电磁波吸收材料项目概况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磁波吸收材料项目的起源追溯至对市场的深入洞察。市场的不断演变与变革为电磁波吸收材料项目提供了难得的机遇。当前市场存在的需求缺口和变革的大环境共同构成了电磁波吸收材料项目的背景。这个电磁波吸收材料项目旨在充分利用市场机遇，填补行业中尚未满足的需求，为客户提供全新的解决方案。市场的变革和需求的增长使得这个电磁波吸收材料项目具备了巨大的发展潜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1.2 电磁波吸收材料项目名称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电磁波吸收材料项目正式命名为电磁波吸收材料。这个名称不仅仅是一个标识，更代表了电磁波吸收材料项目的核心理念和愿景。它蕴含着电磁波吸收材料项目所要解决问题的关键字，具有强烈的表达和辨识度，为电磁波吸收材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电磁波吸收材料项目目标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磁波吸收材料项目的核心目标是提供一种全新、高效的解决方案，满足客户日益增长的需求。电磁波吸收材料项目追求的不仅仅是满足市场需求，更是在市场中获得卓越的竞争优势。通过不断提升产品或服务的质量和创新水平，电磁波吸收材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电磁波吸收材料项目范围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电磁波吸收材料项目全面涵盖了产品研发、制造、市场推广和售后服务，确保从产品设计到最终用户体验的全方位关注。这一全面的电磁波吸收材料项目范围是为了确保电磁波吸收材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电磁波吸收材料项目时间表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电磁波吸收材料项目计划在未来18个月内完成，包括研发、测试、市场试点和正式推出等不同阶段。这个时间表的合理设计是为了确保电磁波吸收材料项目各个阶段的顺利推进，以便按时交付高质量的成果。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电磁波吸收材料项目预算</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磁波吸收材料项目总预算估算为XX百万美元，主要分配在研发、市场推广、人员培训和运营等方面。这一充足的预算为电磁波吸收材料项目提供了充足的资源，确保电磁波吸收材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电磁波吸收材料项目风险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电磁波吸收材料项目可能面临的风险包括市场接受度低、技术难题、竞争激烈等。电磁波吸收材料项目团队已经制定了相应的风险应对计划，通过前瞻性的风险管理，确保电磁波吸收材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电磁波吸收材料项目团队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电磁波吸收材料项目汇聚了一支经验丰富、多领域专业素养的核心团队，确保电磁波吸收材料项目在各个方面都能拥有高水平的执行力。团队的协同作战是电磁波吸收材料项目成功的关键因素之一。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电磁波吸收材料项目背景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电磁波吸收材料项目的背景根植于市场对更高效、创新产品的渴望，同时也受到科技发展对行业格局的深刻改变的影响。这为电磁波吸收材料项目提供了广阔的发展空间和市场需求。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电磁波吸收材料项目现状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截至目前，电磁波吸收材料项目已完成市场调研和技术验证，取得了初步的成功。这为电磁波吸收材料项目在未来的发展奠定了坚实的基础，为更远大的目标打下了坚实的基石。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6113"/>
      <w:r>
        <w:rPr>
          <w:rFonts w:ascii="仿宋" w:eastAsia="仿宋" w:hAnsi="仿宋" w:cs="仿宋" w:hint="eastAsia"/>
          <w:sz w:val="28"/>
          <w:lang w:eastAsia="zh-CN"/>
        </w:rPr>
        <w:t>(二)、电磁波吸收材料项目目标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keyword》电磁波吸收材料项目首要业务目标是在市场中占据有利地位，实现产品/服务的成功推广和销售。通过不断提升产品质量、创新性，电磁波吸收材料项目追求成为行业中的领导者，赢得更多客户的青睐。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在科技迅速发展的时代，电磁波吸收材料项目着眼于技术创新。通过持续的研发和技术升级，电磁波吸收材料项目旨在推出更具创新性的产品或服务，以满足市场对新鲜、先进解决方案的需求。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为了建立可持续的客户关系，电磁波吸收材料项目设定了客户满意度目标。通过提供卓越的产品质量和优质的客户服务，电磁波吸收材料项目追求赢得客户的信任和忠诚度，确保他们的满意度达到行业领先水平。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电磁波吸收材料项目注重社会责任和可持续发展。通过实施环保、社会责任电磁波吸收材料项目，电磁波吸收材料项目致力于在经济发展的同时保护环境，促进社会公平，实现可持续经营。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电磁波吸收材料项目的团队是实现目标的核心驱动力。因此，电磁波吸收材料项目设定了团队发展目标，包括提升团队成员的专业技能、培养领导力，以及搭建协同高效的团队工作氛围。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24633"/>
      <w:r>
        <w:rPr>
          <w:rFonts w:ascii="仿宋" w:eastAsia="仿宋" w:hAnsi="仿宋" w:cs="仿宋" w:hint="eastAsia"/>
          <w:sz w:val="28"/>
          <w:lang w:eastAsia="zh-CN"/>
        </w:rPr>
        <w:t>(三)、电磁波吸收材料项目提出的理由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电磁波吸收材料项目提出的理由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https://d.book118.com/347034032133006053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电磁波吸收材料项目规划设计纲要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电磁波吸收材料项目规划设计纲要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电磁波吸收材料项目规划设计纲要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电磁波吸收材料项目规划设计纲要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电磁波吸收材料项目规划设计纲要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电磁波吸收材料项目规划设计纲要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电磁波吸收材料项目规划设计纲要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电磁波吸收材料项目规划设计纲要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电磁波吸收材料项目规划设计纲要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电磁波吸收材料项目规划设计纲要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电磁波吸收材料项目规划设计纲要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电磁波吸收材料项目规划设计纲要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电磁波吸收材料项目规划设计纲要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电磁波吸收材料项目规划设计纲要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电磁波吸收材料项目规划设计纲要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电磁波吸收材料项目规划设计纲要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电磁波吸收材料项目规划设计纲要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0E1CEE"/>
    <w:rsid w:val="780E1CE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4703403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2024-03-04T11:27:00Z</dcterms:created>
  <dcterms:modified xsi:type="dcterms:W3CDTF">2024-03-04T11:28:01Z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9F9C571AF7734826A755EAC1DDC491B5_11</vt:lpwstr>
  </property>
  <property fmtid="{D5CDD505-2E9C-101B-9397-08002B2CF9AE}" pid="3" name="KSOProductBuildVer">
    <vt:lpwstr>2052-12.1.0.16388</vt:lpwstr>
  </property>
</Properties>
</file>