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ascii="Times New Roman" w:hAnsi="Times New Roman"/>
          <w:sz w:val="48"/>
          <w:szCs w:val="24"/>
        </w:rPr>
      </w:pPr>
    </w:p>
    <w:p>
      <w:pPr>
        <w:jc w:val="center"/>
        <w:rPr>
          <w:rFonts w:ascii="Times New Roman" w:hAnsi="Times New Roman"/>
          <w:sz w:val="48"/>
          <w:szCs w:val="24"/>
        </w:rPr>
      </w:pPr>
    </w:p>
    <w:p>
      <w:pPr>
        <w:adjustRightInd w:val="0"/>
        <w:snapToGrid w:val="0"/>
        <w:spacing w:line="800" w:lineRule="exact"/>
        <w:ind w:left="420" w:firstLine="900" w:leftChars="200" w:firstLineChars="300"/>
        <w:rPr>
          <w:rFonts w:ascii="楷体_GB2312" w:hAnsi="Times New Roman"/>
          <w:b/>
          <w:bCs/>
          <w:sz w:val="30"/>
          <w:szCs w:val="30"/>
          <w:u w:val="single"/>
        </w:rPr>
      </w:pPr>
      <w:r>
        <w:rPr>
          <w:rFonts w:ascii="黑体" w:eastAsia="黑体" w:hAnsi="黑体" w:hint="eastAsia"/>
          <w:sz w:val="30"/>
          <w:szCs w:val="30"/>
        </w:rPr>
        <w:t>题</w:t>
      </w:r>
      <w:r>
        <w:rPr>
          <w:rFonts w:ascii="黑体" w:eastAsia="黑体" w:hAnsi="黑体"/>
          <w:sz w:val="30"/>
          <w:szCs w:val="30"/>
        </w:rPr>
        <w:t xml:space="preserve">   </w:t>
      </w:r>
      <w:r>
        <w:rPr>
          <w:rFonts w:ascii="黑体" w:eastAsia="黑体" w:hAnsi="黑体" w:hint="eastAsia"/>
          <w:sz w:val="30"/>
          <w:szCs w:val="30"/>
        </w:rPr>
        <w:t xml:space="preserve"> 目：</w:t>
      </w:r>
      <w:r>
        <w:rPr>
          <w:rFonts w:ascii="楷体_GB2312" w:hAnsi="Times New Roman" w:hint="eastAsia"/>
          <w:b/>
          <w:bCs/>
          <w:sz w:val="30"/>
          <w:szCs w:val="30"/>
          <w:u w:val="single"/>
        </w:rPr>
        <w:t xml:space="preserve"> </w:t>
      </w:r>
      <w:r>
        <w:rPr>
          <w:rFonts w:ascii="楷体_GB2312" w:hAnsi="Times New Roman"/>
          <w:b/>
          <w:bCs/>
          <w:sz w:val="30"/>
          <w:szCs w:val="30"/>
          <w:u w:val="single"/>
        </w:rPr>
        <w:t xml:space="preserve"> </w:t>
      </w:r>
      <w:r>
        <w:rPr>
          <w:rFonts w:ascii="楷体_GB2312" w:hAnsi="Times New Roman" w:hint="eastAsia"/>
          <w:bCs/>
          <w:sz w:val="30"/>
          <w:szCs w:val="30"/>
          <w:u w:val="single"/>
        </w:rPr>
        <w:t>升降舞台的液压系统及其机械结构设计</w:t>
      </w:r>
      <w:r>
        <w:rPr>
          <w:rFonts w:ascii="楷体_GB2312" w:hAnsi="Times New Roman" w:hint="eastAsia"/>
          <w:b/>
          <w:bCs/>
          <w:sz w:val="30"/>
          <w:szCs w:val="30"/>
          <w:u w:val="single"/>
        </w:rPr>
        <w:t xml:space="preserve">  </w:t>
      </w:r>
    </w:p>
    <w:p>
      <w:pPr>
        <w:pStyle w:val="Heading1"/>
        <w:spacing w:before="480" w:after="360" w:line="240" w:lineRule="auto"/>
        <w:jc w:val="center"/>
        <w:rPr>
          <w:rFonts w:ascii="Times New Roman" w:eastAsia="黑体" w:hAnsi="Times New Roman"/>
          <w:b w:val="0"/>
          <w:sz w:val="36"/>
          <w:szCs w:val="36"/>
        </w:rPr>
      </w:pPr>
      <w:bookmarkStart w:id="0" w:name="_Toc11971850"/>
      <w:r>
        <w:rPr>
          <w:rFonts w:ascii="Times New Roman" w:eastAsia="黑体" w:hAnsi="Times New Roman"/>
          <w:b w:val="0"/>
          <w:sz w:val="36"/>
          <w:szCs w:val="36"/>
        </w:rPr>
        <w:t>摘  要</w:t>
      </w:r>
      <w:bookmarkEnd w:id="0"/>
    </w:p>
    <w:p>
      <w:pPr>
        <w:autoSpaceDE w:val="0"/>
        <w:spacing w:line="400" w:lineRule="exact"/>
        <w:ind w:firstLine="480" w:firstLineChars="200"/>
        <w:jc w:val="left"/>
        <w:rPr>
          <w:rFonts w:ascii="Times New Roman" w:hAnsi="Times New Roman"/>
          <w:sz w:val="24"/>
          <w:szCs w:val="24"/>
        </w:rPr>
      </w:pPr>
      <w:r>
        <w:rPr>
          <w:rFonts w:ascii="Times New Roman" w:hAnsi="Times New Roman"/>
          <w:sz w:val="24"/>
          <w:szCs w:val="24"/>
        </w:rPr>
        <w:t>升降舞台是剧场演出过程中使用的一种重要设备，它主要用于载人或载景升降，要求运行平稳、噪声低、安全可靠。升降舞台是液压系统的重要应用领域，升降台液压系统也是比较成熟的技术。本文按照当今的液压升降舞台的发展趋势和要求，设计了液压驱动的剪叉式升降舞台。充分将液压驱动和机械传动相结合，综合两者优点，并对总体的设备结构及其系统进行充分的分析。</w:t>
      </w:r>
    </w:p>
    <w:p>
      <w:pPr>
        <w:autoSpaceDE w:val="0"/>
        <w:spacing w:line="400" w:lineRule="exact"/>
        <w:ind w:firstLine="480" w:firstLineChars="200"/>
        <w:jc w:val="left"/>
        <w:rPr>
          <w:rFonts w:ascii="Times New Roman" w:hAnsi="Times New Roman"/>
          <w:sz w:val="24"/>
          <w:szCs w:val="24"/>
        </w:rPr>
      </w:pPr>
      <w:r>
        <w:rPr>
          <w:rFonts w:ascii="Times New Roman" w:hAnsi="Times New Roman"/>
          <w:sz w:val="24"/>
          <w:szCs w:val="24"/>
        </w:rPr>
        <w:t>本文介绍了升降舞台的发展历史及发展现状，通过比较其各种传动方式和结构方式的优缺点，</w:t>
      </w:r>
      <w:r>
        <w:rPr>
          <w:rFonts w:ascii="Times New Roman" w:hAnsi="Times New Roman" w:hint="eastAsia"/>
          <w:sz w:val="24"/>
          <w:szCs w:val="24"/>
        </w:rPr>
        <w:t>再</w:t>
      </w:r>
      <w:r>
        <w:rPr>
          <w:rFonts w:ascii="Times New Roman" w:hAnsi="Times New Roman"/>
          <w:sz w:val="24"/>
          <w:szCs w:val="24"/>
        </w:rPr>
        <w:t>综合其现状，阐述液压在升降舞台领域的发展前景，利用液压驱动方式的经济性、实用性、安全性和便捷性。本次设计终点分析了剪叉式结构的强度，以及液压系统在</w:t>
      </w:r>
      <w:r>
        <w:rPr>
          <w:rFonts w:ascii="Times New Roman" w:hAnsi="Times New Roman" w:hint="eastAsia"/>
          <w:sz w:val="24"/>
          <w:szCs w:val="24"/>
        </w:rPr>
        <w:t>升降</w:t>
      </w:r>
      <w:r>
        <w:rPr>
          <w:rFonts w:ascii="Times New Roman" w:hAnsi="Times New Roman"/>
          <w:sz w:val="24"/>
          <w:szCs w:val="24"/>
        </w:rPr>
        <w:t>过程中各个性能的验算，并通过建模，正对其结构和系统进行仿真，确定其可行性。</w:t>
      </w:r>
    </w:p>
    <w:p>
      <w:pPr>
        <w:widowControl/>
        <w:jc w:val="left"/>
        <w:rPr>
          <w:rFonts w:ascii="Times New Roman" w:eastAsia="黑体" w:hAnsi="Times New Roman"/>
          <w:sz w:val="24"/>
          <w:szCs w:val="24"/>
        </w:rPr>
      </w:pPr>
    </w:p>
    <w:p>
      <w:pPr>
        <w:widowControl/>
        <w:jc w:val="left"/>
        <w:rPr>
          <w:rFonts w:ascii="Times New Roman" w:eastAsia="黑体" w:hAnsi="Times New Roman"/>
          <w:sz w:val="24"/>
          <w:szCs w:val="24"/>
        </w:rPr>
        <w:sectPr>
          <w:headerReference w:type="even" r:id="rId6"/>
          <w:headerReference w:type="default" r:id="rId7"/>
          <w:footerReference w:type="even" r:id="rId8"/>
          <w:footerReference w:type="default" r:id="rId9"/>
          <w:pgSz w:w="11906" w:h="16838"/>
          <w:pgMar w:top="1701" w:right="1134" w:bottom="1701" w:left="1418" w:header="1134" w:footer="850" w:gutter="284"/>
          <w:pgNumType w:fmt="upperRoman" w:start="1"/>
          <w:cols w:num="1" w:space="720"/>
          <w:docGrid w:type="lines" w:linePitch="312" w:charSpace="0"/>
        </w:sectPr>
      </w:pPr>
      <w:r>
        <w:rPr>
          <w:rFonts w:ascii="Times New Roman" w:eastAsia="黑体" w:hAnsi="Times New Roman"/>
          <w:sz w:val="24"/>
          <w:szCs w:val="24"/>
        </w:rPr>
        <w:t>关键词：剪叉式；液压系统；升降</w:t>
      </w:r>
      <w:bookmarkStart w:id="1" w:name="_GoBack"/>
      <w:bookmarkEnd w:id="1"/>
    </w:p>
    <w:p>
      <w:pPr>
        <w:pStyle w:val="Heading1"/>
        <w:spacing w:before="480" w:after="360" w:line="240" w:lineRule="auto"/>
        <w:jc w:val="center"/>
        <w:rPr>
          <w:rFonts w:ascii="Times New Roman" w:eastAsia="黑体" w:hAnsi="Times New Roman"/>
          <w:b w:val="0"/>
          <w:sz w:val="36"/>
          <w:szCs w:val="36"/>
        </w:rPr>
      </w:pPr>
      <w:bookmarkStart w:id="2" w:name="_Toc11971851"/>
      <w:r>
        <w:rPr>
          <w:rFonts w:ascii="Times New Roman" w:eastAsia="黑体" w:hAnsi="Times New Roman"/>
          <w:b w:val="0"/>
          <w:sz w:val="36"/>
          <w:szCs w:val="36"/>
        </w:rPr>
        <w:t>Abstract</w:t>
      </w:r>
      <w:bookmarkEnd w:id="2"/>
    </w:p>
    <w:p>
      <w:pPr>
        <w:widowControl/>
        <w:spacing w:line="400" w:lineRule="exact"/>
        <w:ind w:firstLine="480" w:firstLineChars="200"/>
        <w:jc w:val="left"/>
        <w:rPr>
          <w:rFonts w:ascii="Times New Roman" w:eastAsia="黑体" w:hAnsi="Times New Roman"/>
          <w:sz w:val="24"/>
          <w:szCs w:val="24"/>
        </w:rPr>
      </w:pPr>
      <w:r>
        <w:rPr>
          <w:rFonts w:ascii="Times New Roman" w:eastAsia="黑体" w:hAnsi="Times New Roman"/>
          <w:sz w:val="24"/>
          <w:szCs w:val="24"/>
        </w:rPr>
        <w:t>Lifting stage is an important equipment used in theater performance. It is mainly used for manned or scenery lifting. It requires smooth operation, low noise, safety and reliability. Lifting stage is an important application field of hydraulic system. Lifting platform hydraulic system is also a mature technology. According to the development trend and requirement of the hydraulic lifting stage nowadays, this paper designs the scissors lifting stage driven by hydraulic pressure. Fully combine hydraulic drive and mechanical drive, synthesize their advantages, and make a full analysis of the overall equipment structure and its system.</w:t>
      </w:r>
    </w:p>
    <w:p>
      <w:pPr>
        <w:widowControl/>
        <w:spacing w:line="400" w:lineRule="exact"/>
        <w:ind w:firstLine="480" w:firstLineChars="200"/>
        <w:jc w:val="left"/>
        <w:rPr>
          <w:rFonts w:ascii="Times New Roman" w:eastAsia="黑体" w:hAnsi="Times New Roman"/>
          <w:sz w:val="24"/>
          <w:szCs w:val="24"/>
        </w:rPr>
      </w:pPr>
      <w:r>
        <w:rPr>
          <w:rFonts w:ascii="Times New Roman" w:eastAsia="黑体" w:hAnsi="Times New Roman"/>
          <w:sz w:val="24"/>
          <w:szCs w:val="24"/>
        </w:rPr>
        <w:t>This paper introduces the development history and current situation of the lifting stage. By comparing the advantages and disadvantages of its various transmission modes and structure modes, and synthesizing its present situation, it expounds the development prospect of hydraulic pressure in the field of lifting stage, and the economy, practicability, safety and convenience of utilizing hydraulic drive modes. At the end of this design, the strength of the Scissor-fork structure and the checking calculation of the performance of the hydraulic system in the ginger process are analyzed, and its structure and system are being simulated through modeling to determine its feasibility.</w:t>
      </w:r>
    </w:p>
    <w:p>
      <w:pPr>
        <w:widowControl/>
        <w:spacing w:line="400" w:lineRule="exact"/>
        <w:jc w:val="left"/>
        <w:rPr>
          <w:rFonts w:ascii="Times New Roman" w:eastAsia="黑体" w:hAnsi="Times New Roman"/>
          <w:sz w:val="24"/>
          <w:szCs w:val="24"/>
        </w:rPr>
      </w:pPr>
    </w:p>
    <w:p>
      <w:pPr>
        <w:widowControl/>
        <w:spacing w:line="400" w:lineRule="exact"/>
        <w:jc w:val="left"/>
        <w:rPr>
          <w:rFonts w:ascii="Times New Roman" w:eastAsia="黑体" w:hAnsi="Times New Roman"/>
          <w:b/>
          <w:sz w:val="24"/>
          <w:szCs w:val="24"/>
        </w:rPr>
      </w:pPr>
      <w:r>
        <w:rPr>
          <w:rFonts w:ascii="Times New Roman" w:eastAsia="黑体" w:hAnsi="Times New Roman"/>
          <w:b/>
          <w:sz w:val="24"/>
          <w:szCs w:val="24"/>
        </w:rPr>
        <w:t>Key words: scissors; hydraulic system; lifting</w:t>
      </w:r>
      <w:r>
        <w:rPr>
          <w:rFonts w:ascii="Times New Roman" w:eastAsia="黑体" w:hAnsi="Times New Roman"/>
          <w:b/>
          <w:sz w:val="24"/>
          <w:szCs w:val="24"/>
        </w:rPr>
        <w:br/>
      </w:r>
      <w:r>
        <w:rPr>
          <w:rFonts w:ascii="Times New Roman" w:eastAsia="黑体" w:hAnsi="Times New Roman"/>
          <w:b/>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0" w:history="1">
        <w:r>
          <w:rPr>
            <w:rFonts w:ascii="SimSun" w:eastAsia="SimSun" w:hAnsi="SimSun" w:cs="SimSun"/>
            <w:b/>
            <w:bCs/>
            <w:color w:val="0000EE"/>
            <w:kern w:val="0"/>
            <w:sz w:val="30"/>
            <w:szCs w:val="30"/>
            <w:u w:val="single" w:color="0000EE"/>
          </w:rPr>
          <w:t>https://d.book118.com/347053045065006044</w:t>
        </w:r>
      </w:hyperlink>
    </w:p>
    <w:p>
      <w:pPr>
        <w:widowControl/>
        <w:spacing w:line="400" w:lineRule="exact"/>
        <w:jc w:val="left"/>
        <w:rPr>
          <w:rFonts w:ascii="Times New Roman" w:eastAsia="黑体" w:hAnsi="Times New Roman"/>
          <w:b/>
          <w:sz w:val="24"/>
          <w:szCs w:val="24"/>
        </w:rPr>
      </w:pPr>
    </w:p>
    <w:sectPr>
      <w:headerReference w:type="even" r:id="rId11"/>
      <w:headerReference w:type="default" r:id="rId12"/>
      <w:footerReference w:type="even" r:id="rId13"/>
      <w:footerReference w:type="default" r:id="rId14"/>
      <w:pgSz w:w="11906" w:h="16838"/>
      <w:pgMar w:top="1701" w:right="1134" w:bottom="1701" w:left="1418" w:header="1134" w:footer="850" w:gutter="284"/>
      <w:pgNumType w:fmt="upperRoman" w:start="2"/>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0" type="#_x0000_t202" style="width:2in;height:2in;margin-top:0;margin-left:0;mso-height-relative:page;mso-position-horizontal:center;mso-position-horizontal-relative:margin;mso-width-relative:page;mso-wrap-style:none;position:absolute;z-index:251659264" coordsize="21600,21600" filled="f" stroked="f">
          <v:stroke joinstyle="miter"/>
          <v:textbox style="mso-fit-shape-to-text:t" inset="0,0,0,0">
            <w:txbxContent>
              <w:p>
                <w:pPr>
                  <w:pStyle w:val="Footer"/>
                  <w:rPr>
                    <w:rFonts w:eastAsia="宋体"/>
                  </w:rPr>
                </w:pPr>
                <w:r>
                  <w:fldChar w:fldCharType="begin"/>
                </w:r>
                <w:r>
                  <w:instrText xml:space="preserve"> PAGE  \* MERGEFORMAT </w:instrText>
                </w:r>
                <w:r>
                  <w:fldChar w:fldCharType="separate"/>
                </w:r>
                <w:r>
                  <w:t>- 31 -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enter" w:pos="4535"/>
        <w:tab w:val="clear" w:pos="8306"/>
      </w:tabs>
      <w:rPr>
        <w:rFonts w:ascii="Times New Roman" w:hAnsi="Times New Roman" w:cs="Times New Roman"/>
      </w:rPr>
    </w:pPr>
    <w:r>
      <w:rPr>
        <w:rFonts w:ascii="Times New Roman" w:hAnsi="Times New Roman" w:cs="Times New Roman"/>
      </w:rPr>
      <w:pict>
        <v:shapetype id="_x0000_t202" coordsize="21600,21600" o:spt="202" path="m,l,21600r21600,l21600,xe">
          <v:stroke joinstyle="miter"/>
          <v:path gradientshapeok="t" o:connecttype="rect"/>
        </v:shapetype>
        <v:shape id="_x0000_s2049" o:spid="_x0000_s2049" type="#_x0000_t202" style="width:15pt;height:11.65pt;margin-top:0;margin-left:0;mso-height-relative:page;mso-position-horizontal:center;mso-position-horizontal-relative:margin;mso-width-relative:page;mso-wrap-style:none;position:absolute;z-index:251658240" coordsize="21600,21600" filled="f" stroked="f">
          <v:stroke joinstyle="miter"/>
          <v:textbox style="mso-fit-shape-to-text:t" inset="0,0,0,0">
            <w:txbxContent>
              <w:p>
                <w:pPr>
                  <w:pStyle w:val="Footer"/>
                  <w:rPr>
                    <w:rFonts w:ascii="Times New Roman" w:eastAsia="宋体" w:hAnsi="Times New Roman" w:cs="Times New Roman"/>
                  </w:rPr>
                </w:pPr>
                <w:r>
                  <w:rPr>
                    <w:rFonts w:ascii="Times New Roman" w:hAnsi="Times New Roman" w:cs="Times New Roman" w:hint="eastAsia"/>
                  </w:rPr>
                  <w:t>Ⅰ</w:t>
                </w:r>
              </w:p>
            </w:txbxContent>
          </v:textbox>
          <w10:wrap anchorx="margin"/>
        </v:shape>
      </w:pict>
    </w:r>
    <w:r>
      <w:rPr>
        <w:rFonts w:ascii="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10264"/>
      <w:richText/>
    </w:sdtPr>
    <w:sdtContent>
      <w:p>
        <w:pPr>
          <w:pStyle w:val="Footer"/>
          <w:jc w:val="center"/>
          <w:rPr>
            <w:rFonts w:ascii="Calibri" w:eastAsia="宋体" w:hAnsi="Calibri" w:cs="Times New Roman"/>
            <w:sz w:val="21"/>
            <w:szCs w:val="21"/>
          </w:rPr>
        </w:pPr>
        <w:r>
          <w:rPr>
            <w:rFonts w:hint="eastAsia"/>
          </w:rPr>
          <w:t>Ⅱ</w:t>
        </w:r>
      </w:p>
    </w:sdtContent>
  </w:sdt>
  <w:p>
    <w:pPr>
      <w:pStyle w:val="Footer"/>
      <w:tabs>
        <w:tab w:val="left" w:pos="4620"/>
        <w:tab w:val="left" w:pos="5040"/>
        <w:tab w:val="left" w:pos="5460"/>
        <w:tab w:val="left" w:pos="5880"/>
        <w:tab w:val="left" w:pos="6300"/>
        <w:tab w:val="clear" w:pos="8306"/>
      </w:tabs>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1" o:spid="_x0000_s2051" type="#_x0000_t202" style="width:45.05pt;height:136.95pt;margin-top:7.05pt;margin-left:0;mso-height-relative:page;mso-position-horizontal:center;mso-position-horizontal-relative:margin;mso-width-relative:page;position:absolute;z-index:251660288" coordsize="21600,21600" filled="f" stroked="f">
          <v:stroke joinstyle="miter"/>
          <v:textbox inset="0,0,0,0">
            <w:txbxContent>
              <w:sdt>
                <w:sdtPr>
                  <w:id w:val="13810263"/>
                  <w:richText/>
                </w:sdtPr>
                <w:sdtContent>
                  <w:p>
                    <w:pPr>
                      <w:pStyle w:val="Footer"/>
                      <w:jc w:val="center"/>
                      <w:rPr>
                        <w:rFonts w:ascii="Calibri" w:eastAsia="宋体" w:hAnsi="Calibri" w:cs="Times New Roman"/>
                        <w:sz w:val="21"/>
                        <w:szCs w:val="21"/>
                      </w:rPr>
                    </w:pPr>
                    <w:r>
                      <w:rPr>
                        <w:rFonts w:ascii="Times New Roman" w:hAnsi="Times New Roman" w:cs="Times New Roman"/>
                      </w:rPr>
                      <w:t>Ⅲ</w:t>
                    </w:r>
                  </w:p>
                </w:sdtContent>
              </w:sdt>
              <w:p>
                <w:pPr>
                  <w:pStyle w:val="Footer"/>
                  <w:rPr>
                    <w:rFonts w:eastAsia="宋体"/>
                  </w:rPr>
                </w:pP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Times New Roman" w:hAnsi="Times New Roman" w:cs="Times New Roman"/>
        <w:sz w:val="18"/>
        <w:szCs w:val="18"/>
      </w:rPr>
    </w:pPr>
    <w:r>
      <w:rPr>
        <w:rFonts w:ascii="Times New Roman" w:hAnsi="Times New Roman" w:cs="Times New Roman" w:hint="eastAsia"/>
        <w:sz w:val="18"/>
        <w:szCs w:val="18"/>
      </w:rPr>
      <w:t>东北电力大学本科论文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摘</w:t>
    </w:r>
    <w:r>
      <w:rPr>
        <w:rFonts w:asciiTheme="minorEastAsia" w:eastAsiaTheme="minorEastAsia" w:hAnsiTheme="minorEastAsia"/>
        <w:sz w:val="18"/>
        <w:szCs w:val="18"/>
      </w:rPr>
      <w:t>  </w:t>
    </w:r>
    <w:r>
      <w:rPr>
        <w:rFonts w:asciiTheme="minorEastAsia" w:eastAsiaTheme="minorEastAsia" w:hAnsiTheme="minorEastAsia" w:hint="eastAsia"/>
        <w:sz w:val="18"/>
        <w:szCs w:val="18"/>
      </w:rPr>
      <w:t>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jc w:val="center"/>
      <w:rPr>
        <w:rFonts w:ascii="Times New Roman" w:hAnsi="Times New Roman" w:cs="Times New Roman"/>
        <w:sz w:val="18"/>
        <w:szCs w:val="18"/>
      </w:rPr>
    </w:pPr>
    <w:r>
      <w:rPr>
        <w:rFonts w:ascii="Times New Roman" w:hAnsi="Times New Roman" w:cs="Times New Roman" w:hint="eastAsia"/>
        <w:sz w:val="18"/>
        <w:szCs w:val="18"/>
      </w:rPr>
      <w:t>Abstract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jc w:val="center"/>
      <w:rPr>
        <w:rFonts w:ascii="Times New Roman" w:hAnsi="Times New Roman" w:eastAsiaTheme="minorEastAsia" w:cs="Times New Roman"/>
        <w:sz w:val="18"/>
        <w:szCs w:val="18"/>
      </w:rPr>
    </w:pPr>
    <w:r>
      <w:rPr>
        <w:rFonts w:ascii="Times New Roman" w:hAnsi="Times New Roman" w:eastAsiaTheme="minorEastAsia" w:cs="Times New Roman" w:hint="eastAsia"/>
        <w:sz w:val="18"/>
        <w:szCs w:val="18"/>
      </w:rPr>
      <w:t>目     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4922B44"/>
    <w:multiLevelType w:val="singleLevel"/>
    <w:tmpl w:val="94922B44"/>
    <w:lvl w:ilvl="0">
      <w:start w:val="2"/>
      <w:numFmt w:val="decimal"/>
      <w:suff w:val="nothing"/>
      <w:lvlText w:val="（%1）"/>
      <w:lvlJc w:val="left"/>
    </w:lvl>
  </w:abstractNum>
  <w:abstractNum w:abstractNumId="1">
    <w:nsid w:val="1A6E3695"/>
    <w:multiLevelType w:val="multilevel"/>
    <w:tmpl w:val="1A6E3695"/>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3153736E"/>
    <w:multiLevelType w:val="multilevel"/>
    <w:tmpl w:val="3153736E"/>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38BA7564"/>
    <w:multiLevelType w:val="multilevel"/>
    <w:tmpl w:val="38BA7564"/>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31D6835"/>
    <w:multiLevelType w:val="multilevel"/>
    <w:tmpl w:val="431D6835"/>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3507AB5"/>
    <w:multiLevelType w:val="multilevel"/>
    <w:tmpl w:val="53507A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5C"/>
    <w:rsid w:val="00024066"/>
    <w:rsid w:val="00042D7F"/>
    <w:rsid w:val="00051D0E"/>
    <w:rsid w:val="00056FAE"/>
    <w:rsid w:val="00060739"/>
    <w:rsid w:val="00081753"/>
    <w:rsid w:val="00081D5A"/>
    <w:rsid w:val="00083A5F"/>
    <w:rsid w:val="00085D32"/>
    <w:rsid w:val="00094EC3"/>
    <w:rsid w:val="00097DE6"/>
    <w:rsid w:val="000A37CC"/>
    <w:rsid w:val="000A4FF5"/>
    <w:rsid w:val="000B5CEC"/>
    <w:rsid w:val="000C09CC"/>
    <w:rsid w:val="000C33E0"/>
    <w:rsid w:val="000C6D3A"/>
    <w:rsid w:val="000D1343"/>
    <w:rsid w:val="000D1545"/>
    <w:rsid w:val="000E3447"/>
    <w:rsid w:val="000F2D90"/>
    <w:rsid w:val="000F3377"/>
    <w:rsid w:val="000F5001"/>
    <w:rsid w:val="000F760E"/>
    <w:rsid w:val="0010438F"/>
    <w:rsid w:val="001109A0"/>
    <w:rsid w:val="00110A13"/>
    <w:rsid w:val="00111FE1"/>
    <w:rsid w:val="00122D03"/>
    <w:rsid w:val="00135263"/>
    <w:rsid w:val="0013541C"/>
    <w:rsid w:val="00146628"/>
    <w:rsid w:val="00163BCD"/>
    <w:rsid w:val="00165452"/>
    <w:rsid w:val="00165963"/>
    <w:rsid w:val="00170ACE"/>
    <w:rsid w:val="00170DC5"/>
    <w:rsid w:val="00173CB3"/>
    <w:rsid w:val="001755DD"/>
    <w:rsid w:val="00180E6C"/>
    <w:rsid w:val="00184E4B"/>
    <w:rsid w:val="001901E1"/>
    <w:rsid w:val="00191F23"/>
    <w:rsid w:val="0019773C"/>
    <w:rsid w:val="001A74C8"/>
    <w:rsid w:val="001A7BBE"/>
    <w:rsid w:val="001B3575"/>
    <w:rsid w:val="001B3B88"/>
    <w:rsid w:val="001B7179"/>
    <w:rsid w:val="001C355C"/>
    <w:rsid w:val="001C65CD"/>
    <w:rsid w:val="001D122E"/>
    <w:rsid w:val="001D5E43"/>
    <w:rsid w:val="001D7F84"/>
    <w:rsid w:val="001E4CAC"/>
    <w:rsid w:val="002015C4"/>
    <w:rsid w:val="00203751"/>
    <w:rsid w:val="00204C8B"/>
    <w:rsid w:val="00205338"/>
    <w:rsid w:val="002123A0"/>
    <w:rsid w:val="00213C91"/>
    <w:rsid w:val="00215198"/>
    <w:rsid w:val="002364F1"/>
    <w:rsid w:val="0023767B"/>
    <w:rsid w:val="00237967"/>
    <w:rsid w:val="00247352"/>
    <w:rsid w:val="0025514A"/>
    <w:rsid w:val="00264318"/>
    <w:rsid w:val="00271023"/>
    <w:rsid w:val="002741C4"/>
    <w:rsid w:val="00281E86"/>
    <w:rsid w:val="0028412C"/>
    <w:rsid w:val="00292509"/>
    <w:rsid w:val="002A40E1"/>
    <w:rsid w:val="002C3F15"/>
    <w:rsid w:val="002C5BA4"/>
    <w:rsid w:val="002C703C"/>
    <w:rsid w:val="002E14D8"/>
    <w:rsid w:val="002E6089"/>
    <w:rsid w:val="002F561D"/>
    <w:rsid w:val="002F5A61"/>
    <w:rsid w:val="002F6AD4"/>
    <w:rsid w:val="00305A16"/>
    <w:rsid w:val="0031241C"/>
    <w:rsid w:val="003138E3"/>
    <w:rsid w:val="00314C85"/>
    <w:rsid w:val="003150FA"/>
    <w:rsid w:val="00317E34"/>
    <w:rsid w:val="00320B46"/>
    <w:rsid w:val="00322535"/>
    <w:rsid w:val="00323C8A"/>
    <w:rsid w:val="00342296"/>
    <w:rsid w:val="00342470"/>
    <w:rsid w:val="0034334B"/>
    <w:rsid w:val="00347D6B"/>
    <w:rsid w:val="00347E3B"/>
    <w:rsid w:val="00353D6C"/>
    <w:rsid w:val="003554F1"/>
    <w:rsid w:val="003577FB"/>
    <w:rsid w:val="00372CBA"/>
    <w:rsid w:val="0037320E"/>
    <w:rsid w:val="0037348A"/>
    <w:rsid w:val="003742FB"/>
    <w:rsid w:val="00380260"/>
    <w:rsid w:val="00384B32"/>
    <w:rsid w:val="003A4E39"/>
    <w:rsid w:val="003A5DF2"/>
    <w:rsid w:val="003B3F5A"/>
    <w:rsid w:val="003C4E32"/>
    <w:rsid w:val="003C4F6C"/>
    <w:rsid w:val="003D0E2A"/>
    <w:rsid w:val="003D65DC"/>
    <w:rsid w:val="003D7365"/>
    <w:rsid w:val="003F044C"/>
    <w:rsid w:val="003F222E"/>
    <w:rsid w:val="003F6415"/>
    <w:rsid w:val="004002F6"/>
    <w:rsid w:val="00400BBD"/>
    <w:rsid w:val="00401F13"/>
    <w:rsid w:val="00402189"/>
    <w:rsid w:val="00412E5A"/>
    <w:rsid w:val="004134F9"/>
    <w:rsid w:val="00420CA8"/>
    <w:rsid w:val="00423DD7"/>
    <w:rsid w:val="00423E5C"/>
    <w:rsid w:val="00433F55"/>
    <w:rsid w:val="004357CF"/>
    <w:rsid w:val="00436DBF"/>
    <w:rsid w:val="00436F84"/>
    <w:rsid w:val="0044137E"/>
    <w:rsid w:val="00443672"/>
    <w:rsid w:val="00446494"/>
    <w:rsid w:val="004467D4"/>
    <w:rsid w:val="00451FF7"/>
    <w:rsid w:val="00457618"/>
    <w:rsid w:val="004633FA"/>
    <w:rsid w:val="004639DE"/>
    <w:rsid w:val="00470997"/>
    <w:rsid w:val="00474472"/>
    <w:rsid w:val="00476AB9"/>
    <w:rsid w:val="0048168A"/>
    <w:rsid w:val="00483FD2"/>
    <w:rsid w:val="004936AD"/>
    <w:rsid w:val="00494C3D"/>
    <w:rsid w:val="004956FF"/>
    <w:rsid w:val="004A5C16"/>
    <w:rsid w:val="004A6751"/>
    <w:rsid w:val="004B0CB3"/>
    <w:rsid w:val="004B3EAB"/>
    <w:rsid w:val="004C1BAA"/>
    <w:rsid w:val="004D1693"/>
    <w:rsid w:val="004D2F8B"/>
    <w:rsid w:val="004E6058"/>
    <w:rsid w:val="004E67EB"/>
    <w:rsid w:val="004F2FA2"/>
    <w:rsid w:val="00507960"/>
    <w:rsid w:val="00510581"/>
    <w:rsid w:val="005111BF"/>
    <w:rsid w:val="005303E2"/>
    <w:rsid w:val="005405C6"/>
    <w:rsid w:val="00540EED"/>
    <w:rsid w:val="00544E04"/>
    <w:rsid w:val="00546735"/>
    <w:rsid w:val="00552BDC"/>
    <w:rsid w:val="005624BD"/>
    <w:rsid w:val="00564A3C"/>
    <w:rsid w:val="00572490"/>
    <w:rsid w:val="00573A38"/>
    <w:rsid w:val="00590CE9"/>
    <w:rsid w:val="0059202A"/>
    <w:rsid w:val="005A1720"/>
    <w:rsid w:val="005B35A2"/>
    <w:rsid w:val="005B3634"/>
    <w:rsid w:val="005B5007"/>
    <w:rsid w:val="005B583C"/>
    <w:rsid w:val="005C312D"/>
    <w:rsid w:val="005D2F7E"/>
    <w:rsid w:val="005D6B28"/>
    <w:rsid w:val="005D6DFE"/>
    <w:rsid w:val="00602B26"/>
    <w:rsid w:val="00603014"/>
    <w:rsid w:val="00606B38"/>
    <w:rsid w:val="00610F74"/>
    <w:rsid w:val="006117CA"/>
    <w:rsid w:val="00611939"/>
    <w:rsid w:val="006148A3"/>
    <w:rsid w:val="0061563E"/>
    <w:rsid w:val="0061748A"/>
    <w:rsid w:val="00623A46"/>
    <w:rsid w:val="0063306C"/>
    <w:rsid w:val="006555DF"/>
    <w:rsid w:val="00667F95"/>
    <w:rsid w:val="006802A7"/>
    <w:rsid w:val="00684A0B"/>
    <w:rsid w:val="00685647"/>
    <w:rsid w:val="006A790A"/>
    <w:rsid w:val="006B0FC0"/>
    <w:rsid w:val="006B478B"/>
    <w:rsid w:val="006B627F"/>
    <w:rsid w:val="006B7A09"/>
    <w:rsid w:val="006C06E1"/>
    <w:rsid w:val="006C0C63"/>
    <w:rsid w:val="006C1F1D"/>
    <w:rsid w:val="006D6E09"/>
    <w:rsid w:val="006E33E6"/>
    <w:rsid w:val="006F005B"/>
    <w:rsid w:val="006F3FF1"/>
    <w:rsid w:val="006F65BA"/>
    <w:rsid w:val="00702975"/>
    <w:rsid w:val="00704D3B"/>
    <w:rsid w:val="007231C2"/>
    <w:rsid w:val="007247CA"/>
    <w:rsid w:val="00730705"/>
    <w:rsid w:val="00730FD8"/>
    <w:rsid w:val="00732423"/>
    <w:rsid w:val="0073479A"/>
    <w:rsid w:val="007365B9"/>
    <w:rsid w:val="00740B6F"/>
    <w:rsid w:val="00750461"/>
    <w:rsid w:val="0075267E"/>
    <w:rsid w:val="00761584"/>
    <w:rsid w:val="00762835"/>
    <w:rsid w:val="0076367A"/>
    <w:rsid w:val="00770940"/>
    <w:rsid w:val="00774747"/>
    <w:rsid w:val="00781D37"/>
    <w:rsid w:val="00785FEA"/>
    <w:rsid w:val="00792C0D"/>
    <w:rsid w:val="00794214"/>
    <w:rsid w:val="007967BA"/>
    <w:rsid w:val="007A08E0"/>
    <w:rsid w:val="007A6064"/>
    <w:rsid w:val="007B0410"/>
    <w:rsid w:val="007B4579"/>
    <w:rsid w:val="007B5EAF"/>
    <w:rsid w:val="007C2576"/>
    <w:rsid w:val="007C2EF0"/>
    <w:rsid w:val="007D769D"/>
    <w:rsid w:val="007E73C6"/>
    <w:rsid w:val="007F4155"/>
    <w:rsid w:val="007F5315"/>
    <w:rsid w:val="007F6B71"/>
    <w:rsid w:val="00810659"/>
    <w:rsid w:val="00813B48"/>
    <w:rsid w:val="00815E05"/>
    <w:rsid w:val="00824CDE"/>
    <w:rsid w:val="008377D5"/>
    <w:rsid w:val="0084606C"/>
    <w:rsid w:val="008516AB"/>
    <w:rsid w:val="00852F57"/>
    <w:rsid w:val="00854637"/>
    <w:rsid w:val="00854DA8"/>
    <w:rsid w:val="00856EAA"/>
    <w:rsid w:val="00860DD6"/>
    <w:rsid w:val="008636C3"/>
    <w:rsid w:val="00865EAF"/>
    <w:rsid w:val="00867071"/>
    <w:rsid w:val="0087466E"/>
    <w:rsid w:val="0088433A"/>
    <w:rsid w:val="00891DD9"/>
    <w:rsid w:val="00895BF1"/>
    <w:rsid w:val="00895E42"/>
    <w:rsid w:val="008A157C"/>
    <w:rsid w:val="008A2B24"/>
    <w:rsid w:val="008A716F"/>
    <w:rsid w:val="008C20DA"/>
    <w:rsid w:val="008C49F9"/>
    <w:rsid w:val="008C6961"/>
    <w:rsid w:val="008D5D7F"/>
    <w:rsid w:val="008D7371"/>
    <w:rsid w:val="008E0FF6"/>
    <w:rsid w:val="008E56E8"/>
    <w:rsid w:val="00902561"/>
    <w:rsid w:val="00913A93"/>
    <w:rsid w:val="00914497"/>
    <w:rsid w:val="0091469E"/>
    <w:rsid w:val="00920B9D"/>
    <w:rsid w:val="00923A7A"/>
    <w:rsid w:val="009339E2"/>
    <w:rsid w:val="00940C64"/>
    <w:rsid w:val="00976135"/>
    <w:rsid w:val="00986880"/>
    <w:rsid w:val="009917B0"/>
    <w:rsid w:val="00994E6F"/>
    <w:rsid w:val="0099524E"/>
    <w:rsid w:val="00995E59"/>
    <w:rsid w:val="00997ABC"/>
    <w:rsid w:val="009A3B10"/>
    <w:rsid w:val="009A44E0"/>
    <w:rsid w:val="009A5857"/>
    <w:rsid w:val="009A783D"/>
    <w:rsid w:val="009B1E83"/>
    <w:rsid w:val="009B3AF9"/>
    <w:rsid w:val="009C501E"/>
    <w:rsid w:val="009C6B98"/>
    <w:rsid w:val="009D0E8D"/>
    <w:rsid w:val="009D2E4F"/>
    <w:rsid w:val="009D3C3A"/>
    <w:rsid w:val="009D63E2"/>
    <w:rsid w:val="009E6874"/>
    <w:rsid w:val="009F021E"/>
    <w:rsid w:val="009F2C0A"/>
    <w:rsid w:val="009F6E47"/>
    <w:rsid w:val="00A0396D"/>
    <w:rsid w:val="00A06161"/>
    <w:rsid w:val="00A103D6"/>
    <w:rsid w:val="00A10506"/>
    <w:rsid w:val="00A11D16"/>
    <w:rsid w:val="00A1374A"/>
    <w:rsid w:val="00A13C94"/>
    <w:rsid w:val="00A30AAD"/>
    <w:rsid w:val="00A33F8E"/>
    <w:rsid w:val="00A34485"/>
    <w:rsid w:val="00A370ED"/>
    <w:rsid w:val="00A377C0"/>
    <w:rsid w:val="00A55DE8"/>
    <w:rsid w:val="00A57938"/>
    <w:rsid w:val="00A62969"/>
    <w:rsid w:val="00A71397"/>
    <w:rsid w:val="00A72350"/>
    <w:rsid w:val="00AA0F3C"/>
    <w:rsid w:val="00AA55FA"/>
    <w:rsid w:val="00AA6E8B"/>
    <w:rsid w:val="00AD7496"/>
    <w:rsid w:val="00AE64B8"/>
    <w:rsid w:val="00AE6D9C"/>
    <w:rsid w:val="00AF7B3A"/>
    <w:rsid w:val="00B102D3"/>
    <w:rsid w:val="00B10918"/>
    <w:rsid w:val="00B139CC"/>
    <w:rsid w:val="00B13A62"/>
    <w:rsid w:val="00B14887"/>
    <w:rsid w:val="00B14BD1"/>
    <w:rsid w:val="00B176FA"/>
    <w:rsid w:val="00B3014A"/>
    <w:rsid w:val="00B32461"/>
    <w:rsid w:val="00B44EF6"/>
    <w:rsid w:val="00B521E5"/>
    <w:rsid w:val="00B54406"/>
    <w:rsid w:val="00B55618"/>
    <w:rsid w:val="00B643EE"/>
    <w:rsid w:val="00B84203"/>
    <w:rsid w:val="00B92439"/>
    <w:rsid w:val="00B959B8"/>
    <w:rsid w:val="00B96DF5"/>
    <w:rsid w:val="00BA1C55"/>
    <w:rsid w:val="00BA5A74"/>
    <w:rsid w:val="00BA5DA6"/>
    <w:rsid w:val="00BB65E3"/>
    <w:rsid w:val="00BC0C91"/>
    <w:rsid w:val="00BC3864"/>
    <w:rsid w:val="00BD689D"/>
    <w:rsid w:val="00BD7996"/>
    <w:rsid w:val="00BE08A1"/>
    <w:rsid w:val="00BE34B0"/>
    <w:rsid w:val="00BE466F"/>
    <w:rsid w:val="00BE52A1"/>
    <w:rsid w:val="00BF7B57"/>
    <w:rsid w:val="00C06E74"/>
    <w:rsid w:val="00C12C3C"/>
    <w:rsid w:val="00C146F7"/>
    <w:rsid w:val="00C2371B"/>
    <w:rsid w:val="00C265BE"/>
    <w:rsid w:val="00C40C3C"/>
    <w:rsid w:val="00C41C63"/>
    <w:rsid w:val="00C44369"/>
    <w:rsid w:val="00C55FE7"/>
    <w:rsid w:val="00C56103"/>
    <w:rsid w:val="00C64282"/>
    <w:rsid w:val="00C67EF9"/>
    <w:rsid w:val="00CA684F"/>
    <w:rsid w:val="00CB5A57"/>
    <w:rsid w:val="00CC4F1D"/>
    <w:rsid w:val="00CD347B"/>
    <w:rsid w:val="00CD5400"/>
    <w:rsid w:val="00CE5645"/>
    <w:rsid w:val="00CE6EED"/>
    <w:rsid w:val="00CF77DF"/>
    <w:rsid w:val="00D136CD"/>
    <w:rsid w:val="00D20E2A"/>
    <w:rsid w:val="00D323B8"/>
    <w:rsid w:val="00D553B1"/>
    <w:rsid w:val="00D9529E"/>
    <w:rsid w:val="00D974E4"/>
    <w:rsid w:val="00D9755C"/>
    <w:rsid w:val="00DB4033"/>
    <w:rsid w:val="00DC0626"/>
    <w:rsid w:val="00DC3CDB"/>
    <w:rsid w:val="00DD1475"/>
    <w:rsid w:val="00DE2B43"/>
    <w:rsid w:val="00DE2E2F"/>
    <w:rsid w:val="00DE4307"/>
    <w:rsid w:val="00DF2630"/>
    <w:rsid w:val="00DF4B0B"/>
    <w:rsid w:val="00DF66FD"/>
    <w:rsid w:val="00E00678"/>
    <w:rsid w:val="00E054B5"/>
    <w:rsid w:val="00E11DDB"/>
    <w:rsid w:val="00E33DBF"/>
    <w:rsid w:val="00E349E9"/>
    <w:rsid w:val="00E36038"/>
    <w:rsid w:val="00E44670"/>
    <w:rsid w:val="00E47633"/>
    <w:rsid w:val="00E62357"/>
    <w:rsid w:val="00E671F9"/>
    <w:rsid w:val="00E70AF0"/>
    <w:rsid w:val="00E737A9"/>
    <w:rsid w:val="00E816A6"/>
    <w:rsid w:val="00E8297E"/>
    <w:rsid w:val="00E85EEF"/>
    <w:rsid w:val="00E905E7"/>
    <w:rsid w:val="00E905F5"/>
    <w:rsid w:val="00E9267F"/>
    <w:rsid w:val="00E9715C"/>
    <w:rsid w:val="00EB1F38"/>
    <w:rsid w:val="00EB3073"/>
    <w:rsid w:val="00EC1584"/>
    <w:rsid w:val="00EC679F"/>
    <w:rsid w:val="00EC7296"/>
    <w:rsid w:val="00EE1CBD"/>
    <w:rsid w:val="00EE32D8"/>
    <w:rsid w:val="00EE6168"/>
    <w:rsid w:val="00EF23D0"/>
    <w:rsid w:val="00EF581C"/>
    <w:rsid w:val="00F064C2"/>
    <w:rsid w:val="00F07331"/>
    <w:rsid w:val="00F10A7D"/>
    <w:rsid w:val="00F150BF"/>
    <w:rsid w:val="00F2267A"/>
    <w:rsid w:val="00F26645"/>
    <w:rsid w:val="00F27315"/>
    <w:rsid w:val="00F35AE2"/>
    <w:rsid w:val="00F37B72"/>
    <w:rsid w:val="00F4121F"/>
    <w:rsid w:val="00F414D9"/>
    <w:rsid w:val="00F43F77"/>
    <w:rsid w:val="00F458DA"/>
    <w:rsid w:val="00F5103E"/>
    <w:rsid w:val="00F51B60"/>
    <w:rsid w:val="00F57FF1"/>
    <w:rsid w:val="00F6480B"/>
    <w:rsid w:val="00F65834"/>
    <w:rsid w:val="00F82F67"/>
    <w:rsid w:val="00F83298"/>
    <w:rsid w:val="00F85ACE"/>
    <w:rsid w:val="00FA41B5"/>
    <w:rsid w:val="00FA4223"/>
    <w:rsid w:val="00FA6EF2"/>
    <w:rsid w:val="00FB15B2"/>
    <w:rsid w:val="00FB1CFB"/>
    <w:rsid w:val="00FC1E4C"/>
    <w:rsid w:val="00FC5A1D"/>
    <w:rsid w:val="00FE0F25"/>
    <w:rsid w:val="00FE3EDB"/>
    <w:rsid w:val="00FF326C"/>
    <w:rsid w:val="00FF47F3"/>
    <w:rsid w:val="022316FD"/>
    <w:rsid w:val="07391046"/>
    <w:rsid w:val="10693075"/>
    <w:rsid w:val="139D441D"/>
    <w:rsid w:val="15C125DF"/>
    <w:rsid w:val="18FE649E"/>
    <w:rsid w:val="241C3D12"/>
    <w:rsid w:val="31BF6897"/>
    <w:rsid w:val="405301A0"/>
    <w:rsid w:val="40595CF2"/>
    <w:rsid w:val="41FC215A"/>
    <w:rsid w:val="44A84016"/>
    <w:rsid w:val="46162F88"/>
    <w:rsid w:val="46896F04"/>
    <w:rsid w:val="46B00C21"/>
    <w:rsid w:val="585974B7"/>
    <w:rsid w:val="60AC35E1"/>
    <w:rsid w:val="76C9663B"/>
    <w:rsid w:val="7D465EBF"/>
  </w:rsids>
  <w:docVars>
    <w:docVar w:name="commondata" w:val="eyJoZGlkIjoiZGY5OGNiNGUyMjQ5MmI4ZDQ3ZjRhNGEzOTgxOWU3NGE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1"/>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qFormat/>
    <w:pPr>
      <w:keepNext/>
      <w:autoSpaceDE w:val="0"/>
      <w:autoSpaceDN w:val="0"/>
      <w:adjustRightInd w:val="0"/>
      <w:ind w:firstLine="720"/>
      <w:jc w:val="left"/>
      <w:outlineLvl w:val="1"/>
    </w:pPr>
    <w:rPr>
      <w:rFonts w:ascii="Times New Roman" w:hAnsi="Times New Roman"/>
      <w:sz w:val="28"/>
      <w:szCs w:val="28"/>
    </w:rPr>
  </w:style>
  <w:style w:type="paragraph" w:styleId="Heading3">
    <w:name w:val="heading 3"/>
    <w:basedOn w:val="Normal"/>
    <w:next w:val="Normal"/>
    <w:link w:val="3Char"/>
    <w:uiPriority w:val="9"/>
    <w:semiHidden/>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uiPriority w:val="99"/>
    <w:unhideWhenUsed/>
    <w:qFormat/>
    <w:pPr>
      <w:spacing w:before="100" w:beforeAutospacing="1" w:after="100" w:afterAutospacing="1" w:line="360" w:lineRule="exact"/>
      <w:ind w:left="538" w:hanging="538" w:hangingChars="192"/>
    </w:pPr>
    <w:rPr>
      <w:sz w:val="28"/>
      <w:szCs w:val="28"/>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2"/>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Char1"/>
    <w:qFormat/>
    <w:pPr>
      <w:pBdr>
        <w:bottom w:val="thickThinSmallGap" w:sz="24" w:space="0" w:color="622423" w:themeColor="accent2" w:themeShade="7F"/>
      </w:pBdr>
      <w:tabs>
        <w:tab w:val="left" w:pos="5010"/>
      </w:tabs>
      <w:snapToGrid w:val="0"/>
    </w:pPr>
    <w:rPr>
      <w:rFonts w:asciiTheme="majorHAnsi" w:eastAsiaTheme="majorEastAsia" w:hAnsiTheme="majorHAnsi" w:cstheme="majorBidi"/>
      <w:sz w:val="32"/>
      <w:szCs w:val="32"/>
      <w:lang w:val="zh-CN"/>
    </w:rPr>
  </w:style>
  <w:style w:type="paragraph" w:styleId="TOC1">
    <w:name w:val="toc 1"/>
    <w:basedOn w:val="Normal"/>
    <w:next w:val="Normal"/>
    <w:uiPriority w:val="39"/>
    <w:unhideWhenUsed/>
    <w:qFormat/>
  </w:style>
  <w:style w:type="paragraph" w:styleId="TOC2">
    <w:name w:val="toc 2"/>
    <w:basedOn w:val="Normal"/>
    <w:next w:val="Normal"/>
    <w:uiPriority w:val="39"/>
    <w:unhideWhenUsed/>
    <w:qFormat/>
    <w:pPr>
      <w:tabs>
        <w:tab w:val="right" w:leader="dot" w:pos="9060"/>
      </w:tabs>
      <w:spacing w:line="400" w:lineRule="exact"/>
      <w:ind w:firstLine="694" w:firstLineChars="289"/>
    </w:p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5D1"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character" w:styleId="Hyperlink">
    <w:name w:val="Hyperlink"/>
    <w:basedOn w:val="DefaultParagraphFont"/>
    <w:uiPriority w:val="99"/>
    <w:unhideWhenUsed/>
    <w:qFormat/>
    <w:rPr>
      <w:color w:val="0000FF"/>
      <w:u w:val="single"/>
    </w:rPr>
  </w:style>
  <w:style w:type="character" w:customStyle="1" w:styleId="Char">
    <w:name w:val="正文文本缩进 Char"/>
    <w:basedOn w:val="DefaultParagraphFont"/>
    <w:link w:val="BodyTextIndent"/>
    <w:uiPriority w:val="99"/>
    <w:qFormat/>
    <w:rPr>
      <w:rFonts w:ascii="Calibri" w:eastAsia="宋体" w:hAnsi="Calibri" w:cs="Times New Roman"/>
      <w:sz w:val="28"/>
      <w:szCs w:val="28"/>
    </w:rPr>
  </w:style>
  <w:style w:type="paragraph" w:styleId="ListParagraph">
    <w:name w:val="List Paragraph"/>
    <w:basedOn w:val="Normal"/>
    <w:uiPriority w:val="34"/>
    <w:qFormat/>
    <w:pPr>
      <w:ind w:firstLine="420" w:firstLineChars="200"/>
    </w:pPr>
  </w:style>
  <w:style w:type="character" w:customStyle="1" w:styleId="Char0">
    <w:name w:val="批注框文本 Char"/>
    <w:basedOn w:val="DefaultParagraphFont"/>
    <w:link w:val="BalloonText"/>
    <w:uiPriority w:val="99"/>
    <w:semiHidden/>
    <w:qFormat/>
    <w:rPr>
      <w:rFonts w:ascii="Calibri" w:eastAsia="宋体" w:hAnsi="Calibri" w:cs="Times New Roman"/>
      <w:sz w:val="18"/>
      <w:szCs w:val="18"/>
    </w:rPr>
  </w:style>
  <w:style w:type="character" w:styleId="PlaceholderText">
    <w:name w:val="Placeholder Text"/>
    <w:basedOn w:val="DefaultParagraphFont"/>
    <w:uiPriority w:val="99"/>
    <w:semiHidden/>
    <w:qFormat/>
    <w:rPr>
      <w:color w:val="808080"/>
    </w:rPr>
  </w:style>
  <w:style w:type="character" w:customStyle="1" w:styleId="Char1">
    <w:name w:val="页眉 Char"/>
    <w:basedOn w:val="DefaultParagraphFont"/>
    <w:link w:val="Header"/>
    <w:uiPriority w:val="99"/>
    <w:qFormat/>
    <w:rPr>
      <w:rFonts w:asciiTheme="majorHAnsi" w:eastAsiaTheme="majorEastAsia" w:hAnsiTheme="majorHAnsi" w:cstheme="majorBidi"/>
      <w:kern w:val="2"/>
      <w:sz w:val="32"/>
      <w:szCs w:val="32"/>
      <w:lang w:val="zh-CN"/>
    </w:rPr>
  </w:style>
  <w:style w:type="character" w:customStyle="1" w:styleId="Char2">
    <w:name w:val="页脚 Char"/>
    <w:basedOn w:val="DefaultParagraphFont"/>
    <w:link w:val="Footer"/>
    <w:uiPriority w:val="99"/>
    <w:qFormat/>
    <w:rPr>
      <w:sz w:val="18"/>
      <w:szCs w:val="18"/>
    </w:rPr>
  </w:style>
  <w:style w:type="character" w:customStyle="1" w:styleId="2Char">
    <w:name w:val="标题 2 Char"/>
    <w:basedOn w:val="DefaultParagraphFont"/>
    <w:link w:val="Heading2"/>
    <w:qFormat/>
    <w:rPr>
      <w:rFonts w:ascii="Times New Roman" w:eastAsia="宋体" w:hAnsi="Times New Roman" w:cs="Times New Roman"/>
      <w:sz w:val="28"/>
      <w:szCs w:val="28"/>
    </w:rPr>
  </w:style>
  <w:style w:type="character" w:customStyle="1" w:styleId="2CharChar">
    <w:name w:val="标题 2 Char Char"/>
    <w:basedOn w:val="DefaultParagraphFont"/>
    <w:qFormat/>
    <w:rPr>
      <w:rFonts w:ascii="Arial" w:eastAsia="黑体" w:hAnsi="Arial"/>
      <w:b/>
      <w:bCs/>
      <w:kern w:val="2"/>
      <w:sz w:val="28"/>
      <w:szCs w:val="32"/>
      <w:lang w:val="en-US" w:eastAsia="zh-CN" w:bidi="ar-SA"/>
    </w:rPr>
  </w:style>
  <w:style w:type="table" w:customStyle="1" w:styleId="1">
    <w:name w:val="浅色底纹1"/>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customStyle="1" w:styleId="11">
    <w:name w:val="中等深浅底纹 11"/>
    <w:basedOn w:val="TableNormal"/>
    <w:uiPriority w:val="63"/>
    <w:qFormat/>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tblBorders>
    </w:tblPr>
    <w:tblStylePr w:type="firstRow">
      <w:pPr>
        <w:spacing w:before="0" w:after="0" w:line="240" w:lineRule="auto"/>
      </w:pPr>
      <w:rPr>
        <w:b/>
        <w:bCs/>
        <w:color w:val="FFFFFF" w:themeColor="background1"/>
      </w:rPr>
      <w:tblPr/>
      <w:tcPr>
        <w:tc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character" w:customStyle="1" w:styleId="high-light-bg">
    <w:name w:val="high-light-bg"/>
    <w:basedOn w:val="DefaultParagraphFont"/>
    <w:qFormat/>
  </w:style>
  <w:style w:type="paragraph" w:customStyle="1" w:styleId="ordinary-output">
    <w:name w:val="ordinary-output"/>
    <w:basedOn w:val="Normal"/>
    <w:qFormat/>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DefaultParagraphFont"/>
    <w:link w:val="Heading1"/>
    <w:uiPriority w:val="9"/>
    <w:qFormat/>
    <w:rPr>
      <w:rFonts w:ascii="Calibri" w:eastAsia="宋体" w:hAnsi="Calibri" w:cs="Times New Roman"/>
      <w:b/>
      <w:bCs/>
      <w:kern w:val="44"/>
      <w:sz w:val="44"/>
      <w:szCs w:val="44"/>
    </w:rPr>
  </w:style>
  <w:style w:type="character" w:customStyle="1" w:styleId="3Char">
    <w:name w:val="标题 3 Char"/>
    <w:basedOn w:val="DefaultParagraphFont"/>
    <w:link w:val="Heading3"/>
    <w:uiPriority w:val="9"/>
    <w:semiHidden/>
    <w:qFormat/>
    <w:rPr>
      <w:rFonts w:ascii="Calibri" w:eastAsia="宋体" w:hAnsi="Calibri" w:cs="Times New Roman"/>
      <w:b/>
      <w:bCs/>
      <w:kern w:val="2"/>
      <w:sz w:val="32"/>
      <w:szCs w:val="32"/>
    </w:rPr>
  </w:style>
  <w:style w:type="paragraph" w:customStyle="1" w:styleId="TOCHeading">
    <w:name w:val="TOC Heading"/>
    <w:basedOn w:val="Heading1"/>
    <w:next w:val="Normal"/>
    <w:uiPriority w:val="39"/>
    <w:semiHidden/>
    <w:unhideWhenUsed/>
    <w:qFormat/>
    <w:pPr>
      <w:widowControl/>
      <w:spacing w:before="480" w:after="0" w:line="276" w:lineRule="auto"/>
      <w:jc w:val="left"/>
      <w:outlineLvl w:val="9"/>
    </w:pPr>
    <w:rPr>
      <w:rFonts w:asciiTheme="majorHAnsi" w:eastAsiaTheme="majorEastAsia" w:hAnsiTheme="majorHAnsi" w:cstheme="majorBidi"/>
      <w:color w:val="366091" w:themeColor="accent1" w:themeShade="BF"/>
      <w:kern w:val="0"/>
      <w:sz w:val="28"/>
      <w:szCs w:val="28"/>
    </w:rPr>
  </w:style>
  <w:style w:type="character" w:customStyle="1" w:styleId="a">
    <w:name w:val="页眉 字符"/>
    <w:qFormat/>
    <w:rPr>
      <w:rFonts w:eastAsia="宋体"/>
      <w:kern w:val="2"/>
      <w:sz w:val="18"/>
      <w:szCs w:val="18"/>
      <w:lang w:val="en-US" w:eastAsia="zh-CN" w:bidi="ar-SA"/>
    </w:rPr>
  </w:style>
  <w:style w:type="character" w:customStyle="1" w:styleId="a0">
    <w:name w:val="页脚 字符"/>
    <w:qFormat/>
    <w:rPr>
      <w:rFonts w:eastAsia="宋体"/>
      <w:kern w:val="2"/>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book118.com/347053045065006044" TargetMode="Externa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3"/>
    <customShpInfo spid="_x0000_s2054"/>
    <customShpInfo spid="_x0000_s1522"/>
    <customShpInfo spid="_x0000_s152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D2B13-63FC-47A8-B3C5-FEA54C5F4B7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5610</Words>
  <Characters>31980</Characters>
  <Application>Microsoft Office Word</Application>
  <DocSecurity>0</DocSecurity>
  <Lines>266</Lines>
  <Paragraphs>75</Paragraphs>
  <ScaleCrop>false</ScaleCrop>
  <Company/>
  <LinksUpToDate>false</LinksUpToDate>
  <CharactersWithSpaces>37515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张老师</cp:lastModifiedBy>
  <cp:revision>15</cp:revision>
  <cp:lastPrinted>2021-05-20T07:01:00Z</cp:lastPrinted>
  <dcterms:created xsi:type="dcterms:W3CDTF">2019-06-20T18:13:00Z</dcterms:created>
  <dcterms:modified xsi:type="dcterms:W3CDTF">2023-11-04T16:12:49Z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3B3F8A24772E40C7875E3B46918E206A_12</vt:lpwstr>
  </property>
  <property fmtid="{D5CDD505-2E9C-101B-9397-08002B2CF9AE}" pid="3" name="KSOProductBuildVer">
    <vt:lpwstr>2052-12.1.0.15712</vt:lpwstr>
  </property>
</Properties>
</file>