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歌剧院管理项目规划设计纲要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0" w:history="1">
        <w:r>
          <w:rPr>
            <w:rFonts w:ascii="仿宋" w:eastAsia="仿宋" w:hAnsi="仿宋" w:cs="仿宋" w:hint="eastAsia"/>
            <w:lang w:eastAsia="zh-CN"/>
          </w:rPr>
          <w:t>序言</w:t>
        </w:r>
        <w:r>
          <w:tab/>
        </w:r>
        <w:r>
          <w:fldChar w:fldCharType="begin"/>
        </w:r>
        <w:r>
          <w:instrText xml:space="preserve"> PAGEREF _Toc29890 \h </w:instrText>
        </w:r>
        <w:r>
          <w:fldChar w:fldCharType="separate"/>
        </w:r>
        <w:r>
          <w:t>3</w:t>
        </w:r>
        <w:r>
          <w:fldChar w:fldCharType="end"/>
        </w:r>
      </w:hyperlink>
    </w:p>
    <w:p>
      <w:pPr>
        <w:pStyle w:val="TOC1"/>
        <w:tabs>
          <w:tab w:val="right" w:leader="dot" w:pos="8306"/>
        </w:tabs>
      </w:pPr>
      <w:hyperlink w:anchor="_Toc7676" w:history="1">
        <w:r>
          <w:rPr>
            <w:rFonts w:ascii="仿宋" w:eastAsia="仿宋" w:hAnsi="仿宋" w:cs="仿宋" w:hint="eastAsia"/>
            <w:lang w:eastAsia="zh-CN"/>
          </w:rPr>
          <w:t>一、歌剧院管理项目建设背景及必要性分析</w:t>
        </w:r>
        <w:r>
          <w:tab/>
        </w:r>
        <w:r>
          <w:fldChar w:fldCharType="begin"/>
        </w:r>
        <w:r>
          <w:instrText xml:space="preserve"> PAGEREF _Toc7676 \h </w:instrText>
        </w:r>
        <w:r>
          <w:fldChar w:fldCharType="separate"/>
        </w:r>
        <w:r>
          <w:t>3</w:t>
        </w:r>
        <w:r>
          <w:fldChar w:fldCharType="end"/>
        </w:r>
      </w:hyperlink>
    </w:p>
    <w:p>
      <w:pPr>
        <w:pStyle w:val="TOC2"/>
        <w:tabs>
          <w:tab w:val="right" w:leader="dot" w:pos="8306"/>
        </w:tabs>
      </w:pPr>
      <w:hyperlink w:anchor="_Toc19836" w:history="1">
        <w:r>
          <w:rPr>
            <w:rFonts w:ascii="仿宋" w:eastAsia="仿宋" w:hAnsi="仿宋" w:cs="仿宋" w:hint="eastAsia"/>
            <w:lang w:eastAsia="zh-CN"/>
          </w:rPr>
          <w:t>(一)、歌剧院管理项目背景分析</w:t>
        </w:r>
        <w:r>
          <w:tab/>
        </w:r>
        <w:r>
          <w:fldChar w:fldCharType="begin"/>
        </w:r>
        <w:r>
          <w:instrText xml:space="preserve"> PAGEREF _Toc19836 \h </w:instrText>
        </w:r>
        <w:r>
          <w:fldChar w:fldCharType="separate"/>
        </w:r>
        <w:r>
          <w:t>3</w:t>
        </w:r>
        <w:r>
          <w:fldChar w:fldCharType="end"/>
        </w:r>
      </w:hyperlink>
    </w:p>
    <w:p>
      <w:pPr>
        <w:pStyle w:val="TOC2"/>
        <w:tabs>
          <w:tab w:val="right" w:leader="dot" w:pos="8306"/>
        </w:tabs>
      </w:pPr>
      <w:hyperlink w:anchor="_Toc29410" w:history="1">
        <w:r>
          <w:rPr>
            <w:rFonts w:ascii="仿宋" w:eastAsia="仿宋" w:hAnsi="仿宋" w:cs="仿宋" w:hint="eastAsia"/>
            <w:lang w:eastAsia="zh-CN"/>
          </w:rPr>
          <w:t>(二)、歌剧院管理项目建设必要性分析</w:t>
        </w:r>
        <w:r>
          <w:tab/>
        </w:r>
        <w:r>
          <w:fldChar w:fldCharType="begin"/>
        </w:r>
        <w:r>
          <w:instrText xml:space="preserve"> PAGEREF _Toc29410 \h </w:instrText>
        </w:r>
        <w:r>
          <w:fldChar w:fldCharType="separate"/>
        </w:r>
        <w:r>
          <w:t>5</w:t>
        </w:r>
        <w:r>
          <w:fldChar w:fldCharType="end"/>
        </w:r>
      </w:hyperlink>
    </w:p>
    <w:p>
      <w:pPr>
        <w:pStyle w:val="TOC1"/>
        <w:tabs>
          <w:tab w:val="right" w:leader="dot" w:pos="8306"/>
        </w:tabs>
      </w:pPr>
      <w:hyperlink w:anchor="_Toc1716" w:history="1">
        <w:r>
          <w:rPr>
            <w:rFonts w:ascii="仿宋" w:eastAsia="仿宋" w:hAnsi="仿宋" w:cs="仿宋" w:hint="eastAsia"/>
            <w:lang w:eastAsia="zh-CN"/>
          </w:rPr>
          <w:t>二、歌剧院管理项目绩效评估</w:t>
        </w:r>
        <w:r>
          <w:tab/>
        </w:r>
        <w:r>
          <w:fldChar w:fldCharType="begin"/>
        </w:r>
        <w:r>
          <w:instrText xml:space="preserve"> PAGEREF _Toc1716 \h </w:instrText>
        </w:r>
        <w:r>
          <w:fldChar w:fldCharType="separate"/>
        </w:r>
        <w:r>
          <w:t>6</w:t>
        </w:r>
        <w:r>
          <w:fldChar w:fldCharType="end"/>
        </w:r>
      </w:hyperlink>
    </w:p>
    <w:p>
      <w:pPr>
        <w:pStyle w:val="TOC2"/>
        <w:tabs>
          <w:tab w:val="right" w:leader="dot" w:pos="8306"/>
        </w:tabs>
      </w:pPr>
      <w:hyperlink w:anchor="_Toc8227" w:history="1">
        <w:r>
          <w:rPr>
            <w:rFonts w:ascii="仿宋" w:eastAsia="仿宋" w:hAnsi="仿宋" w:cs="仿宋" w:hint="eastAsia"/>
            <w:lang w:eastAsia="zh-CN"/>
          </w:rPr>
          <w:t>(一)、绩效评估指标</w:t>
        </w:r>
        <w:r>
          <w:tab/>
        </w:r>
        <w:r>
          <w:fldChar w:fldCharType="begin"/>
        </w:r>
        <w:r>
          <w:instrText xml:space="preserve"> PAGEREF _Toc8227 \h </w:instrText>
        </w:r>
        <w:r>
          <w:fldChar w:fldCharType="separate"/>
        </w:r>
        <w:r>
          <w:t>6</w:t>
        </w:r>
        <w:r>
          <w:fldChar w:fldCharType="end"/>
        </w:r>
      </w:hyperlink>
    </w:p>
    <w:p>
      <w:pPr>
        <w:pStyle w:val="TOC2"/>
        <w:tabs>
          <w:tab w:val="right" w:leader="dot" w:pos="8306"/>
        </w:tabs>
      </w:pPr>
      <w:hyperlink w:anchor="_Toc29268" w:history="1">
        <w:r>
          <w:rPr>
            <w:rFonts w:ascii="仿宋" w:eastAsia="仿宋" w:hAnsi="仿宋" w:cs="仿宋" w:hint="eastAsia"/>
            <w:lang w:eastAsia="zh-CN"/>
          </w:rPr>
          <w:t>(二)、绩效评估方法</w:t>
        </w:r>
        <w:r>
          <w:tab/>
        </w:r>
        <w:r>
          <w:fldChar w:fldCharType="begin"/>
        </w:r>
        <w:r>
          <w:instrText xml:space="preserve"> PAGEREF _Toc29268 \h </w:instrText>
        </w:r>
        <w:r>
          <w:fldChar w:fldCharType="separate"/>
        </w:r>
        <w:r>
          <w:t>7</w:t>
        </w:r>
        <w:r>
          <w:fldChar w:fldCharType="end"/>
        </w:r>
      </w:hyperlink>
    </w:p>
    <w:p>
      <w:pPr>
        <w:pStyle w:val="TOC2"/>
        <w:tabs>
          <w:tab w:val="right" w:leader="dot" w:pos="8306"/>
        </w:tabs>
      </w:pPr>
      <w:hyperlink w:anchor="_Toc2227" w:history="1">
        <w:r>
          <w:rPr>
            <w:rFonts w:ascii="仿宋" w:eastAsia="仿宋" w:hAnsi="仿宋" w:cs="仿宋" w:hint="eastAsia"/>
            <w:lang w:eastAsia="zh-CN"/>
          </w:rPr>
          <w:t>(三)、绩效评估周期</w:t>
        </w:r>
        <w:r>
          <w:tab/>
        </w:r>
        <w:r>
          <w:fldChar w:fldCharType="begin"/>
        </w:r>
        <w:r>
          <w:instrText xml:space="preserve"> PAGEREF _Toc2227 \h </w:instrText>
        </w:r>
        <w:r>
          <w:fldChar w:fldCharType="separate"/>
        </w:r>
        <w:r>
          <w:t>8</w:t>
        </w:r>
        <w:r>
          <w:fldChar w:fldCharType="end"/>
        </w:r>
      </w:hyperlink>
    </w:p>
    <w:p>
      <w:pPr>
        <w:pStyle w:val="TOC1"/>
        <w:tabs>
          <w:tab w:val="right" w:leader="dot" w:pos="8306"/>
        </w:tabs>
      </w:pPr>
      <w:hyperlink w:anchor="_Toc9584" w:history="1">
        <w:r>
          <w:rPr>
            <w:rFonts w:ascii="仿宋" w:eastAsia="仿宋" w:hAnsi="仿宋" w:cs="仿宋" w:hint="eastAsia"/>
            <w:lang w:eastAsia="zh-CN"/>
          </w:rPr>
          <w:t>三、歌剧院管理项目危机管理</w:t>
        </w:r>
        <w:r>
          <w:tab/>
        </w:r>
        <w:r>
          <w:fldChar w:fldCharType="begin"/>
        </w:r>
        <w:r>
          <w:instrText xml:space="preserve"> PAGEREF _Toc9584 \h </w:instrText>
        </w:r>
        <w:r>
          <w:fldChar w:fldCharType="separate"/>
        </w:r>
        <w:r>
          <w:t>9</w:t>
        </w:r>
        <w:r>
          <w:fldChar w:fldCharType="end"/>
        </w:r>
      </w:hyperlink>
    </w:p>
    <w:p>
      <w:pPr>
        <w:pStyle w:val="TOC2"/>
        <w:tabs>
          <w:tab w:val="right" w:leader="dot" w:pos="8306"/>
        </w:tabs>
      </w:pPr>
      <w:hyperlink w:anchor="_Toc23452" w:history="1">
        <w:r>
          <w:rPr>
            <w:rFonts w:ascii="仿宋" w:eastAsia="仿宋" w:hAnsi="仿宋" w:cs="仿宋" w:hint="eastAsia"/>
            <w:lang w:eastAsia="zh-CN"/>
          </w:rPr>
          <w:t>(一)、危机预警与识别</w:t>
        </w:r>
        <w:r>
          <w:tab/>
        </w:r>
        <w:r>
          <w:fldChar w:fldCharType="begin"/>
        </w:r>
        <w:r>
          <w:instrText xml:space="preserve"> PAGEREF _Toc23452 \h </w:instrText>
        </w:r>
        <w:r>
          <w:fldChar w:fldCharType="separate"/>
        </w:r>
        <w:r>
          <w:t>9</w:t>
        </w:r>
        <w:r>
          <w:fldChar w:fldCharType="end"/>
        </w:r>
      </w:hyperlink>
    </w:p>
    <w:p>
      <w:pPr>
        <w:pStyle w:val="TOC2"/>
        <w:tabs>
          <w:tab w:val="right" w:leader="dot" w:pos="8306"/>
        </w:tabs>
      </w:pPr>
      <w:hyperlink w:anchor="_Toc20514" w:history="1">
        <w:r>
          <w:rPr>
            <w:rFonts w:ascii="仿宋" w:eastAsia="仿宋" w:hAnsi="仿宋" w:cs="仿宋" w:hint="eastAsia"/>
            <w:lang w:eastAsia="zh-CN"/>
          </w:rPr>
          <w:t>(二)、危机应对与恢复</w:t>
        </w:r>
        <w:r>
          <w:tab/>
        </w:r>
        <w:r>
          <w:fldChar w:fldCharType="begin"/>
        </w:r>
        <w:r>
          <w:instrText xml:space="preserve"> PAGEREF _Toc20514 \h </w:instrText>
        </w:r>
        <w:r>
          <w:fldChar w:fldCharType="separate"/>
        </w:r>
        <w:r>
          <w:t>10</w:t>
        </w:r>
        <w:r>
          <w:fldChar w:fldCharType="end"/>
        </w:r>
      </w:hyperlink>
    </w:p>
    <w:p>
      <w:pPr>
        <w:pStyle w:val="TOC1"/>
        <w:tabs>
          <w:tab w:val="right" w:leader="dot" w:pos="8306"/>
        </w:tabs>
      </w:pPr>
      <w:hyperlink w:anchor="_Toc14556" w:history="1">
        <w:r>
          <w:rPr>
            <w:rFonts w:ascii="仿宋" w:eastAsia="仿宋" w:hAnsi="仿宋" w:cs="仿宋" w:hint="eastAsia"/>
            <w:lang w:eastAsia="zh-CN"/>
          </w:rPr>
          <w:t>四、歌剧院管理项目土建工程</w:t>
        </w:r>
        <w:r>
          <w:tab/>
        </w:r>
        <w:r>
          <w:fldChar w:fldCharType="begin"/>
        </w:r>
        <w:r>
          <w:instrText xml:space="preserve"> PAGEREF _Toc14556 \h </w:instrText>
        </w:r>
        <w:r>
          <w:fldChar w:fldCharType="separate"/>
        </w:r>
        <w:r>
          <w:t>12</w:t>
        </w:r>
        <w:r>
          <w:fldChar w:fldCharType="end"/>
        </w:r>
      </w:hyperlink>
    </w:p>
    <w:p>
      <w:pPr>
        <w:pStyle w:val="TOC2"/>
        <w:tabs>
          <w:tab w:val="right" w:leader="dot" w:pos="8306"/>
        </w:tabs>
      </w:pPr>
      <w:hyperlink w:anchor="_Toc18811" w:history="1">
        <w:r>
          <w:rPr>
            <w:rFonts w:ascii="仿宋" w:eastAsia="仿宋" w:hAnsi="仿宋" w:cs="仿宋" w:hint="eastAsia"/>
            <w:lang w:eastAsia="zh-CN"/>
          </w:rPr>
          <w:t>(一)、建筑工程设计原则</w:t>
        </w:r>
        <w:r>
          <w:tab/>
        </w:r>
        <w:r>
          <w:fldChar w:fldCharType="begin"/>
        </w:r>
        <w:r>
          <w:instrText xml:space="preserve"> PAGEREF _Toc18811 \h </w:instrText>
        </w:r>
        <w:r>
          <w:fldChar w:fldCharType="separate"/>
        </w:r>
        <w:r>
          <w:t>12</w:t>
        </w:r>
        <w:r>
          <w:fldChar w:fldCharType="end"/>
        </w:r>
      </w:hyperlink>
    </w:p>
    <w:p>
      <w:pPr>
        <w:pStyle w:val="TOC2"/>
        <w:tabs>
          <w:tab w:val="right" w:leader="dot" w:pos="8306"/>
        </w:tabs>
      </w:pPr>
      <w:hyperlink w:anchor="_Toc7719" w:history="1">
        <w:r>
          <w:rPr>
            <w:rFonts w:ascii="仿宋" w:eastAsia="仿宋" w:hAnsi="仿宋" w:cs="仿宋" w:hint="eastAsia"/>
            <w:lang w:eastAsia="zh-CN"/>
          </w:rPr>
          <w:t>(二)、土建工程设计年限及安全等级</w:t>
        </w:r>
        <w:r>
          <w:tab/>
        </w:r>
        <w:r>
          <w:fldChar w:fldCharType="begin"/>
        </w:r>
        <w:r>
          <w:instrText xml:space="preserve"> PAGEREF _Toc7719 \h </w:instrText>
        </w:r>
        <w:r>
          <w:fldChar w:fldCharType="separate"/>
        </w:r>
        <w:r>
          <w:t>13</w:t>
        </w:r>
        <w:r>
          <w:fldChar w:fldCharType="end"/>
        </w:r>
      </w:hyperlink>
    </w:p>
    <w:p>
      <w:pPr>
        <w:pStyle w:val="TOC2"/>
        <w:tabs>
          <w:tab w:val="right" w:leader="dot" w:pos="8306"/>
        </w:tabs>
      </w:pPr>
      <w:hyperlink w:anchor="_Toc6073" w:history="1">
        <w:r>
          <w:rPr>
            <w:rFonts w:ascii="仿宋" w:eastAsia="仿宋" w:hAnsi="仿宋" w:cs="仿宋" w:hint="eastAsia"/>
            <w:lang w:eastAsia="zh-CN"/>
          </w:rPr>
          <w:t>(三)、建筑工程设计总体要求</w:t>
        </w:r>
        <w:r>
          <w:tab/>
        </w:r>
        <w:r>
          <w:fldChar w:fldCharType="begin"/>
        </w:r>
        <w:r>
          <w:instrText xml:space="preserve"> PAGEREF _Toc6073 \h </w:instrText>
        </w:r>
        <w:r>
          <w:fldChar w:fldCharType="separate"/>
        </w:r>
        <w:r>
          <w:t>14</w:t>
        </w:r>
        <w:r>
          <w:fldChar w:fldCharType="end"/>
        </w:r>
      </w:hyperlink>
    </w:p>
    <w:p>
      <w:pPr>
        <w:pStyle w:val="TOC2"/>
        <w:tabs>
          <w:tab w:val="right" w:leader="dot" w:pos="8306"/>
        </w:tabs>
      </w:pPr>
      <w:hyperlink w:anchor="_Toc25269" w:history="1">
        <w:r>
          <w:rPr>
            <w:rFonts w:ascii="仿宋" w:eastAsia="仿宋" w:hAnsi="仿宋" w:cs="仿宋" w:hint="eastAsia"/>
            <w:lang w:eastAsia="zh-CN"/>
          </w:rPr>
          <w:t>(四)、土建工程建设指标</w:t>
        </w:r>
        <w:r>
          <w:tab/>
        </w:r>
        <w:r>
          <w:fldChar w:fldCharType="begin"/>
        </w:r>
        <w:r>
          <w:instrText xml:space="preserve"> PAGEREF _Toc25269 \h </w:instrText>
        </w:r>
        <w:r>
          <w:fldChar w:fldCharType="separate"/>
        </w:r>
        <w:r>
          <w:t>15</w:t>
        </w:r>
        <w:r>
          <w:fldChar w:fldCharType="end"/>
        </w:r>
      </w:hyperlink>
    </w:p>
    <w:p>
      <w:pPr>
        <w:pStyle w:val="TOC1"/>
        <w:tabs>
          <w:tab w:val="right" w:leader="dot" w:pos="8306"/>
        </w:tabs>
      </w:pPr>
      <w:hyperlink w:anchor="_Toc16219" w:history="1">
        <w:r>
          <w:rPr>
            <w:rFonts w:ascii="仿宋" w:eastAsia="仿宋" w:hAnsi="仿宋" w:cs="仿宋" w:hint="eastAsia"/>
            <w:lang w:eastAsia="zh-CN"/>
          </w:rPr>
          <w:t>五、歌剧院管理项目建设单位说明</w:t>
        </w:r>
        <w:r>
          <w:tab/>
        </w:r>
        <w:r>
          <w:fldChar w:fldCharType="begin"/>
        </w:r>
        <w:r>
          <w:instrText xml:space="preserve"> PAGEREF _Toc16219 \h </w:instrText>
        </w:r>
        <w:r>
          <w:fldChar w:fldCharType="separate"/>
        </w:r>
        <w:r>
          <w:t>15</w:t>
        </w:r>
        <w:r>
          <w:fldChar w:fldCharType="end"/>
        </w:r>
      </w:hyperlink>
    </w:p>
    <w:p>
      <w:pPr>
        <w:pStyle w:val="TOC2"/>
        <w:tabs>
          <w:tab w:val="right" w:leader="dot" w:pos="8306"/>
        </w:tabs>
      </w:pPr>
      <w:hyperlink w:anchor="_Toc648" w:history="1">
        <w:r>
          <w:rPr>
            <w:rFonts w:ascii="仿宋" w:eastAsia="仿宋" w:hAnsi="仿宋" w:cs="仿宋" w:hint="eastAsia"/>
            <w:lang w:eastAsia="zh-CN"/>
          </w:rPr>
          <w:t>(一)、歌剧院管理项目承办单位基本情况</w:t>
        </w:r>
        <w:r>
          <w:tab/>
        </w:r>
        <w:r>
          <w:fldChar w:fldCharType="begin"/>
        </w:r>
        <w:r>
          <w:instrText xml:space="preserve"> PAGEREF _Toc648 \h </w:instrText>
        </w:r>
        <w:r>
          <w:fldChar w:fldCharType="separate"/>
        </w:r>
        <w:r>
          <w:t>15</w:t>
        </w:r>
        <w:r>
          <w:fldChar w:fldCharType="end"/>
        </w:r>
      </w:hyperlink>
    </w:p>
    <w:p>
      <w:pPr>
        <w:pStyle w:val="TOC2"/>
        <w:tabs>
          <w:tab w:val="right" w:leader="dot" w:pos="8306"/>
        </w:tabs>
      </w:pPr>
      <w:hyperlink w:anchor="_Toc14297" w:history="1">
        <w:r>
          <w:rPr>
            <w:rFonts w:ascii="仿宋" w:eastAsia="仿宋" w:hAnsi="仿宋" w:cs="仿宋" w:hint="eastAsia"/>
            <w:lang w:eastAsia="zh-CN"/>
          </w:rPr>
          <w:t>(二)、公司经济效益分析</w:t>
        </w:r>
        <w:r>
          <w:tab/>
        </w:r>
        <w:r>
          <w:fldChar w:fldCharType="begin"/>
        </w:r>
        <w:r>
          <w:instrText xml:space="preserve"> PAGEREF _Toc14297 \h </w:instrText>
        </w:r>
        <w:r>
          <w:fldChar w:fldCharType="separate"/>
        </w:r>
        <w:r>
          <w:t>16</w:t>
        </w:r>
        <w:r>
          <w:fldChar w:fldCharType="end"/>
        </w:r>
      </w:hyperlink>
    </w:p>
    <w:p>
      <w:pPr>
        <w:pStyle w:val="TOC1"/>
        <w:tabs>
          <w:tab w:val="right" w:leader="dot" w:pos="8306"/>
        </w:tabs>
      </w:pPr>
      <w:hyperlink w:anchor="_Toc15560" w:history="1">
        <w:r>
          <w:rPr>
            <w:rFonts w:ascii="仿宋" w:eastAsia="仿宋" w:hAnsi="仿宋" w:cs="仿宋" w:hint="eastAsia"/>
            <w:lang w:eastAsia="zh-CN"/>
          </w:rPr>
          <w:t>六、产品规划分析</w:t>
        </w:r>
        <w:r>
          <w:tab/>
        </w:r>
        <w:r>
          <w:fldChar w:fldCharType="begin"/>
        </w:r>
        <w:r>
          <w:instrText xml:space="preserve"> PAGEREF _Toc15560 \h </w:instrText>
        </w:r>
        <w:r>
          <w:fldChar w:fldCharType="separate"/>
        </w:r>
        <w:r>
          <w:t>17</w:t>
        </w:r>
        <w:r>
          <w:fldChar w:fldCharType="end"/>
        </w:r>
      </w:hyperlink>
    </w:p>
    <w:p>
      <w:pPr>
        <w:pStyle w:val="TOC2"/>
        <w:tabs>
          <w:tab w:val="right" w:leader="dot" w:pos="8306"/>
        </w:tabs>
      </w:pPr>
      <w:hyperlink w:anchor="_Toc6916" w:history="1">
        <w:r>
          <w:rPr>
            <w:rFonts w:ascii="仿宋" w:eastAsia="仿宋" w:hAnsi="仿宋" w:cs="仿宋" w:hint="eastAsia"/>
            <w:lang w:eastAsia="zh-CN"/>
          </w:rPr>
          <w:t>(一)、产品规划</w:t>
        </w:r>
        <w:r>
          <w:tab/>
        </w:r>
        <w:r>
          <w:fldChar w:fldCharType="begin"/>
        </w:r>
        <w:r>
          <w:instrText xml:space="preserve"> PAGEREF _Toc6916 \h </w:instrText>
        </w:r>
        <w:r>
          <w:fldChar w:fldCharType="separate"/>
        </w:r>
        <w:r>
          <w:t>17</w:t>
        </w:r>
        <w:r>
          <w:fldChar w:fldCharType="end"/>
        </w:r>
      </w:hyperlink>
    </w:p>
    <w:p>
      <w:pPr>
        <w:pStyle w:val="TOC2"/>
        <w:tabs>
          <w:tab w:val="right" w:leader="dot" w:pos="8306"/>
        </w:tabs>
      </w:pPr>
      <w:hyperlink w:anchor="_Toc26157" w:history="1">
        <w:r>
          <w:rPr>
            <w:rFonts w:ascii="仿宋" w:eastAsia="仿宋" w:hAnsi="仿宋" w:cs="仿宋" w:hint="eastAsia"/>
            <w:lang w:eastAsia="zh-CN"/>
          </w:rPr>
          <w:t>(二)、建设规模</w:t>
        </w:r>
        <w:r>
          <w:tab/>
        </w:r>
        <w:r>
          <w:fldChar w:fldCharType="begin"/>
        </w:r>
        <w:r>
          <w:instrText xml:space="preserve"> PAGEREF _Toc26157 \h </w:instrText>
        </w:r>
        <w:r>
          <w:fldChar w:fldCharType="separate"/>
        </w:r>
        <w:r>
          <w:t>17</w:t>
        </w:r>
        <w:r>
          <w:fldChar w:fldCharType="end"/>
        </w:r>
      </w:hyperlink>
    </w:p>
    <w:p>
      <w:pPr>
        <w:pStyle w:val="TOC1"/>
        <w:tabs>
          <w:tab w:val="right" w:leader="dot" w:pos="8306"/>
        </w:tabs>
      </w:pPr>
      <w:hyperlink w:anchor="_Toc3148" w:history="1">
        <w:r>
          <w:rPr>
            <w:rFonts w:ascii="仿宋" w:eastAsia="仿宋" w:hAnsi="仿宋" w:cs="仿宋" w:hint="eastAsia"/>
            <w:lang w:eastAsia="zh-CN"/>
          </w:rPr>
          <w:t>七、歌剧院管理项目财务管理</w:t>
        </w:r>
        <w:r>
          <w:tab/>
        </w:r>
        <w:r>
          <w:fldChar w:fldCharType="begin"/>
        </w:r>
        <w:r>
          <w:instrText xml:space="preserve"> PAGEREF _Toc3148 \h </w:instrText>
        </w:r>
        <w:r>
          <w:fldChar w:fldCharType="separate"/>
        </w:r>
        <w:r>
          <w:t>19</w:t>
        </w:r>
        <w:r>
          <w:fldChar w:fldCharType="end"/>
        </w:r>
      </w:hyperlink>
    </w:p>
    <w:p>
      <w:pPr>
        <w:pStyle w:val="TOC2"/>
        <w:tabs>
          <w:tab w:val="right" w:leader="dot" w:pos="8306"/>
        </w:tabs>
      </w:pPr>
      <w:hyperlink w:anchor="_Toc6031" w:history="1">
        <w:r>
          <w:rPr>
            <w:rFonts w:ascii="仿宋" w:eastAsia="仿宋" w:hAnsi="仿宋" w:cs="仿宋" w:hint="eastAsia"/>
            <w:lang w:eastAsia="zh-CN"/>
          </w:rPr>
          <w:t>(一)、资金需求大</w:t>
        </w:r>
        <w:r>
          <w:tab/>
        </w:r>
        <w:r>
          <w:fldChar w:fldCharType="begin"/>
        </w:r>
        <w:r>
          <w:instrText xml:space="preserve"> PAGEREF _Toc6031 \h </w:instrText>
        </w:r>
        <w:r>
          <w:fldChar w:fldCharType="separate"/>
        </w:r>
        <w:r>
          <w:t>19</w:t>
        </w:r>
        <w:r>
          <w:fldChar w:fldCharType="end"/>
        </w:r>
      </w:hyperlink>
    </w:p>
    <w:p>
      <w:pPr>
        <w:pStyle w:val="TOC2"/>
        <w:tabs>
          <w:tab w:val="right" w:leader="dot" w:pos="8306"/>
        </w:tabs>
      </w:pPr>
      <w:hyperlink w:anchor="_Toc32659" w:history="1">
        <w:r>
          <w:rPr>
            <w:rFonts w:ascii="仿宋" w:eastAsia="仿宋" w:hAnsi="仿宋" w:cs="仿宋" w:hint="eastAsia"/>
            <w:lang w:eastAsia="zh-CN"/>
          </w:rPr>
          <w:t>(二)、研发周期长</w:t>
        </w:r>
        <w:r>
          <w:tab/>
        </w:r>
        <w:r>
          <w:fldChar w:fldCharType="begin"/>
        </w:r>
        <w:r>
          <w:instrText xml:space="preserve"> PAGEREF _Toc32659 \h </w:instrText>
        </w:r>
        <w:r>
          <w:fldChar w:fldCharType="separate"/>
        </w:r>
        <w:r>
          <w:t>20</w:t>
        </w:r>
        <w:r>
          <w:fldChar w:fldCharType="end"/>
        </w:r>
      </w:hyperlink>
    </w:p>
    <w:p>
      <w:pPr>
        <w:pStyle w:val="TOC2"/>
        <w:tabs>
          <w:tab w:val="right" w:leader="dot" w:pos="8306"/>
        </w:tabs>
      </w:pPr>
      <w:hyperlink w:anchor="_Toc25104" w:history="1">
        <w:r>
          <w:rPr>
            <w:rFonts w:ascii="仿宋" w:eastAsia="仿宋" w:hAnsi="仿宋" w:cs="仿宋" w:hint="eastAsia"/>
            <w:lang w:eastAsia="zh-CN"/>
          </w:rPr>
          <w:t>(三)、市场风险大</w:t>
        </w:r>
        <w:r>
          <w:tab/>
        </w:r>
        <w:r>
          <w:fldChar w:fldCharType="begin"/>
        </w:r>
        <w:r>
          <w:instrText xml:space="preserve"> PAGEREF _Toc25104 \h </w:instrText>
        </w:r>
        <w:r>
          <w:fldChar w:fldCharType="separate"/>
        </w:r>
        <w:r>
          <w:t>21</w:t>
        </w:r>
        <w:r>
          <w:fldChar w:fldCharType="end"/>
        </w:r>
      </w:hyperlink>
    </w:p>
    <w:p>
      <w:pPr>
        <w:pStyle w:val="TOC2"/>
        <w:tabs>
          <w:tab w:val="right" w:leader="dot" w:pos="8306"/>
        </w:tabs>
      </w:pPr>
      <w:hyperlink w:anchor="_Toc814" w:history="1">
        <w:r>
          <w:rPr>
            <w:rFonts w:ascii="仿宋" w:eastAsia="仿宋" w:hAnsi="仿宋" w:cs="仿宋" w:hint="eastAsia"/>
            <w:lang w:eastAsia="zh-CN"/>
          </w:rPr>
          <w:t>(四)、利润率高</w:t>
        </w:r>
        <w:r>
          <w:tab/>
        </w:r>
        <w:r>
          <w:fldChar w:fldCharType="begin"/>
        </w:r>
        <w:r>
          <w:instrText xml:space="preserve"> PAGEREF _Toc814 \h </w:instrText>
        </w:r>
        <w:r>
          <w:fldChar w:fldCharType="separate"/>
        </w:r>
        <w:r>
          <w:t>24</w:t>
        </w:r>
        <w:r>
          <w:fldChar w:fldCharType="end"/>
        </w:r>
      </w:hyperlink>
    </w:p>
    <w:p>
      <w:pPr>
        <w:pStyle w:val="TOC1"/>
        <w:tabs>
          <w:tab w:val="right" w:leader="dot" w:pos="8306"/>
        </w:tabs>
      </w:pPr>
      <w:hyperlink w:anchor="_Toc15743" w:history="1">
        <w:r>
          <w:rPr>
            <w:rFonts w:ascii="仿宋" w:eastAsia="仿宋" w:hAnsi="仿宋" w:cs="仿宋" w:hint="eastAsia"/>
            <w:lang w:eastAsia="zh-CN"/>
          </w:rPr>
          <w:t>八、歌剧院管理项目人力资源培养与发展</w:t>
        </w:r>
        <w:r>
          <w:tab/>
        </w:r>
        <w:r>
          <w:fldChar w:fldCharType="begin"/>
        </w:r>
        <w:r>
          <w:instrText xml:space="preserve"> PAGEREF _Toc15743 \h </w:instrText>
        </w:r>
        <w:r>
          <w:fldChar w:fldCharType="separate"/>
        </w:r>
        <w:r>
          <w:t>26</w:t>
        </w:r>
        <w:r>
          <w:fldChar w:fldCharType="end"/>
        </w:r>
      </w:hyperlink>
    </w:p>
    <w:p>
      <w:pPr>
        <w:pStyle w:val="TOC2"/>
        <w:tabs>
          <w:tab w:val="right" w:leader="dot" w:pos="8306"/>
        </w:tabs>
      </w:pPr>
      <w:hyperlink w:anchor="_Toc3902" w:history="1">
        <w:r>
          <w:rPr>
            <w:rFonts w:ascii="仿宋" w:eastAsia="仿宋" w:hAnsi="仿宋" w:cs="仿宋" w:hint="eastAsia"/>
            <w:lang w:eastAsia="zh-CN"/>
          </w:rPr>
          <w:t>(一)、人才需求与规划</w:t>
        </w:r>
        <w:r>
          <w:tab/>
        </w:r>
        <w:r>
          <w:fldChar w:fldCharType="begin"/>
        </w:r>
        <w:r>
          <w:instrText xml:space="preserve"> PAGEREF _Toc3902 \h </w:instrText>
        </w:r>
        <w:r>
          <w:fldChar w:fldCharType="separate"/>
        </w:r>
        <w:r>
          <w:t>26</w:t>
        </w:r>
        <w:r>
          <w:fldChar w:fldCharType="end"/>
        </w:r>
      </w:hyperlink>
    </w:p>
    <w:p>
      <w:pPr>
        <w:pStyle w:val="TOC2"/>
        <w:tabs>
          <w:tab w:val="right" w:leader="dot" w:pos="8306"/>
        </w:tabs>
      </w:pPr>
      <w:hyperlink w:anchor="_Toc19167" w:history="1">
        <w:r>
          <w:rPr>
            <w:rFonts w:ascii="仿宋" w:eastAsia="仿宋" w:hAnsi="仿宋" w:cs="仿宋" w:hint="eastAsia"/>
            <w:lang w:eastAsia="zh-CN"/>
          </w:rPr>
          <w:t>(二)、培训与发展计划</w:t>
        </w:r>
        <w:r>
          <w:tab/>
        </w:r>
        <w:r>
          <w:fldChar w:fldCharType="begin"/>
        </w:r>
        <w:r>
          <w:instrText xml:space="preserve"> PAGEREF _Toc19167 \h </w:instrText>
        </w:r>
        <w:r>
          <w:fldChar w:fldCharType="separate"/>
        </w:r>
        <w:r>
          <w:t>26</w:t>
        </w:r>
        <w:r>
          <w:fldChar w:fldCharType="end"/>
        </w:r>
      </w:hyperlink>
    </w:p>
    <w:p>
      <w:pPr>
        <w:pStyle w:val="TOC1"/>
        <w:tabs>
          <w:tab w:val="right" w:leader="dot" w:pos="8306"/>
        </w:tabs>
      </w:pPr>
      <w:hyperlink w:anchor="_Toc11405" w:history="1">
        <w:r>
          <w:rPr>
            <w:rFonts w:ascii="仿宋" w:eastAsia="仿宋" w:hAnsi="仿宋" w:cs="仿宋" w:hint="eastAsia"/>
            <w:lang w:eastAsia="zh-CN"/>
          </w:rPr>
          <w:t>九、歌剧院管理项目人力资源管理</w:t>
        </w:r>
        <w:r>
          <w:tab/>
        </w:r>
        <w:r>
          <w:fldChar w:fldCharType="begin"/>
        </w:r>
        <w:r>
          <w:instrText xml:space="preserve"> PAGEREF _Toc11405 \h </w:instrText>
        </w:r>
        <w:r>
          <w:fldChar w:fldCharType="separate"/>
        </w:r>
        <w:r>
          <w:t>27</w:t>
        </w:r>
        <w:r>
          <w:fldChar w:fldCharType="end"/>
        </w:r>
      </w:hyperlink>
    </w:p>
    <w:p>
      <w:pPr>
        <w:pStyle w:val="TOC2"/>
        <w:tabs>
          <w:tab w:val="right" w:leader="dot" w:pos="8306"/>
        </w:tabs>
      </w:pPr>
      <w:hyperlink w:anchor="_Toc5189" w:history="1">
        <w:r>
          <w:rPr>
            <w:rFonts w:ascii="仿宋" w:eastAsia="仿宋" w:hAnsi="仿宋" w:cs="仿宋" w:hint="eastAsia"/>
            <w:lang w:eastAsia="zh-CN"/>
          </w:rPr>
          <w:t>(一)、建立健全的预算管理制度</w:t>
        </w:r>
        <w:r>
          <w:tab/>
        </w:r>
        <w:r>
          <w:fldChar w:fldCharType="begin"/>
        </w:r>
        <w:r>
          <w:instrText xml:space="preserve"> PAGEREF _Toc5189 \h </w:instrText>
        </w:r>
        <w:r>
          <w:fldChar w:fldCharType="separate"/>
        </w:r>
        <w:r>
          <w:t>27</w:t>
        </w:r>
        <w:r>
          <w:fldChar w:fldCharType="end"/>
        </w:r>
      </w:hyperlink>
    </w:p>
    <w:p>
      <w:pPr>
        <w:pStyle w:val="TOC2"/>
        <w:tabs>
          <w:tab w:val="right" w:leader="dot" w:pos="8306"/>
        </w:tabs>
      </w:pPr>
      <w:hyperlink w:anchor="_Toc6027" w:history="1">
        <w:r>
          <w:rPr>
            <w:rFonts w:ascii="仿宋" w:eastAsia="仿宋" w:hAnsi="仿宋" w:cs="仿宋" w:hint="eastAsia"/>
            <w:lang w:eastAsia="zh-CN"/>
          </w:rPr>
          <w:t>(二)、加强资金流动监控</w:t>
        </w:r>
        <w:r>
          <w:tab/>
        </w:r>
        <w:r>
          <w:fldChar w:fldCharType="begin"/>
        </w:r>
        <w:r>
          <w:instrText xml:space="preserve"> PAGEREF _Toc6027 \h </w:instrText>
        </w:r>
        <w:r>
          <w:fldChar w:fldCharType="separate"/>
        </w:r>
        <w:r>
          <w:t>28</w:t>
        </w:r>
        <w:r>
          <w:fldChar w:fldCharType="end"/>
        </w:r>
      </w:hyperlink>
    </w:p>
    <w:p>
      <w:pPr>
        <w:pStyle w:val="TOC2"/>
        <w:tabs>
          <w:tab w:val="right" w:leader="dot" w:pos="8306"/>
        </w:tabs>
      </w:pPr>
      <w:hyperlink w:anchor="_Toc31835" w:history="1">
        <w:r>
          <w:rPr>
            <w:rFonts w:ascii="仿宋" w:eastAsia="仿宋" w:hAnsi="仿宋" w:cs="仿宋" w:hint="eastAsia"/>
            <w:lang w:eastAsia="zh-CN"/>
          </w:rPr>
          <w:t>(三)、制定完善的风险控制机制</w:t>
        </w:r>
        <w:r>
          <w:tab/>
        </w:r>
        <w:r>
          <w:fldChar w:fldCharType="begin"/>
        </w:r>
        <w:r>
          <w:instrText xml:space="preserve"> PAGEREF _Toc31835 \h </w:instrText>
        </w:r>
        <w:r>
          <w:fldChar w:fldCharType="separate"/>
        </w:r>
        <w:r>
          <w:t>29</w:t>
        </w:r>
        <w:r>
          <w:fldChar w:fldCharType="end"/>
        </w:r>
      </w:hyperlink>
    </w:p>
    <w:p>
      <w:pPr>
        <w:pStyle w:val="TOC2"/>
        <w:tabs>
          <w:tab w:val="right" w:leader="dot" w:pos="8306"/>
        </w:tabs>
      </w:pPr>
      <w:hyperlink w:anchor="_Toc26674" w:history="1">
        <w:r>
          <w:rPr>
            <w:rFonts w:ascii="仿宋" w:eastAsia="仿宋" w:hAnsi="仿宋" w:cs="仿宋" w:hint="eastAsia"/>
            <w:lang w:eastAsia="zh-CN"/>
          </w:rPr>
          <w:t>(四)、优化成本管理</w:t>
        </w:r>
        <w:r>
          <w:tab/>
        </w:r>
        <w:r>
          <w:fldChar w:fldCharType="begin"/>
        </w:r>
        <w:r>
          <w:instrText xml:space="preserve"> PAGEREF _Toc26674 \h </w:instrText>
        </w:r>
        <w:r>
          <w:fldChar w:fldCharType="separate"/>
        </w:r>
        <w:r>
          <w:t>31</w:t>
        </w:r>
        <w:r>
          <w:fldChar w:fldCharType="end"/>
        </w:r>
      </w:hyperlink>
    </w:p>
    <w:p>
      <w:pPr>
        <w:pStyle w:val="TOC1"/>
        <w:tabs>
          <w:tab w:val="right" w:leader="dot" w:pos="8306"/>
        </w:tabs>
      </w:pPr>
      <w:hyperlink w:anchor="_Toc25423" w:history="1">
        <w:r>
          <w:rPr>
            <w:rFonts w:ascii="仿宋" w:eastAsia="仿宋" w:hAnsi="仿宋" w:cs="仿宋" w:hint="eastAsia"/>
            <w:lang w:eastAsia="zh-CN"/>
          </w:rPr>
          <w:t>十、歌剧院管理项目创新与研发</w:t>
        </w:r>
        <w:r>
          <w:tab/>
        </w:r>
        <w:r>
          <w:fldChar w:fldCharType="begin"/>
        </w:r>
        <w:r>
          <w:instrText xml:space="preserve"> PAGEREF _Toc25423 \h </w:instrText>
        </w:r>
        <w:r>
          <w:fldChar w:fldCharType="separate"/>
        </w:r>
        <w:r>
          <w:t>32</w:t>
        </w:r>
        <w:r>
          <w:fldChar w:fldCharType="end"/>
        </w:r>
      </w:hyperlink>
    </w:p>
    <w:p>
      <w:pPr>
        <w:pStyle w:val="TOC2"/>
        <w:tabs>
          <w:tab w:val="right" w:leader="dot" w:pos="8306"/>
        </w:tabs>
      </w:pPr>
      <w:hyperlink w:anchor="_Toc19905" w:history="1">
        <w:r>
          <w:rPr>
            <w:rFonts w:ascii="仿宋" w:eastAsia="仿宋" w:hAnsi="仿宋" w:cs="仿宋" w:hint="eastAsia"/>
            <w:lang w:eastAsia="zh-CN"/>
          </w:rPr>
          <w:t>(一)、创新策略与方向</w:t>
        </w:r>
        <w:r>
          <w:tab/>
        </w:r>
        <w:r>
          <w:fldChar w:fldCharType="begin"/>
        </w:r>
        <w:r>
          <w:instrText xml:space="preserve"> PAGEREF _Toc19905 \h </w:instrText>
        </w:r>
        <w:r>
          <w:fldChar w:fldCharType="separate"/>
        </w:r>
        <w:r>
          <w:t>32</w:t>
        </w:r>
        <w:r>
          <w:fldChar w:fldCharType="end"/>
        </w:r>
      </w:hyperlink>
    </w:p>
    <w:p>
      <w:pPr>
        <w:pStyle w:val="TOC2"/>
        <w:tabs>
          <w:tab w:val="right" w:leader="dot" w:pos="8306"/>
        </w:tabs>
      </w:pPr>
      <w:hyperlink w:anchor="_Toc29694" w:history="1">
        <w:r>
          <w:rPr>
            <w:rFonts w:ascii="仿宋" w:eastAsia="仿宋" w:hAnsi="仿宋" w:cs="仿宋" w:hint="eastAsia"/>
            <w:lang w:eastAsia="zh-CN"/>
          </w:rPr>
          <w:t>(二)、研发规划与投入</w:t>
        </w:r>
        <w:r>
          <w:tab/>
        </w:r>
        <w:r>
          <w:fldChar w:fldCharType="begin"/>
        </w:r>
        <w:r>
          <w:instrText xml:space="preserve"> PAGEREF _Toc29694 \h </w:instrText>
        </w:r>
        <w:r>
          <w:fldChar w:fldCharType="separate"/>
        </w:r>
        <w:r>
          <w:t>34</w:t>
        </w:r>
        <w:r>
          <w:fldChar w:fldCharType="end"/>
        </w:r>
      </w:hyperlink>
    </w:p>
    <w:p>
      <w:pPr>
        <w:pStyle w:val="TOC1"/>
        <w:tabs>
          <w:tab w:val="right" w:leader="dot" w:pos="8306"/>
        </w:tabs>
      </w:pPr>
      <w:hyperlink w:anchor="_Toc9661" w:history="1">
        <w:r>
          <w:rPr>
            <w:rFonts w:ascii="仿宋" w:eastAsia="仿宋" w:hAnsi="仿宋" w:cs="仿宋" w:hint="eastAsia"/>
            <w:lang w:eastAsia="zh-CN"/>
          </w:rPr>
          <w:t>十一、歌剧院管理项目社会影响</w:t>
        </w:r>
        <w:r>
          <w:tab/>
        </w:r>
        <w:r>
          <w:fldChar w:fldCharType="begin"/>
        </w:r>
        <w:r>
          <w:instrText xml:space="preserve"> PAGEREF _Toc9661 \h </w:instrText>
        </w:r>
        <w:r>
          <w:fldChar w:fldCharType="separate"/>
        </w:r>
        <w:r>
          <w:t>35</w:t>
        </w:r>
        <w:r>
          <w:fldChar w:fldCharType="end"/>
        </w:r>
      </w:hyperlink>
    </w:p>
    <w:p>
      <w:pPr>
        <w:pStyle w:val="TOC2"/>
        <w:tabs>
          <w:tab w:val="right" w:leader="dot" w:pos="8306"/>
        </w:tabs>
      </w:pPr>
      <w:hyperlink w:anchor="_Toc25486" w:history="1">
        <w:r>
          <w:rPr>
            <w:rFonts w:ascii="仿宋" w:eastAsia="仿宋" w:hAnsi="仿宋" w:cs="仿宋" w:hint="eastAsia"/>
            <w:lang w:eastAsia="zh-CN"/>
          </w:rPr>
          <w:t>(一)、社会责任与义务</w:t>
        </w:r>
        <w:r>
          <w:tab/>
        </w:r>
        <w:r>
          <w:fldChar w:fldCharType="begin"/>
        </w:r>
        <w:r>
          <w:instrText xml:space="preserve"> PAGEREF _Toc25486 \h </w:instrText>
        </w:r>
        <w:r>
          <w:fldChar w:fldCharType="separate"/>
        </w:r>
        <w:r>
          <w:t>35</w:t>
        </w:r>
        <w:r>
          <w:fldChar w:fldCharType="end"/>
        </w:r>
      </w:hyperlink>
    </w:p>
    <w:p>
      <w:pPr>
        <w:pStyle w:val="TOC2"/>
        <w:tabs>
          <w:tab w:val="right" w:leader="dot" w:pos="8306"/>
        </w:tabs>
      </w:pPr>
      <w:hyperlink w:anchor="_Toc12188" w:history="1">
        <w:r>
          <w:rPr>
            <w:rFonts w:ascii="仿宋" w:eastAsia="仿宋" w:hAnsi="仿宋" w:cs="仿宋" w:hint="eastAsia"/>
            <w:lang w:eastAsia="zh-CN"/>
          </w:rPr>
          <w:t>(二)、社会参与与沟通</w:t>
        </w:r>
        <w:r>
          <w:tab/>
        </w:r>
        <w:r>
          <w:fldChar w:fldCharType="begin"/>
        </w:r>
        <w:r>
          <w:instrText xml:space="preserve"> PAGEREF _Toc12188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80" w:history="1">
        <w:r>
          <w:rPr>
            <w:rFonts w:ascii="仿宋" w:eastAsia="仿宋" w:hAnsi="仿宋" w:cs="仿宋" w:hint="eastAsia"/>
            <w:lang w:eastAsia="zh-CN"/>
          </w:rPr>
          <w:t>十二、歌剧院管理项目经营效益</w:t>
        </w:r>
        <w:r>
          <w:tab/>
        </w:r>
        <w:r>
          <w:fldChar w:fldCharType="begin"/>
        </w:r>
        <w:r>
          <w:instrText xml:space="preserve"> PAGEREF _Toc32480 \h </w:instrText>
        </w:r>
        <w:r>
          <w:fldChar w:fldCharType="separate"/>
        </w:r>
        <w:r>
          <w:t>37</w:t>
        </w:r>
        <w:r>
          <w:fldChar w:fldCharType="end"/>
        </w:r>
      </w:hyperlink>
    </w:p>
    <w:p>
      <w:pPr>
        <w:pStyle w:val="TOC2"/>
        <w:tabs>
          <w:tab w:val="right" w:leader="dot" w:pos="8306"/>
        </w:tabs>
      </w:pPr>
      <w:hyperlink w:anchor="_Toc27384" w:history="1">
        <w:r>
          <w:rPr>
            <w:rFonts w:ascii="仿宋" w:eastAsia="仿宋" w:hAnsi="仿宋" w:cs="仿宋" w:hint="eastAsia"/>
            <w:lang w:eastAsia="zh-CN"/>
          </w:rPr>
          <w:t>(一)、经济评价财务测算</w:t>
        </w:r>
        <w:r>
          <w:tab/>
        </w:r>
        <w:r>
          <w:fldChar w:fldCharType="begin"/>
        </w:r>
        <w:r>
          <w:instrText xml:space="preserve"> PAGEREF _Toc27384 \h </w:instrText>
        </w:r>
        <w:r>
          <w:fldChar w:fldCharType="separate"/>
        </w:r>
        <w:r>
          <w:t>37</w:t>
        </w:r>
        <w:r>
          <w:fldChar w:fldCharType="end"/>
        </w:r>
      </w:hyperlink>
    </w:p>
    <w:p>
      <w:pPr>
        <w:pStyle w:val="TOC2"/>
        <w:tabs>
          <w:tab w:val="right" w:leader="dot" w:pos="8306"/>
        </w:tabs>
      </w:pPr>
      <w:hyperlink w:anchor="_Toc31866" w:history="1">
        <w:r>
          <w:rPr>
            <w:rFonts w:ascii="仿宋" w:eastAsia="仿宋" w:hAnsi="仿宋" w:cs="仿宋" w:hint="eastAsia"/>
            <w:lang w:eastAsia="zh-CN"/>
          </w:rPr>
          <w:t>(二)、歌剧院管理项目盈利能力分析</w:t>
        </w:r>
        <w:r>
          <w:tab/>
        </w:r>
        <w:r>
          <w:fldChar w:fldCharType="begin"/>
        </w:r>
        <w:r>
          <w:instrText xml:space="preserve"> PAGEREF _Toc31866 \h </w:instrText>
        </w:r>
        <w:r>
          <w:fldChar w:fldCharType="separate"/>
        </w:r>
        <w:r>
          <w:t>38</w:t>
        </w:r>
        <w:r>
          <w:fldChar w:fldCharType="end"/>
        </w:r>
      </w:hyperlink>
    </w:p>
    <w:p>
      <w:pPr>
        <w:pStyle w:val="TOC1"/>
        <w:tabs>
          <w:tab w:val="right" w:leader="dot" w:pos="8306"/>
        </w:tabs>
      </w:pPr>
      <w:hyperlink w:anchor="_Toc23621" w:history="1">
        <w:r>
          <w:rPr>
            <w:rFonts w:ascii="仿宋" w:eastAsia="仿宋" w:hAnsi="仿宋" w:cs="仿宋" w:hint="eastAsia"/>
            <w:lang w:eastAsia="zh-CN"/>
          </w:rPr>
          <w:t>十三、质量管理体系</w:t>
        </w:r>
        <w:r>
          <w:tab/>
        </w:r>
        <w:r>
          <w:fldChar w:fldCharType="begin"/>
        </w:r>
        <w:r>
          <w:instrText xml:space="preserve"> PAGEREF _Toc23621 \h </w:instrText>
        </w:r>
        <w:r>
          <w:fldChar w:fldCharType="separate"/>
        </w:r>
        <w:r>
          <w:t>39</w:t>
        </w:r>
        <w:r>
          <w:fldChar w:fldCharType="end"/>
        </w:r>
      </w:hyperlink>
    </w:p>
    <w:p>
      <w:pPr>
        <w:pStyle w:val="TOC2"/>
        <w:tabs>
          <w:tab w:val="right" w:leader="dot" w:pos="8306"/>
        </w:tabs>
      </w:pPr>
      <w:hyperlink w:anchor="_Toc32475" w:history="1">
        <w:r>
          <w:rPr>
            <w:rFonts w:ascii="仿宋" w:eastAsia="仿宋" w:hAnsi="仿宋" w:cs="仿宋" w:hint="eastAsia"/>
            <w:lang w:eastAsia="zh-CN"/>
          </w:rPr>
          <w:t>(一)、质量目标与方针</w:t>
        </w:r>
        <w:r>
          <w:tab/>
        </w:r>
        <w:r>
          <w:fldChar w:fldCharType="begin"/>
        </w:r>
        <w:r>
          <w:instrText xml:space="preserve"> PAGEREF _Toc32475 \h </w:instrText>
        </w:r>
        <w:r>
          <w:fldChar w:fldCharType="separate"/>
        </w:r>
        <w:r>
          <w:t>39</w:t>
        </w:r>
        <w:r>
          <w:fldChar w:fldCharType="end"/>
        </w:r>
      </w:hyperlink>
    </w:p>
    <w:p>
      <w:pPr>
        <w:pStyle w:val="TOC2"/>
        <w:tabs>
          <w:tab w:val="right" w:leader="dot" w:pos="8306"/>
        </w:tabs>
      </w:pPr>
      <w:hyperlink w:anchor="_Toc5221" w:history="1">
        <w:r>
          <w:rPr>
            <w:rFonts w:ascii="仿宋" w:eastAsia="仿宋" w:hAnsi="仿宋" w:cs="仿宋" w:hint="eastAsia"/>
            <w:lang w:eastAsia="zh-CN"/>
          </w:rPr>
          <w:t>(二)、质量管理责任</w:t>
        </w:r>
        <w:r>
          <w:tab/>
        </w:r>
        <w:r>
          <w:fldChar w:fldCharType="begin"/>
        </w:r>
        <w:r>
          <w:instrText xml:space="preserve"> PAGEREF _Toc5221 \h </w:instrText>
        </w:r>
        <w:r>
          <w:fldChar w:fldCharType="separate"/>
        </w:r>
        <w:r>
          <w:t>40</w:t>
        </w:r>
        <w:r>
          <w:fldChar w:fldCharType="end"/>
        </w:r>
      </w:hyperlink>
    </w:p>
    <w:p>
      <w:pPr>
        <w:pStyle w:val="TOC2"/>
        <w:tabs>
          <w:tab w:val="right" w:leader="dot" w:pos="8306"/>
        </w:tabs>
      </w:pPr>
      <w:hyperlink w:anchor="_Toc21079" w:history="1">
        <w:r>
          <w:rPr>
            <w:rFonts w:ascii="仿宋" w:eastAsia="仿宋" w:hAnsi="仿宋" w:cs="仿宋" w:hint="eastAsia"/>
            <w:lang w:eastAsia="zh-CN"/>
          </w:rPr>
          <w:t>(三)、质量管理体系文件</w:t>
        </w:r>
        <w:r>
          <w:tab/>
        </w:r>
        <w:r>
          <w:fldChar w:fldCharType="begin"/>
        </w:r>
        <w:r>
          <w:instrText xml:space="preserve"> PAGEREF _Toc21079 \h </w:instrText>
        </w:r>
        <w:r>
          <w:fldChar w:fldCharType="separate"/>
        </w:r>
        <w:r>
          <w:t>41</w:t>
        </w:r>
        <w:r>
          <w:fldChar w:fldCharType="end"/>
        </w:r>
      </w:hyperlink>
    </w:p>
    <w:p>
      <w:pPr>
        <w:pStyle w:val="TOC2"/>
        <w:tabs>
          <w:tab w:val="right" w:leader="dot" w:pos="8306"/>
        </w:tabs>
      </w:pPr>
      <w:hyperlink w:anchor="_Toc31105" w:history="1">
        <w:r>
          <w:rPr>
            <w:rFonts w:ascii="仿宋" w:eastAsia="仿宋" w:hAnsi="仿宋" w:cs="仿宋" w:hint="eastAsia"/>
            <w:lang w:eastAsia="zh-CN"/>
          </w:rPr>
          <w:t>(四)、质量培训与教育</w:t>
        </w:r>
        <w:r>
          <w:tab/>
        </w:r>
        <w:r>
          <w:fldChar w:fldCharType="begin"/>
        </w:r>
        <w:r>
          <w:instrText xml:space="preserve"> PAGEREF _Toc31105 \h </w:instrText>
        </w:r>
        <w:r>
          <w:fldChar w:fldCharType="separate"/>
        </w:r>
        <w:r>
          <w:t>44</w:t>
        </w:r>
        <w:r>
          <w:fldChar w:fldCharType="end"/>
        </w:r>
      </w:hyperlink>
    </w:p>
    <w:p>
      <w:pPr>
        <w:pStyle w:val="TOC2"/>
        <w:tabs>
          <w:tab w:val="right" w:leader="dot" w:pos="8306"/>
        </w:tabs>
      </w:pPr>
      <w:hyperlink w:anchor="_Toc2797" w:history="1">
        <w:r>
          <w:rPr>
            <w:rFonts w:ascii="仿宋" w:eastAsia="仿宋" w:hAnsi="仿宋" w:cs="仿宋" w:hint="eastAsia"/>
            <w:lang w:eastAsia="zh-CN"/>
          </w:rPr>
          <w:t>(五)、质量审核与评价</w:t>
        </w:r>
        <w:r>
          <w:tab/>
        </w:r>
        <w:r>
          <w:fldChar w:fldCharType="begin"/>
        </w:r>
        <w:r>
          <w:instrText xml:space="preserve"> PAGEREF _Toc2797 \h </w:instrText>
        </w:r>
        <w:r>
          <w:fldChar w:fldCharType="separate"/>
        </w:r>
        <w:r>
          <w:t>45</w:t>
        </w:r>
        <w:r>
          <w:fldChar w:fldCharType="end"/>
        </w:r>
      </w:hyperlink>
    </w:p>
    <w:p>
      <w:pPr>
        <w:pStyle w:val="TOC2"/>
        <w:tabs>
          <w:tab w:val="right" w:leader="dot" w:pos="8306"/>
        </w:tabs>
      </w:pPr>
      <w:hyperlink w:anchor="_Toc1049" w:history="1">
        <w:r>
          <w:rPr>
            <w:rFonts w:ascii="仿宋" w:eastAsia="仿宋" w:hAnsi="仿宋" w:cs="仿宋" w:hint="eastAsia"/>
            <w:lang w:eastAsia="zh-CN"/>
          </w:rPr>
          <w:t>(六)、不符合与纠正措施</w:t>
        </w:r>
        <w:r>
          <w:tab/>
        </w:r>
        <w:r>
          <w:fldChar w:fldCharType="begin"/>
        </w:r>
        <w:r>
          <w:instrText xml:space="preserve"> PAGEREF _Toc1049 \h </w:instrText>
        </w:r>
        <w:r>
          <w:fldChar w:fldCharType="separate"/>
        </w:r>
        <w:r>
          <w:t>46</w:t>
        </w:r>
        <w:r>
          <w:fldChar w:fldCharType="end"/>
        </w:r>
      </w:hyperlink>
    </w:p>
    <w:p>
      <w:pPr>
        <w:pStyle w:val="TOC1"/>
        <w:tabs>
          <w:tab w:val="right" w:leader="dot" w:pos="8306"/>
        </w:tabs>
      </w:pPr>
      <w:hyperlink w:anchor="_Toc2487" w:history="1">
        <w:r>
          <w:rPr>
            <w:rFonts w:ascii="仿宋" w:eastAsia="仿宋" w:hAnsi="仿宋" w:cs="仿宋" w:hint="eastAsia"/>
            <w:lang w:eastAsia="zh-CN"/>
          </w:rPr>
          <w:t>十四、歌剧院管理项目变更管理</w:t>
        </w:r>
        <w:r>
          <w:tab/>
        </w:r>
        <w:r>
          <w:fldChar w:fldCharType="begin"/>
        </w:r>
        <w:r>
          <w:instrText xml:space="preserve"> PAGEREF _Toc2487 \h </w:instrText>
        </w:r>
        <w:r>
          <w:fldChar w:fldCharType="separate"/>
        </w:r>
        <w:r>
          <w:t>47</w:t>
        </w:r>
        <w:r>
          <w:fldChar w:fldCharType="end"/>
        </w:r>
      </w:hyperlink>
    </w:p>
    <w:p>
      <w:pPr>
        <w:pStyle w:val="TOC2"/>
        <w:tabs>
          <w:tab w:val="right" w:leader="dot" w:pos="8306"/>
        </w:tabs>
      </w:pPr>
      <w:hyperlink w:anchor="_Toc31017" w:history="1">
        <w:r>
          <w:rPr>
            <w:rFonts w:ascii="仿宋" w:eastAsia="仿宋" w:hAnsi="仿宋" w:cs="仿宋" w:hint="eastAsia"/>
            <w:lang w:eastAsia="zh-CN"/>
          </w:rPr>
          <w:t>(一)、变更申请与评估</w:t>
        </w:r>
        <w:r>
          <w:tab/>
        </w:r>
        <w:r>
          <w:fldChar w:fldCharType="begin"/>
        </w:r>
        <w:r>
          <w:instrText xml:space="preserve"> PAGEREF _Toc31017 \h </w:instrText>
        </w:r>
        <w:r>
          <w:fldChar w:fldCharType="separate"/>
        </w:r>
        <w:r>
          <w:t>47</w:t>
        </w:r>
        <w:r>
          <w:fldChar w:fldCharType="end"/>
        </w:r>
      </w:hyperlink>
    </w:p>
    <w:p>
      <w:pPr>
        <w:pStyle w:val="TOC2"/>
        <w:tabs>
          <w:tab w:val="right" w:leader="dot" w:pos="8306"/>
        </w:tabs>
      </w:pPr>
      <w:hyperlink w:anchor="_Toc28383" w:history="1">
        <w:r>
          <w:rPr>
            <w:rFonts w:ascii="仿宋" w:eastAsia="仿宋" w:hAnsi="仿宋" w:cs="仿宋" w:hint="eastAsia"/>
            <w:lang w:eastAsia="zh-CN"/>
          </w:rPr>
          <w:t>(二)、变更实施与控制</w:t>
        </w:r>
        <w:r>
          <w:tab/>
        </w:r>
        <w:r>
          <w:fldChar w:fldCharType="begin"/>
        </w:r>
        <w:r>
          <w:instrText xml:space="preserve"> PAGEREF _Toc28383 \h </w:instrText>
        </w:r>
        <w:r>
          <w:fldChar w:fldCharType="separate"/>
        </w:r>
        <w:r>
          <w:t>47</w:t>
        </w:r>
        <w:r>
          <w:fldChar w:fldCharType="end"/>
        </w:r>
      </w:hyperlink>
    </w:p>
    <w:p>
      <w:pPr>
        <w:pStyle w:val="TOC1"/>
        <w:tabs>
          <w:tab w:val="right" w:leader="dot" w:pos="8306"/>
        </w:tabs>
      </w:pPr>
      <w:hyperlink w:anchor="_Toc13005" w:history="1">
        <w:r>
          <w:rPr>
            <w:rFonts w:ascii="仿宋" w:eastAsia="仿宋" w:hAnsi="仿宋" w:cs="仿宋" w:hint="eastAsia"/>
            <w:lang w:eastAsia="zh-CN"/>
          </w:rPr>
          <w:t>十五、供应链管理</w:t>
        </w:r>
        <w:r>
          <w:tab/>
        </w:r>
        <w:r>
          <w:fldChar w:fldCharType="begin"/>
        </w:r>
        <w:r>
          <w:instrText xml:space="preserve"> PAGEREF _Toc13005 \h </w:instrText>
        </w:r>
        <w:r>
          <w:fldChar w:fldCharType="separate"/>
        </w:r>
        <w:r>
          <w:t>48</w:t>
        </w:r>
        <w:r>
          <w:fldChar w:fldCharType="end"/>
        </w:r>
      </w:hyperlink>
    </w:p>
    <w:p>
      <w:pPr>
        <w:pStyle w:val="TOC2"/>
        <w:tabs>
          <w:tab w:val="right" w:leader="dot" w:pos="8306"/>
        </w:tabs>
      </w:pPr>
      <w:hyperlink w:anchor="_Toc25665" w:history="1">
        <w:r>
          <w:rPr>
            <w:rFonts w:ascii="仿宋" w:eastAsia="仿宋" w:hAnsi="仿宋" w:cs="仿宋" w:hint="eastAsia"/>
            <w:lang w:eastAsia="zh-CN"/>
          </w:rPr>
          <w:t>(一)、供应链战略规划</w:t>
        </w:r>
        <w:r>
          <w:tab/>
        </w:r>
        <w:r>
          <w:fldChar w:fldCharType="begin"/>
        </w:r>
        <w:r>
          <w:instrText xml:space="preserve"> PAGEREF _Toc25665 \h </w:instrText>
        </w:r>
        <w:r>
          <w:fldChar w:fldCharType="separate"/>
        </w:r>
        <w:r>
          <w:t>48</w:t>
        </w:r>
        <w:r>
          <w:fldChar w:fldCharType="end"/>
        </w:r>
      </w:hyperlink>
    </w:p>
    <w:p>
      <w:pPr>
        <w:pStyle w:val="TOC2"/>
        <w:tabs>
          <w:tab w:val="right" w:leader="dot" w:pos="8306"/>
        </w:tabs>
      </w:pPr>
      <w:hyperlink w:anchor="_Toc21210" w:history="1">
        <w:r>
          <w:rPr>
            <w:rFonts w:ascii="仿宋" w:eastAsia="仿宋" w:hAnsi="仿宋" w:cs="仿宋" w:hint="eastAsia"/>
            <w:lang w:eastAsia="zh-CN"/>
          </w:rPr>
          <w:t>(二)、供应商选择与合作</w:t>
        </w:r>
        <w:r>
          <w:tab/>
        </w:r>
        <w:r>
          <w:fldChar w:fldCharType="begin"/>
        </w:r>
        <w:r>
          <w:instrText xml:space="preserve"> PAGEREF _Toc21210 \h </w:instrText>
        </w:r>
        <w:r>
          <w:fldChar w:fldCharType="separate"/>
        </w:r>
        <w:r>
          <w:t>50</w:t>
        </w:r>
        <w:r>
          <w:fldChar w:fldCharType="end"/>
        </w:r>
      </w:hyperlink>
    </w:p>
    <w:p>
      <w:pPr>
        <w:pStyle w:val="TOC2"/>
        <w:tabs>
          <w:tab w:val="right" w:leader="dot" w:pos="8306"/>
        </w:tabs>
      </w:pPr>
      <w:hyperlink w:anchor="_Toc20004" w:history="1">
        <w:r>
          <w:rPr>
            <w:rFonts w:ascii="仿宋" w:eastAsia="仿宋" w:hAnsi="仿宋" w:cs="仿宋" w:hint="eastAsia"/>
            <w:lang w:eastAsia="zh-CN"/>
          </w:rPr>
          <w:t>(三)、物流与库存管理</w:t>
        </w:r>
        <w:r>
          <w:tab/>
        </w:r>
        <w:r>
          <w:fldChar w:fldCharType="begin"/>
        </w:r>
        <w:r>
          <w:instrText xml:space="preserve"> PAGEREF _Toc20004 \h </w:instrText>
        </w:r>
        <w:r>
          <w:fldChar w:fldCharType="separate"/>
        </w:r>
        <w:r>
          <w:t>51</w:t>
        </w:r>
        <w:r>
          <w:fldChar w:fldCharType="end"/>
        </w:r>
      </w:hyperlink>
    </w:p>
    <w:p>
      <w:pPr>
        <w:pStyle w:val="TOC1"/>
        <w:tabs>
          <w:tab w:val="right" w:leader="dot" w:pos="8306"/>
        </w:tabs>
      </w:pPr>
      <w:hyperlink w:anchor="_Toc22323" w:history="1">
        <w:r>
          <w:rPr>
            <w:rFonts w:ascii="仿宋" w:eastAsia="仿宋" w:hAnsi="仿宋" w:cs="仿宋" w:hint="eastAsia"/>
            <w:lang w:eastAsia="zh-CN"/>
          </w:rPr>
          <w:t>十六、风险识别与分类</w:t>
        </w:r>
        <w:r>
          <w:tab/>
        </w:r>
        <w:r>
          <w:fldChar w:fldCharType="begin"/>
        </w:r>
        <w:r>
          <w:instrText xml:space="preserve"> PAGEREF _Toc22323 \h </w:instrText>
        </w:r>
        <w:r>
          <w:fldChar w:fldCharType="separate"/>
        </w:r>
        <w:r>
          <w:t>52</w:t>
        </w:r>
        <w:r>
          <w:fldChar w:fldCharType="end"/>
        </w:r>
      </w:hyperlink>
    </w:p>
    <w:p>
      <w:pPr>
        <w:pStyle w:val="TOC2"/>
        <w:tabs>
          <w:tab w:val="right" w:leader="dot" w:pos="8306"/>
        </w:tabs>
      </w:pPr>
      <w:hyperlink w:anchor="_Toc6832" w:history="1">
        <w:r>
          <w:rPr>
            <w:rFonts w:ascii="仿宋" w:eastAsia="仿宋" w:hAnsi="仿宋" w:cs="仿宋" w:hint="eastAsia"/>
            <w:lang w:eastAsia="zh-CN"/>
          </w:rPr>
          <w:t>(一)、风险识别</w:t>
        </w:r>
        <w:r>
          <w:tab/>
        </w:r>
        <w:r>
          <w:fldChar w:fldCharType="begin"/>
        </w:r>
        <w:r>
          <w:instrText xml:space="preserve"> PAGEREF _Toc6832 \h </w:instrText>
        </w:r>
        <w:r>
          <w:fldChar w:fldCharType="separate"/>
        </w:r>
        <w:r>
          <w:t>52</w:t>
        </w:r>
        <w:r>
          <w:fldChar w:fldCharType="end"/>
        </w:r>
      </w:hyperlink>
    </w:p>
    <w:p>
      <w:pPr>
        <w:pStyle w:val="TOC2"/>
        <w:tabs>
          <w:tab w:val="right" w:leader="dot" w:pos="8306"/>
        </w:tabs>
      </w:pPr>
      <w:hyperlink w:anchor="_Toc1517" w:history="1">
        <w:r>
          <w:rPr>
            <w:rFonts w:ascii="仿宋" w:eastAsia="仿宋" w:hAnsi="仿宋" w:cs="仿宋" w:hint="eastAsia"/>
            <w:lang w:eastAsia="zh-CN"/>
          </w:rPr>
          <w:t>(二)、风险分类</w:t>
        </w:r>
        <w:r>
          <w:tab/>
        </w:r>
        <w:r>
          <w:fldChar w:fldCharType="begin"/>
        </w:r>
        <w:r>
          <w:instrText xml:space="preserve"> PAGEREF _Toc1517 \h </w:instrText>
        </w:r>
        <w:r>
          <w:fldChar w:fldCharType="separate"/>
        </w:r>
        <w:r>
          <w:t>53</w:t>
        </w:r>
        <w:r>
          <w:fldChar w:fldCharType="end"/>
        </w:r>
      </w:hyperlink>
    </w:p>
    <w:p>
      <w:pPr>
        <w:pStyle w:val="TOC1"/>
        <w:tabs>
          <w:tab w:val="right" w:leader="dot" w:pos="8306"/>
        </w:tabs>
      </w:pPr>
      <w:hyperlink w:anchor="_Toc28164" w:history="1">
        <w:r>
          <w:rPr>
            <w:rFonts w:ascii="仿宋" w:eastAsia="仿宋" w:hAnsi="仿宋" w:cs="仿宋" w:hint="eastAsia"/>
            <w:lang w:eastAsia="zh-CN"/>
          </w:rPr>
          <w:t>十七、歌剧院管理项目实施保障措施</w:t>
        </w:r>
        <w:r>
          <w:tab/>
        </w:r>
        <w:r>
          <w:fldChar w:fldCharType="begin"/>
        </w:r>
        <w:r>
          <w:instrText xml:space="preserve"> PAGEREF _Toc28164 \h </w:instrText>
        </w:r>
        <w:r>
          <w:fldChar w:fldCharType="separate"/>
        </w:r>
        <w:r>
          <w:t>55</w:t>
        </w:r>
        <w:r>
          <w:fldChar w:fldCharType="end"/>
        </w:r>
      </w:hyperlink>
    </w:p>
    <w:p>
      <w:pPr>
        <w:pStyle w:val="TOC2"/>
        <w:tabs>
          <w:tab w:val="right" w:leader="dot" w:pos="8306"/>
        </w:tabs>
      </w:pPr>
      <w:hyperlink w:anchor="_Toc6022" w:history="1">
        <w:r>
          <w:rPr>
            <w:rFonts w:ascii="仿宋" w:eastAsia="仿宋" w:hAnsi="仿宋" w:cs="仿宋" w:hint="eastAsia"/>
            <w:lang w:eastAsia="zh-CN"/>
          </w:rPr>
          <w:t>(一)、歌剧院管理项目实施保障机制</w:t>
        </w:r>
        <w:r>
          <w:tab/>
        </w:r>
        <w:r>
          <w:fldChar w:fldCharType="begin"/>
        </w:r>
        <w:r>
          <w:instrText xml:space="preserve"> PAGEREF _Toc6022 \h </w:instrText>
        </w:r>
        <w:r>
          <w:fldChar w:fldCharType="separate"/>
        </w:r>
        <w:r>
          <w:t>55</w:t>
        </w:r>
        <w:r>
          <w:fldChar w:fldCharType="end"/>
        </w:r>
      </w:hyperlink>
    </w:p>
    <w:p>
      <w:pPr>
        <w:pStyle w:val="TOC2"/>
        <w:tabs>
          <w:tab w:val="right" w:leader="dot" w:pos="8306"/>
        </w:tabs>
      </w:pPr>
      <w:hyperlink w:anchor="_Toc6175" w:history="1">
        <w:r>
          <w:rPr>
            <w:rFonts w:ascii="仿宋" w:eastAsia="仿宋" w:hAnsi="仿宋" w:cs="仿宋" w:hint="eastAsia"/>
            <w:lang w:eastAsia="zh-CN"/>
          </w:rPr>
          <w:t>(二)、歌剧院管理项目法律合规要求</w:t>
        </w:r>
        <w:r>
          <w:tab/>
        </w:r>
        <w:r>
          <w:fldChar w:fldCharType="begin"/>
        </w:r>
        <w:r>
          <w:instrText xml:space="preserve"> PAGEREF _Toc6175 \h </w:instrText>
        </w:r>
        <w:r>
          <w:fldChar w:fldCharType="separate"/>
        </w:r>
        <w:r>
          <w:t>59</w:t>
        </w:r>
        <w:r>
          <w:fldChar w:fldCharType="end"/>
        </w:r>
      </w:hyperlink>
    </w:p>
    <w:p>
      <w:pPr>
        <w:pStyle w:val="TOC2"/>
        <w:tabs>
          <w:tab w:val="right" w:leader="dot" w:pos="8306"/>
        </w:tabs>
      </w:pPr>
      <w:hyperlink w:anchor="_Toc30634" w:history="1">
        <w:r>
          <w:rPr>
            <w:rFonts w:ascii="仿宋" w:eastAsia="仿宋" w:hAnsi="仿宋" w:cs="仿宋" w:hint="eastAsia"/>
            <w:lang w:eastAsia="zh-CN"/>
          </w:rPr>
          <w:t>(三)、歌剧院管理项目合同管理与法律事务</w:t>
        </w:r>
        <w:r>
          <w:tab/>
        </w:r>
        <w:r>
          <w:fldChar w:fldCharType="begin"/>
        </w:r>
        <w:r>
          <w:instrText xml:space="preserve"> PAGEREF _Toc30634 \h </w:instrText>
        </w:r>
        <w:r>
          <w:fldChar w:fldCharType="separate"/>
        </w:r>
        <w:r>
          <w:t>63</w:t>
        </w:r>
        <w:r>
          <w:fldChar w:fldCharType="end"/>
        </w:r>
      </w:hyperlink>
    </w:p>
    <w:p>
      <w:pPr>
        <w:pStyle w:val="TOC2"/>
        <w:tabs>
          <w:tab w:val="right" w:leader="dot" w:pos="8306"/>
        </w:tabs>
      </w:pPr>
      <w:hyperlink w:anchor="_Toc27386" w:history="1">
        <w:r>
          <w:rPr>
            <w:rFonts w:ascii="仿宋" w:eastAsia="仿宋" w:hAnsi="仿宋" w:cs="仿宋" w:hint="eastAsia"/>
            <w:lang w:eastAsia="zh-CN"/>
          </w:rPr>
          <w:t>(四)、歌剧院管理项目知识产权保护策略</w:t>
        </w:r>
        <w:r>
          <w:tab/>
        </w:r>
        <w:r>
          <w:fldChar w:fldCharType="begin"/>
        </w:r>
        <w:r>
          <w:instrText xml:space="preserve"> PAGEREF _Toc27386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76"/>
      <w:r>
        <w:rPr>
          <w:rFonts w:ascii="仿宋" w:eastAsia="仿宋" w:hAnsi="仿宋" w:cs="仿宋" w:hint="eastAsia"/>
          <w:sz w:val="28"/>
          <w:lang w:eastAsia="zh-CN"/>
        </w:rPr>
        <w:t>一、歌剧院管理项目建设背景及必要性分析</w:t>
      </w:r>
      <w:bookmarkEnd w:id="2"/>
    </w:p>
    <w:p>
      <w:pPr>
        <w:pStyle w:val="Heading2"/>
        <w:rPr>
          <w:rFonts w:ascii="仿宋" w:eastAsia="仿宋" w:hAnsi="仿宋" w:cs="仿宋" w:hint="eastAsia"/>
          <w:lang w:eastAsia="zh-CN"/>
        </w:rPr>
      </w:pPr>
      <w:bookmarkStart w:id="3" w:name="_Toc19836"/>
      <w:r>
        <w:rPr>
          <w:rFonts w:ascii="仿宋" w:eastAsia="仿宋" w:hAnsi="仿宋" w:cs="仿宋" w:hint="eastAsia"/>
          <w:lang w:eastAsia="zh-CN"/>
        </w:rPr>
        <w:t>(一)、歌剧院管理项目背景分析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歌剧院管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歌剧院管理项目在这个潮流中的定位。同时，我们将关注行业内涌现的新兴机遇，以便歌剧院管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歌剧院管理项目提供了强大的发展动力。我们将聚焦于行业内最新的技术发展趋势，包括但不限于人工智能、大数据分析、物联网等领域。通过深度的技术研究，我们将确保歌剧院管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歌剧院管理项目发展的源泉。我们将投入更多的精力对市场需求进行深入剖析，超越表面的需求，深入挖掘潜在的市场痛点和机遇。通过对市场需求的细致了解，歌剧院管理项目将更有针对性地设计解决方案，满足市场的多样化需求，从而更好地促进歌剧院管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歌剧院管理项目战略至关重要。我们将对竞争态势进行更为深入的分析，包括但不限于市场份额、产品特点、客户满意度等多个维度。通过深度的竞争分析，歌剧院管理项目将能够更准确地把握市场脉搏，制定具有竞争力的歌剧院管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歌剧院管理项目的发展具有直接的影响。我们将进行更为全面的法规和政策分析，了解行业发展中的潜在法律风险和合规挑战。通过充分了解和遵守相关法规，歌剧院管理项目将确保在法律框架内合法合规运营，为歌剧院管理项目的稳健发展提供有力支持。</w:t>
      </w:r>
    </w:p>
    <w:p>
      <w:pPr>
        <w:pStyle w:val="Heading2"/>
        <w:ind w:firstLine="560" w:firstLineChars="200"/>
        <w:rPr>
          <w:rFonts w:ascii="仿宋" w:eastAsia="仿宋" w:hAnsi="仿宋" w:cs="仿宋" w:hint="eastAsia"/>
          <w:sz w:val="28"/>
          <w:lang w:eastAsia="zh-CN"/>
        </w:rPr>
      </w:pPr>
      <w:bookmarkStart w:id="4" w:name="_Toc29410"/>
      <w:r>
        <w:rPr>
          <w:rFonts w:ascii="仿宋" w:eastAsia="仿宋" w:hAnsi="仿宋" w:cs="仿宋" w:hint="eastAsia"/>
          <w:sz w:val="28"/>
          <w:lang w:eastAsia="zh-CN"/>
        </w:rPr>
        <w:t>(二)、歌剧院管理项目建设必要性分析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建设的迫切性源于对行业发展趋势的深刻洞察。我们正处于一个行业变革的时代，科技创新、数字化转型成为企业发展的关键动力。歌剧院管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建设不仅仅是为了跟上潮流，更是为了通过技术创新推动企业的持续发展。通过引入先进的技术和解决方案，歌剧院管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歌剧院管理项目的建设成为必然选择，通过提高产品质量、拓展服务领域，从而在竞争中获得更多的机会。歌剧院管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歌剧院管理项目建设的必要性体现在对客户需求更精准的满足。通过歌剧院管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建设的背后是对企业持续创新的追求。只有通过不断创新，企业才能在竞争中立于不败之地。歌剧院管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16"/>
      <w:r>
        <w:rPr>
          <w:rFonts w:ascii="仿宋" w:eastAsia="仿宋" w:hAnsi="仿宋" w:cs="仿宋" w:hint="eastAsia"/>
          <w:sz w:val="28"/>
          <w:lang w:eastAsia="zh-CN"/>
        </w:rPr>
        <w:t>二、歌剧院管理项目绩效评估</w:t>
      </w:r>
      <w:bookmarkEnd w:id="5"/>
    </w:p>
    <w:p>
      <w:pPr>
        <w:pStyle w:val="Heading2"/>
        <w:rPr>
          <w:rFonts w:ascii="仿宋" w:eastAsia="仿宋" w:hAnsi="仿宋" w:cs="仿宋" w:hint="eastAsia"/>
          <w:lang w:eastAsia="zh-CN"/>
        </w:rPr>
      </w:pPr>
      <w:bookmarkStart w:id="6" w:name="_Toc82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中，我们设计了一套全面的绩效评估指标，以确保歌剧院管理项目的可控和成功交付。这些指标跨足歌剧院管理项目目标、成本、进度和质量等多个维度，为我们提供了全面洞察歌剧院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目标达成率是我们关注的首要指标。我们设定了明确的目标，并通过定期监测和评估，迅速发现并应对潜在的目标偏差。这为歌剧院管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成本绩效是另一个核心关注点。通过实际成本与预算成本的对比分析，我们深入了解成本差异的原因，及时调整资源分配，保持歌剧院管理项目在经济效益方面的合理水平。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进度作为关键的绩效指标之一，得到了精心的关注。我们制定了详细的歌剧院管理项目进度计划，并设立了进度符合度指标，确保实际进度与计划进度保持一致。这使我们能够快速发现和解决潜在的进度问题，保持歌剧院管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歌剧院管理项目绩效的不可或缺的一环。我们引入了一系列的质量标准和客户满意度指标，以确保歌剧院管理项目交付的成果在质量上达到或超越预期水平。通过持续监测这些指标，我们努力提升歌剧院管理项目整体质量水平，为歌剧院管理项目的成功交付提供有力保障。通过这些科学且全面的绩效评估，我们能够更好地引导歌剧院管理项目的持续改进，确保歌剧院管理项目目标的顺利达成。</w:t>
      </w:r>
    </w:p>
    <w:p>
      <w:pPr>
        <w:pStyle w:val="Heading2"/>
        <w:ind w:firstLine="560" w:firstLineChars="200"/>
        <w:rPr>
          <w:rFonts w:ascii="仿宋" w:eastAsia="仿宋" w:hAnsi="仿宋" w:cs="仿宋" w:hint="eastAsia"/>
          <w:sz w:val="28"/>
          <w:lang w:eastAsia="zh-CN"/>
        </w:rPr>
      </w:pPr>
      <w:bookmarkStart w:id="7" w:name="_Toc292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绩效评估是歌剧院管理项目中的关键环节，为确保歌剧院管理项目达到预期目标，我们采用了多层次、多维度的绩效评估方法。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歌剧院管理项目的战略目标对齐，确保每个决策和行动都与歌剧院管理项目整体目标保持一致。团队会定期召开战略对齐会议，审视当前工作与歌剧院管理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歌剧院管理项目进度、质量、成本和风险等方面。这些指标通过数据收集和分析，为歌剧院管理项目管理团队提供了客观的评估依据。例如，我们通过歌剧院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绩效评估不仅仅停留在歌剧院管理项目内部，还考虑了歌剧院管理项目对外部环境的影响。我们定期进行干系人满意度调查，以了解各利益相关方对歌剧院管理项目的期望和满意度，并及时做出调整。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这种多层次、多角度的绩效评估方法，使得我们能够全面了解歌剧院管理项目的运行状态，及时做出调整，确保歌剧院管理项目在不断变化的环境中保持稳健前行。</w:t>
      </w:r>
    </w:p>
    <w:p>
      <w:pPr>
        <w:pStyle w:val="Heading2"/>
        <w:ind w:firstLine="560" w:firstLineChars="200"/>
        <w:rPr>
          <w:rFonts w:ascii="仿宋" w:eastAsia="仿宋" w:hAnsi="仿宋" w:cs="仿宋" w:hint="eastAsia"/>
          <w:sz w:val="28"/>
          <w:lang w:eastAsia="zh-CN"/>
        </w:rPr>
      </w:pPr>
      <w:bookmarkStart w:id="8" w:name="_Toc22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为了确保歌剧院管理项目的有效管理和不断优化，我们采用了精心设计的绩效评估周期。这个周期旨在实现灵活、实时和全面的评估，以适应歌剧院管理项目执行中的各种挑战。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歌剧院管理项目的不同需求，分为短期、中期和长期。短期评估关注每个迭代或工作周期，以及时发现和解决当前任务中的问题。中期评估涵盖几个迭代，深入了解整体歌剧院管理项目的趋势和性能。长期评估则着眼于整个歌剧院管理项目阶段，确保歌剧院管理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歌剧院管理项目管理工具和协作平台，团队成员能够随时更新和分享歌剧院管理项目数据。这种实时性的反馈机制使我们能够及时察觉潜在问题，快速调整，保持歌剧院管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歌剧院管理项目的决策制定密不可分。每个周期的歌剧院管理项目回顾会议成为集体总结经验、识别问题深层次原因并找到创新解决方案的平台。这种定期的反思与调整机制使歌剧院管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584"/>
      <w:r>
        <w:rPr>
          <w:rFonts w:ascii="仿宋" w:eastAsia="仿宋" w:hAnsi="仿宋" w:cs="仿宋" w:hint="eastAsia"/>
          <w:sz w:val="28"/>
          <w:lang w:eastAsia="zh-CN"/>
        </w:rPr>
        <w:t>三、歌剧院管理项目危机管理</w:t>
      </w:r>
      <w:bookmarkEnd w:id="9"/>
    </w:p>
    <w:p>
      <w:pPr>
        <w:pStyle w:val="Heading2"/>
        <w:rPr>
          <w:rFonts w:ascii="仿宋" w:eastAsia="仿宋" w:hAnsi="仿宋" w:cs="仿宋" w:hint="eastAsia"/>
          <w:lang w:eastAsia="zh-CN"/>
        </w:rPr>
      </w:pPr>
      <w:bookmarkStart w:id="10" w:name="_Toc2345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危机管理中，危机预警与识别是确保歌剧院管理项目稳健运行的核心步骤。通过建立全面的监测机制，歌剧院管理项目团队旨在及时发现和理解潜在的风险和危机因素，以便采取及时的预防和应对措施，确保歌剧院管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首先，通过深入的风险评估，歌剧院管理项目团队全面分析了整个歌剧院管理项目和各个阶段可能存在的威胁。这包括准确评估每个潜在风险的发生概率和可能影响的程度，为后续危机预警提供了有力支持。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歌剧院管理项目团队着重于明确定义歌剧院管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歌剧院管理项目进展的持续监控，团队能够及时发现潜在问题并作出迅速反应。歌剧院管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在这一阶段，团队的专业素养和反应速度将发挥至关重要的作用，以确保潜在危机能够在初期得到有效的处理，最大程度地减轻负面影响。通过危机预警与识别，歌剧院管理项目得以更有序、可控地推进。</w:t>
      </w:r>
    </w:p>
    <w:p>
      <w:pPr>
        <w:pStyle w:val="Heading2"/>
        <w:ind w:firstLine="560" w:firstLineChars="200"/>
        <w:rPr>
          <w:rFonts w:ascii="仿宋" w:eastAsia="仿宋" w:hAnsi="仿宋" w:cs="仿宋" w:hint="eastAsia"/>
          <w:sz w:val="28"/>
          <w:lang w:eastAsia="zh-CN"/>
        </w:rPr>
      </w:pPr>
      <w:bookmarkStart w:id="11" w:name="_Toc2051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在危机发生时，歌剧院管理项目团队立即行动，成立了应急小组。该小组的任务是迅速制定并实施紧急应对措施，以最小化潜在损失。以下是采取的主要措施：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暂停歌剧院管理项目进度：为遏制危机蔓延，歌剧院管理项目暂时停止进行，以便全面评估当前状况。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资源重新分配：重新评估歌剧院管理项目资源的分配，确保最大限度地减小损失。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实时沟通：与关键利益相关者建立实时沟通机制，向他们传递歌剧院管理项目危机的实际状况，保障歌剧院管理项目核心利益。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在紧急应对的同时，歌剧院管理项目团队强调了团队协作和有效沟通的重要性。以下是团队协作的关键举措：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信息共享机制：建立了信息共享平台，确保团队成员能够及时获取歌剧院管理项目危机的实时信息。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领导者沟通：歌剧院管理项目领导者通过定期会议和即时沟通工具，指导团队应对危机，保持团队稳定运行。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随着危机得到初步控制，歌剧院管理项目团队转向制定恢复计划，以确保歌剧院管理项目能够从中迅速恢复。主要恢复计划包括：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修复受损的进度计划：重新评估歌剧院管理项目进度，制定修复计划，确保歌剧院管理项目尽快回归正常进程。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重新调整资源分配：优化资源分配，确保歌剧院管理项目在有限资源下高效运转。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风险管理机制加强：对歌剧院管理项目风险进行全面评估，制定更强化的风险管理策略，以预防未来可能的危机。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556"/>
      <w:r>
        <w:rPr>
          <w:rFonts w:ascii="仿宋" w:eastAsia="仿宋" w:hAnsi="仿宋" w:cs="仿宋" w:hint="eastAsia"/>
          <w:sz w:val="28"/>
          <w:lang w:eastAsia="zh-CN"/>
        </w:rPr>
        <w:t>四、歌剧院管理项目土建工程</w:t>
      </w:r>
      <w:bookmarkEnd w:id="12"/>
    </w:p>
    <w:p>
      <w:pPr>
        <w:pStyle w:val="Heading2"/>
        <w:rPr>
          <w:rFonts w:ascii="仿宋" w:eastAsia="仿宋" w:hAnsi="仿宋" w:cs="仿宋" w:hint="eastAsia"/>
          <w:lang w:eastAsia="zh-CN"/>
        </w:rPr>
      </w:pPr>
      <w:bookmarkStart w:id="13" w:name="_Toc1881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在歌剧院管理项目的建筑工程设计中，我们将秉承一系列重要的设计原则，以确保歌剧院管理项目建筑在功能、美观、可持续性等方面达到最佳效果。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首要原则是确保建筑的功能性得到最大化的发挥。我们将充分理解歌剧院管理项目的实际需求，合理布局各个功能区域，保证建筑在满足业务需求的同时，提供高效的工作环境。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在建筑设计中，我们将综合考虑建设和运营成本。通过精细的经济效益分析，确保设计方案在高效利用资源的同时，对歌剧院管理项目的长期盈利能力有积极的贡献。</w:t>
      </w:r>
    </w:p>
    <w:p>
      <w:pPr>
        <w:pStyle w:val="Heading2"/>
        <w:ind w:firstLine="560" w:firstLineChars="200"/>
        <w:rPr>
          <w:rFonts w:ascii="仿宋" w:eastAsia="仿宋" w:hAnsi="仿宋" w:cs="仿宋" w:hint="eastAsia"/>
          <w:sz w:val="28"/>
          <w:lang w:eastAsia="zh-CN"/>
        </w:rPr>
      </w:pPr>
      <w:bookmarkStart w:id="14" w:name="_Toc771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的土建工程设计中，我们将精准设定设计年限，结合歌剧院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歌剧院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07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歌剧院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歌剧院管理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歌剧院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2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本期工程歌剧院管理项目预计总建筑面积XXX平方米，其中：计容建筑面积XXX平方米，计划建筑工程投资XX万元，占歌剧院管理项目总投资的XX%。</w:t>
      </w:r>
    </w:p>
    <w:p>
      <w:pPr>
        <w:pStyle w:val="Heading1"/>
        <w:ind w:firstLine="560" w:firstLineChars="200"/>
        <w:rPr>
          <w:rFonts w:ascii="仿宋" w:eastAsia="仿宋" w:hAnsi="仿宋" w:cs="仿宋" w:hint="eastAsia"/>
          <w:sz w:val="28"/>
          <w:lang w:eastAsia="zh-CN"/>
        </w:rPr>
      </w:pPr>
      <w:bookmarkStart w:id="17" w:name="_Toc16219"/>
      <w:r>
        <w:rPr>
          <w:rFonts w:ascii="仿宋" w:eastAsia="仿宋" w:hAnsi="仿宋" w:cs="仿宋" w:hint="eastAsia"/>
          <w:sz w:val="28"/>
          <w:lang w:eastAsia="zh-CN"/>
        </w:rPr>
        <w:t>五、歌剧院管理项目建设单位说明</w:t>
      </w:r>
      <w:bookmarkEnd w:id="17"/>
    </w:p>
    <w:p>
      <w:pPr>
        <w:pStyle w:val="Heading2"/>
        <w:rPr>
          <w:rFonts w:ascii="仿宋" w:eastAsia="仿宋" w:hAnsi="仿宋" w:cs="仿宋" w:hint="eastAsia"/>
          <w:lang w:eastAsia="zh-CN"/>
        </w:rPr>
      </w:pPr>
      <w:bookmarkStart w:id="18" w:name="_Toc648"/>
      <w:r>
        <w:rPr>
          <w:rFonts w:ascii="仿宋" w:eastAsia="仿宋" w:hAnsi="仿宋" w:cs="仿宋" w:hint="eastAsia"/>
          <w:lang w:eastAsia="zh-CN"/>
        </w:rPr>
        <w:t>(一)、歌剧院管理项目承办单位基本情况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429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歌剧院管理项目承办单位的XXXX，我们着眼于实现可持续的经济效益。通过技术创新和解决方案的提供，公司预计在歌剧院管理项目执行期间将获得可观的收入增长。这一收入来源主要包括歌剧院管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同时，我们注重成本控制和效率提升，以确保歌剧院管理项目的可持续盈利。透过精细的管理和资源优化，公司期望实现歌剧院管理项目利润最大化。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歌剧院管理项目实施进行全面的投资评估，包括歌剧院管理项目启动阶段的资金投入和后续运营成本。通过对歌剧院管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歌剧院管理项目实施过程中具备足够的资金流动性，公司将进行详尽的现金流分析。这包括资金需求的合理预测、歌剧院管理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https://d.book118.com/347104156131006035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E2D2F"/>
    <w:rsid w:val="1EDE2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0415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2024-01-30T19:33:00Z</dcterms:created>
  <dcterms:modified xsi:type="dcterms:W3CDTF">2024-01-30T19:33:22Z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DD09182F1B6F495396AAB730EC36CBE3_11</vt:lpwstr>
  </property>
  <property fmtid="{D5CDD505-2E9C-101B-9397-08002B2CF9AE}" pid="3" name="KSOProductBuildVer">
    <vt:lpwstr>2052-12.1.0.16250</vt:lpwstr>
  </property>
</Properties>
</file>