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新型静电消除器项目规划设计纲要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40" w:history="1">
        <w:r>
          <w:rPr>
            <w:rFonts w:ascii="仿宋" w:eastAsia="仿宋" w:hAnsi="仿宋" w:cs="仿宋" w:hint="eastAsia"/>
            <w:lang w:eastAsia="zh-CN"/>
          </w:rPr>
          <w:t>序言</w:t>
        </w:r>
        <w:r>
          <w:tab/>
        </w:r>
        <w:r>
          <w:fldChar w:fldCharType="begin"/>
        </w:r>
        <w:r>
          <w:instrText xml:space="preserve"> PAGEREF _Toc2140 \h </w:instrText>
        </w:r>
        <w:r>
          <w:fldChar w:fldCharType="separate"/>
        </w:r>
        <w:r>
          <w:t>3</w:t>
        </w:r>
        <w:r>
          <w:fldChar w:fldCharType="end"/>
        </w:r>
      </w:hyperlink>
    </w:p>
    <w:p>
      <w:pPr>
        <w:pStyle w:val="TOC1"/>
        <w:tabs>
          <w:tab w:val="right" w:leader="dot" w:pos="8306"/>
        </w:tabs>
      </w:pPr>
      <w:hyperlink w:anchor="_Toc26434" w:history="1">
        <w:r>
          <w:rPr>
            <w:rFonts w:ascii="仿宋" w:eastAsia="仿宋" w:hAnsi="仿宋" w:cs="仿宋" w:hint="eastAsia"/>
            <w:lang w:eastAsia="zh-CN"/>
          </w:rPr>
          <w:t>一、工艺说明</w:t>
        </w:r>
        <w:r>
          <w:tab/>
        </w:r>
        <w:r>
          <w:fldChar w:fldCharType="begin"/>
        </w:r>
        <w:r>
          <w:instrText xml:space="preserve"> PAGEREF _Toc26434 \h </w:instrText>
        </w:r>
        <w:r>
          <w:fldChar w:fldCharType="separate"/>
        </w:r>
        <w:r>
          <w:t>3</w:t>
        </w:r>
        <w:r>
          <w:fldChar w:fldCharType="end"/>
        </w:r>
      </w:hyperlink>
    </w:p>
    <w:p>
      <w:pPr>
        <w:pStyle w:val="TOC2"/>
        <w:tabs>
          <w:tab w:val="right" w:leader="dot" w:pos="8306"/>
        </w:tabs>
      </w:pPr>
      <w:hyperlink w:anchor="_Toc10350" w:history="1">
        <w:r>
          <w:rPr>
            <w:rFonts w:ascii="仿宋" w:eastAsia="仿宋" w:hAnsi="仿宋" w:cs="仿宋" w:hint="eastAsia"/>
            <w:lang w:eastAsia="zh-CN"/>
          </w:rPr>
          <w:t>(一)、技术管理特点</w:t>
        </w:r>
        <w:r>
          <w:tab/>
        </w:r>
        <w:r>
          <w:fldChar w:fldCharType="begin"/>
        </w:r>
        <w:r>
          <w:instrText xml:space="preserve"> PAGEREF _Toc10350 \h </w:instrText>
        </w:r>
        <w:r>
          <w:fldChar w:fldCharType="separate"/>
        </w:r>
        <w:r>
          <w:t>3</w:t>
        </w:r>
        <w:r>
          <w:fldChar w:fldCharType="end"/>
        </w:r>
      </w:hyperlink>
    </w:p>
    <w:p>
      <w:pPr>
        <w:pStyle w:val="TOC2"/>
        <w:tabs>
          <w:tab w:val="right" w:leader="dot" w:pos="8306"/>
        </w:tabs>
      </w:pPr>
      <w:hyperlink w:anchor="_Toc29895" w:history="1">
        <w:r>
          <w:rPr>
            <w:rFonts w:ascii="仿宋" w:eastAsia="仿宋" w:hAnsi="仿宋" w:cs="仿宋" w:hint="eastAsia"/>
            <w:lang w:eastAsia="zh-CN"/>
          </w:rPr>
          <w:t>(二)、新型静电消除器项目工艺技术设计方案</w:t>
        </w:r>
        <w:r>
          <w:tab/>
        </w:r>
        <w:r>
          <w:fldChar w:fldCharType="begin"/>
        </w:r>
        <w:r>
          <w:instrText xml:space="preserve"> PAGEREF _Toc29895 \h </w:instrText>
        </w:r>
        <w:r>
          <w:fldChar w:fldCharType="separate"/>
        </w:r>
        <w:r>
          <w:t>4</w:t>
        </w:r>
        <w:r>
          <w:fldChar w:fldCharType="end"/>
        </w:r>
      </w:hyperlink>
    </w:p>
    <w:p>
      <w:pPr>
        <w:pStyle w:val="TOC2"/>
        <w:tabs>
          <w:tab w:val="right" w:leader="dot" w:pos="8306"/>
        </w:tabs>
      </w:pPr>
      <w:hyperlink w:anchor="_Toc9173" w:history="1">
        <w:r>
          <w:rPr>
            <w:rFonts w:ascii="仿宋" w:eastAsia="仿宋" w:hAnsi="仿宋" w:cs="仿宋" w:hint="eastAsia"/>
            <w:lang w:eastAsia="zh-CN"/>
          </w:rPr>
          <w:t>(三)、设备选型方案</w:t>
        </w:r>
        <w:r>
          <w:tab/>
        </w:r>
        <w:r>
          <w:fldChar w:fldCharType="begin"/>
        </w:r>
        <w:r>
          <w:instrText xml:space="preserve"> PAGEREF _Toc9173 \h </w:instrText>
        </w:r>
        <w:r>
          <w:fldChar w:fldCharType="separate"/>
        </w:r>
        <w:r>
          <w:t>5</w:t>
        </w:r>
        <w:r>
          <w:fldChar w:fldCharType="end"/>
        </w:r>
      </w:hyperlink>
    </w:p>
    <w:p>
      <w:pPr>
        <w:pStyle w:val="TOC1"/>
        <w:tabs>
          <w:tab w:val="right" w:leader="dot" w:pos="8306"/>
        </w:tabs>
      </w:pPr>
      <w:hyperlink w:anchor="_Toc20305" w:history="1">
        <w:r>
          <w:rPr>
            <w:rFonts w:ascii="仿宋" w:eastAsia="仿宋" w:hAnsi="仿宋" w:cs="仿宋" w:hint="eastAsia"/>
            <w:lang w:eastAsia="zh-CN"/>
          </w:rPr>
          <w:t>二、产品规划分析</w:t>
        </w:r>
        <w:r>
          <w:tab/>
        </w:r>
        <w:r>
          <w:fldChar w:fldCharType="begin"/>
        </w:r>
        <w:r>
          <w:instrText xml:space="preserve"> PAGEREF _Toc20305 \h </w:instrText>
        </w:r>
        <w:r>
          <w:fldChar w:fldCharType="separate"/>
        </w:r>
        <w:r>
          <w:t>7</w:t>
        </w:r>
        <w:r>
          <w:fldChar w:fldCharType="end"/>
        </w:r>
      </w:hyperlink>
    </w:p>
    <w:p>
      <w:pPr>
        <w:pStyle w:val="TOC2"/>
        <w:tabs>
          <w:tab w:val="right" w:leader="dot" w:pos="8306"/>
        </w:tabs>
      </w:pPr>
      <w:hyperlink w:anchor="_Toc1048" w:history="1">
        <w:r>
          <w:rPr>
            <w:rFonts w:ascii="仿宋" w:eastAsia="仿宋" w:hAnsi="仿宋" w:cs="仿宋" w:hint="eastAsia"/>
            <w:lang w:eastAsia="zh-CN"/>
          </w:rPr>
          <w:t>(一)、产品规划</w:t>
        </w:r>
        <w:r>
          <w:tab/>
        </w:r>
        <w:r>
          <w:fldChar w:fldCharType="begin"/>
        </w:r>
        <w:r>
          <w:instrText xml:space="preserve"> PAGEREF _Toc1048 \h </w:instrText>
        </w:r>
        <w:r>
          <w:fldChar w:fldCharType="separate"/>
        </w:r>
        <w:r>
          <w:t>7</w:t>
        </w:r>
        <w:r>
          <w:fldChar w:fldCharType="end"/>
        </w:r>
      </w:hyperlink>
    </w:p>
    <w:p>
      <w:pPr>
        <w:pStyle w:val="TOC2"/>
        <w:tabs>
          <w:tab w:val="right" w:leader="dot" w:pos="8306"/>
        </w:tabs>
      </w:pPr>
      <w:hyperlink w:anchor="_Toc23679" w:history="1">
        <w:r>
          <w:rPr>
            <w:rFonts w:ascii="仿宋" w:eastAsia="仿宋" w:hAnsi="仿宋" w:cs="仿宋" w:hint="eastAsia"/>
            <w:lang w:eastAsia="zh-CN"/>
          </w:rPr>
          <w:t>(二)、建设规模</w:t>
        </w:r>
        <w:r>
          <w:tab/>
        </w:r>
        <w:r>
          <w:fldChar w:fldCharType="begin"/>
        </w:r>
        <w:r>
          <w:instrText xml:space="preserve"> PAGEREF _Toc23679 \h </w:instrText>
        </w:r>
        <w:r>
          <w:fldChar w:fldCharType="separate"/>
        </w:r>
        <w:r>
          <w:t>7</w:t>
        </w:r>
        <w:r>
          <w:fldChar w:fldCharType="end"/>
        </w:r>
      </w:hyperlink>
    </w:p>
    <w:p>
      <w:pPr>
        <w:pStyle w:val="TOC1"/>
        <w:tabs>
          <w:tab w:val="right" w:leader="dot" w:pos="8306"/>
        </w:tabs>
      </w:pPr>
      <w:hyperlink w:anchor="_Toc22986" w:history="1">
        <w:r>
          <w:rPr>
            <w:rFonts w:ascii="仿宋" w:eastAsia="仿宋" w:hAnsi="仿宋" w:cs="仿宋" w:hint="eastAsia"/>
            <w:lang w:eastAsia="zh-CN"/>
          </w:rPr>
          <w:t>三、新型静电消除器项目概论</w:t>
        </w:r>
        <w:r>
          <w:tab/>
        </w:r>
        <w:r>
          <w:fldChar w:fldCharType="begin"/>
        </w:r>
        <w:r>
          <w:instrText xml:space="preserve"> PAGEREF _Toc22986 \h </w:instrText>
        </w:r>
        <w:r>
          <w:fldChar w:fldCharType="separate"/>
        </w:r>
        <w:r>
          <w:t>9</w:t>
        </w:r>
        <w:r>
          <w:fldChar w:fldCharType="end"/>
        </w:r>
      </w:hyperlink>
    </w:p>
    <w:p>
      <w:pPr>
        <w:pStyle w:val="TOC2"/>
        <w:tabs>
          <w:tab w:val="right" w:leader="dot" w:pos="8306"/>
        </w:tabs>
      </w:pPr>
      <w:hyperlink w:anchor="_Toc20059" w:history="1">
        <w:r>
          <w:rPr>
            <w:rFonts w:ascii="仿宋" w:eastAsia="仿宋" w:hAnsi="仿宋" w:cs="仿宋" w:hint="eastAsia"/>
            <w:lang w:eastAsia="zh-CN"/>
          </w:rPr>
          <w:t>(一)、新型静电消除器项目概况</w:t>
        </w:r>
        <w:r>
          <w:tab/>
        </w:r>
        <w:r>
          <w:fldChar w:fldCharType="begin"/>
        </w:r>
        <w:r>
          <w:instrText xml:space="preserve"> PAGEREF _Toc20059 \h </w:instrText>
        </w:r>
        <w:r>
          <w:fldChar w:fldCharType="separate"/>
        </w:r>
        <w:r>
          <w:t>9</w:t>
        </w:r>
        <w:r>
          <w:fldChar w:fldCharType="end"/>
        </w:r>
      </w:hyperlink>
    </w:p>
    <w:p>
      <w:pPr>
        <w:pStyle w:val="TOC2"/>
        <w:tabs>
          <w:tab w:val="right" w:leader="dot" w:pos="8306"/>
        </w:tabs>
      </w:pPr>
      <w:hyperlink w:anchor="_Toc27520" w:history="1">
        <w:r>
          <w:rPr>
            <w:rFonts w:ascii="仿宋" w:eastAsia="仿宋" w:hAnsi="仿宋" w:cs="仿宋" w:hint="eastAsia"/>
            <w:lang w:eastAsia="zh-CN"/>
          </w:rPr>
          <w:t>(二)、新型静电消除器项目目标</w:t>
        </w:r>
        <w:r>
          <w:tab/>
        </w:r>
        <w:r>
          <w:fldChar w:fldCharType="begin"/>
        </w:r>
        <w:r>
          <w:instrText xml:space="preserve"> PAGEREF _Toc27520 \h </w:instrText>
        </w:r>
        <w:r>
          <w:fldChar w:fldCharType="separate"/>
        </w:r>
        <w:r>
          <w:t>11</w:t>
        </w:r>
        <w:r>
          <w:fldChar w:fldCharType="end"/>
        </w:r>
      </w:hyperlink>
    </w:p>
    <w:p>
      <w:pPr>
        <w:pStyle w:val="TOC2"/>
        <w:tabs>
          <w:tab w:val="right" w:leader="dot" w:pos="8306"/>
        </w:tabs>
      </w:pPr>
      <w:hyperlink w:anchor="_Toc8949" w:history="1">
        <w:r>
          <w:rPr>
            <w:rFonts w:ascii="仿宋" w:eastAsia="仿宋" w:hAnsi="仿宋" w:cs="仿宋" w:hint="eastAsia"/>
            <w:lang w:eastAsia="zh-CN"/>
          </w:rPr>
          <w:t>(三)、新型静电消除器项目提出的理由</w:t>
        </w:r>
        <w:r>
          <w:tab/>
        </w:r>
        <w:r>
          <w:fldChar w:fldCharType="begin"/>
        </w:r>
        <w:r>
          <w:instrText xml:space="preserve"> PAGEREF _Toc8949 \h </w:instrText>
        </w:r>
        <w:r>
          <w:fldChar w:fldCharType="separate"/>
        </w:r>
        <w:r>
          <w:t>12</w:t>
        </w:r>
        <w:r>
          <w:fldChar w:fldCharType="end"/>
        </w:r>
      </w:hyperlink>
    </w:p>
    <w:p>
      <w:pPr>
        <w:pStyle w:val="TOC2"/>
        <w:tabs>
          <w:tab w:val="right" w:leader="dot" w:pos="8306"/>
        </w:tabs>
      </w:pPr>
      <w:hyperlink w:anchor="_Toc4504" w:history="1">
        <w:r>
          <w:rPr>
            <w:rFonts w:ascii="仿宋" w:eastAsia="仿宋" w:hAnsi="仿宋" w:cs="仿宋" w:hint="eastAsia"/>
            <w:lang w:eastAsia="zh-CN"/>
          </w:rPr>
          <w:t>(四)、新型静电消除器项目意义</w:t>
        </w:r>
        <w:r>
          <w:tab/>
        </w:r>
        <w:r>
          <w:fldChar w:fldCharType="begin"/>
        </w:r>
        <w:r>
          <w:instrText xml:space="preserve"> PAGEREF _Toc4504 \h </w:instrText>
        </w:r>
        <w:r>
          <w:fldChar w:fldCharType="separate"/>
        </w:r>
        <w:r>
          <w:t>14</w:t>
        </w:r>
        <w:r>
          <w:fldChar w:fldCharType="end"/>
        </w:r>
      </w:hyperlink>
    </w:p>
    <w:p>
      <w:pPr>
        <w:pStyle w:val="TOC2"/>
        <w:tabs>
          <w:tab w:val="right" w:leader="dot" w:pos="8306"/>
        </w:tabs>
      </w:pPr>
      <w:hyperlink w:anchor="_Toc409" w:history="1">
        <w:r>
          <w:rPr>
            <w:rFonts w:ascii="仿宋" w:eastAsia="仿宋" w:hAnsi="仿宋" w:cs="仿宋" w:hint="eastAsia"/>
            <w:lang w:eastAsia="zh-CN"/>
          </w:rPr>
          <w:t>(五)、新型静电消除器项目背景</w:t>
        </w:r>
        <w:r>
          <w:tab/>
        </w:r>
        <w:r>
          <w:fldChar w:fldCharType="begin"/>
        </w:r>
        <w:r>
          <w:instrText xml:space="preserve"> PAGEREF _Toc409 \h </w:instrText>
        </w:r>
        <w:r>
          <w:fldChar w:fldCharType="separate"/>
        </w:r>
        <w:r>
          <w:t>14</w:t>
        </w:r>
        <w:r>
          <w:fldChar w:fldCharType="end"/>
        </w:r>
      </w:hyperlink>
    </w:p>
    <w:p>
      <w:pPr>
        <w:pStyle w:val="TOC1"/>
        <w:tabs>
          <w:tab w:val="right" w:leader="dot" w:pos="8306"/>
        </w:tabs>
      </w:pPr>
      <w:hyperlink w:anchor="_Toc19720" w:history="1">
        <w:r>
          <w:rPr>
            <w:rFonts w:ascii="仿宋" w:eastAsia="仿宋" w:hAnsi="仿宋" w:cs="仿宋" w:hint="eastAsia"/>
            <w:lang w:eastAsia="zh-CN"/>
          </w:rPr>
          <w:t>四、新型静电消除器项目可持续发展</w:t>
        </w:r>
        <w:r>
          <w:tab/>
        </w:r>
        <w:r>
          <w:fldChar w:fldCharType="begin"/>
        </w:r>
        <w:r>
          <w:instrText xml:space="preserve"> PAGEREF _Toc19720 \h </w:instrText>
        </w:r>
        <w:r>
          <w:fldChar w:fldCharType="separate"/>
        </w:r>
        <w:r>
          <w:t>15</w:t>
        </w:r>
        <w:r>
          <w:fldChar w:fldCharType="end"/>
        </w:r>
      </w:hyperlink>
    </w:p>
    <w:p>
      <w:pPr>
        <w:pStyle w:val="TOC2"/>
        <w:tabs>
          <w:tab w:val="right" w:leader="dot" w:pos="8306"/>
        </w:tabs>
      </w:pPr>
      <w:hyperlink w:anchor="_Toc27350" w:history="1">
        <w:r>
          <w:rPr>
            <w:rFonts w:ascii="仿宋" w:eastAsia="仿宋" w:hAnsi="仿宋" w:cs="仿宋" w:hint="eastAsia"/>
            <w:lang w:eastAsia="zh-CN"/>
          </w:rPr>
          <w:t>(一)、可持续战略与实践</w:t>
        </w:r>
        <w:r>
          <w:tab/>
        </w:r>
        <w:r>
          <w:fldChar w:fldCharType="begin"/>
        </w:r>
        <w:r>
          <w:instrText xml:space="preserve"> PAGEREF _Toc27350 \h </w:instrText>
        </w:r>
        <w:r>
          <w:fldChar w:fldCharType="separate"/>
        </w:r>
        <w:r>
          <w:t>15</w:t>
        </w:r>
        <w:r>
          <w:fldChar w:fldCharType="end"/>
        </w:r>
      </w:hyperlink>
    </w:p>
    <w:p>
      <w:pPr>
        <w:pStyle w:val="TOC2"/>
        <w:tabs>
          <w:tab w:val="right" w:leader="dot" w:pos="8306"/>
        </w:tabs>
      </w:pPr>
      <w:hyperlink w:anchor="_Toc22987" w:history="1">
        <w:r>
          <w:rPr>
            <w:rFonts w:ascii="仿宋" w:eastAsia="仿宋" w:hAnsi="仿宋" w:cs="仿宋" w:hint="eastAsia"/>
            <w:lang w:eastAsia="zh-CN"/>
          </w:rPr>
          <w:t>(二)、环保与社会责任</w:t>
        </w:r>
        <w:r>
          <w:tab/>
        </w:r>
        <w:r>
          <w:fldChar w:fldCharType="begin"/>
        </w:r>
        <w:r>
          <w:instrText xml:space="preserve"> PAGEREF _Toc22987 \h </w:instrText>
        </w:r>
        <w:r>
          <w:fldChar w:fldCharType="separate"/>
        </w:r>
        <w:r>
          <w:t>16</w:t>
        </w:r>
        <w:r>
          <w:fldChar w:fldCharType="end"/>
        </w:r>
      </w:hyperlink>
    </w:p>
    <w:p>
      <w:pPr>
        <w:pStyle w:val="TOC1"/>
        <w:tabs>
          <w:tab w:val="right" w:leader="dot" w:pos="8306"/>
        </w:tabs>
      </w:pPr>
      <w:hyperlink w:anchor="_Toc6588" w:history="1">
        <w:r>
          <w:rPr>
            <w:rFonts w:ascii="仿宋" w:eastAsia="仿宋" w:hAnsi="仿宋" w:cs="仿宋" w:hint="eastAsia"/>
            <w:lang w:eastAsia="zh-CN"/>
          </w:rPr>
          <w:t>五、新型静电消除器项目危机管理</w:t>
        </w:r>
        <w:r>
          <w:tab/>
        </w:r>
        <w:r>
          <w:fldChar w:fldCharType="begin"/>
        </w:r>
        <w:r>
          <w:instrText xml:space="preserve"> PAGEREF _Toc6588 \h </w:instrText>
        </w:r>
        <w:r>
          <w:fldChar w:fldCharType="separate"/>
        </w:r>
        <w:r>
          <w:t>17</w:t>
        </w:r>
        <w:r>
          <w:fldChar w:fldCharType="end"/>
        </w:r>
      </w:hyperlink>
    </w:p>
    <w:p>
      <w:pPr>
        <w:pStyle w:val="TOC2"/>
        <w:tabs>
          <w:tab w:val="right" w:leader="dot" w:pos="8306"/>
        </w:tabs>
      </w:pPr>
      <w:hyperlink w:anchor="_Toc16816" w:history="1">
        <w:r>
          <w:rPr>
            <w:rFonts w:ascii="仿宋" w:eastAsia="仿宋" w:hAnsi="仿宋" w:cs="仿宋" w:hint="eastAsia"/>
            <w:lang w:eastAsia="zh-CN"/>
          </w:rPr>
          <w:t>(一)、危机预警与识别</w:t>
        </w:r>
        <w:r>
          <w:tab/>
        </w:r>
        <w:r>
          <w:fldChar w:fldCharType="begin"/>
        </w:r>
        <w:r>
          <w:instrText xml:space="preserve"> PAGEREF _Toc16816 \h </w:instrText>
        </w:r>
        <w:r>
          <w:fldChar w:fldCharType="separate"/>
        </w:r>
        <w:r>
          <w:t>17</w:t>
        </w:r>
        <w:r>
          <w:fldChar w:fldCharType="end"/>
        </w:r>
      </w:hyperlink>
    </w:p>
    <w:p>
      <w:pPr>
        <w:pStyle w:val="TOC2"/>
        <w:tabs>
          <w:tab w:val="right" w:leader="dot" w:pos="8306"/>
        </w:tabs>
      </w:pPr>
      <w:hyperlink w:anchor="_Toc10222" w:history="1">
        <w:r>
          <w:rPr>
            <w:rFonts w:ascii="仿宋" w:eastAsia="仿宋" w:hAnsi="仿宋" w:cs="仿宋" w:hint="eastAsia"/>
            <w:lang w:eastAsia="zh-CN"/>
          </w:rPr>
          <w:t>(二)、危机应对与恢复</w:t>
        </w:r>
        <w:r>
          <w:tab/>
        </w:r>
        <w:r>
          <w:fldChar w:fldCharType="begin"/>
        </w:r>
        <w:r>
          <w:instrText xml:space="preserve"> PAGEREF _Toc10222 \h </w:instrText>
        </w:r>
        <w:r>
          <w:fldChar w:fldCharType="separate"/>
        </w:r>
        <w:r>
          <w:t>18</w:t>
        </w:r>
        <w:r>
          <w:fldChar w:fldCharType="end"/>
        </w:r>
      </w:hyperlink>
    </w:p>
    <w:p>
      <w:pPr>
        <w:pStyle w:val="TOC1"/>
        <w:tabs>
          <w:tab w:val="right" w:leader="dot" w:pos="8306"/>
        </w:tabs>
      </w:pPr>
      <w:hyperlink w:anchor="_Toc23183" w:history="1">
        <w:r>
          <w:rPr>
            <w:rFonts w:ascii="仿宋" w:eastAsia="仿宋" w:hAnsi="仿宋" w:cs="仿宋" w:hint="eastAsia"/>
            <w:lang w:eastAsia="zh-CN"/>
          </w:rPr>
          <w:t>六、新型静电消除器项目选址可行性分析</w:t>
        </w:r>
        <w:r>
          <w:tab/>
        </w:r>
        <w:r>
          <w:fldChar w:fldCharType="begin"/>
        </w:r>
        <w:r>
          <w:instrText xml:space="preserve"> PAGEREF _Toc23183 \h </w:instrText>
        </w:r>
        <w:r>
          <w:fldChar w:fldCharType="separate"/>
        </w:r>
        <w:r>
          <w:t>20</w:t>
        </w:r>
        <w:r>
          <w:fldChar w:fldCharType="end"/>
        </w:r>
      </w:hyperlink>
    </w:p>
    <w:p>
      <w:pPr>
        <w:pStyle w:val="TOC2"/>
        <w:tabs>
          <w:tab w:val="right" w:leader="dot" w:pos="8306"/>
        </w:tabs>
      </w:pPr>
      <w:hyperlink w:anchor="_Toc21387" w:history="1">
        <w:r>
          <w:rPr>
            <w:rFonts w:ascii="仿宋" w:eastAsia="仿宋" w:hAnsi="仿宋" w:cs="仿宋" w:hint="eastAsia"/>
            <w:lang w:eastAsia="zh-CN"/>
          </w:rPr>
          <w:t>(一)、新型静电消除器项目选址</w:t>
        </w:r>
        <w:r>
          <w:tab/>
        </w:r>
        <w:r>
          <w:fldChar w:fldCharType="begin"/>
        </w:r>
        <w:r>
          <w:instrText xml:space="preserve"> PAGEREF _Toc21387 \h </w:instrText>
        </w:r>
        <w:r>
          <w:fldChar w:fldCharType="separate"/>
        </w:r>
        <w:r>
          <w:t>20</w:t>
        </w:r>
        <w:r>
          <w:fldChar w:fldCharType="end"/>
        </w:r>
      </w:hyperlink>
    </w:p>
    <w:p>
      <w:pPr>
        <w:pStyle w:val="TOC2"/>
        <w:tabs>
          <w:tab w:val="right" w:leader="dot" w:pos="8306"/>
        </w:tabs>
      </w:pPr>
      <w:hyperlink w:anchor="_Toc13103" w:history="1">
        <w:r>
          <w:rPr>
            <w:rFonts w:ascii="仿宋" w:eastAsia="仿宋" w:hAnsi="仿宋" w:cs="仿宋" w:hint="eastAsia"/>
            <w:lang w:eastAsia="zh-CN"/>
          </w:rPr>
          <w:t>(二)、用地控制指标</w:t>
        </w:r>
        <w:r>
          <w:tab/>
        </w:r>
        <w:r>
          <w:fldChar w:fldCharType="begin"/>
        </w:r>
        <w:r>
          <w:instrText xml:space="preserve"> PAGEREF _Toc13103 \h </w:instrText>
        </w:r>
        <w:r>
          <w:fldChar w:fldCharType="separate"/>
        </w:r>
        <w:r>
          <w:t>20</w:t>
        </w:r>
        <w:r>
          <w:fldChar w:fldCharType="end"/>
        </w:r>
      </w:hyperlink>
    </w:p>
    <w:p>
      <w:pPr>
        <w:pStyle w:val="TOC2"/>
        <w:tabs>
          <w:tab w:val="right" w:leader="dot" w:pos="8306"/>
        </w:tabs>
      </w:pPr>
      <w:hyperlink w:anchor="_Toc31980" w:history="1">
        <w:r>
          <w:rPr>
            <w:rFonts w:ascii="仿宋" w:eastAsia="仿宋" w:hAnsi="仿宋" w:cs="仿宋" w:hint="eastAsia"/>
            <w:lang w:eastAsia="zh-CN"/>
          </w:rPr>
          <w:t>(三)、节约用地措施</w:t>
        </w:r>
        <w:r>
          <w:tab/>
        </w:r>
        <w:r>
          <w:fldChar w:fldCharType="begin"/>
        </w:r>
        <w:r>
          <w:instrText xml:space="preserve"> PAGEREF _Toc31980 \h </w:instrText>
        </w:r>
        <w:r>
          <w:fldChar w:fldCharType="separate"/>
        </w:r>
        <w:r>
          <w:t>22</w:t>
        </w:r>
        <w:r>
          <w:fldChar w:fldCharType="end"/>
        </w:r>
      </w:hyperlink>
    </w:p>
    <w:p>
      <w:pPr>
        <w:pStyle w:val="TOC2"/>
        <w:tabs>
          <w:tab w:val="right" w:leader="dot" w:pos="8306"/>
        </w:tabs>
      </w:pPr>
      <w:hyperlink w:anchor="_Toc19560" w:history="1">
        <w:r>
          <w:rPr>
            <w:rFonts w:ascii="仿宋" w:eastAsia="仿宋" w:hAnsi="仿宋" w:cs="仿宋" w:hint="eastAsia"/>
            <w:lang w:eastAsia="zh-CN"/>
          </w:rPr>
          <w:t>(四)、总图布置方案</w:t>
        </w:r>
        <w:r>
          <w:tab/>
        </w:r>
        <w:r>
          <w:fldChar w:fldCharType="begin"/>
        </w:r>
        <w:r>
          <w:instrText xml:space="preserve"> PAGEREF _Toc19560 \h </w:instrText>
        </w:r>
        <w:r>
          <w:fldChar w:fldCharType="separate"/>
        </w:r>
        <w:r>
          <w:t>23</w:t>
        </w:r>
        <w:r>
          <w:fldChar w:fldCharType="end"/>
        </w:r>
      </w:hyperlink>
    </w:p>
    <w:p>
      <w:pPr>
        <w:pStyle w:val="TOC2"/>
        <w:tabs>
          <w:tab w:val="right" w:leader="dot" w:pos="8306"/>
        </w:tabs>
      </w:pPr>
      <w:hyperlink w:anchor="_Toc25549" w:history="1">
        <w:r>
          <w:rPr>
            <w:rFonts w:ascii="仿宋" w:eastAsia="仿宋" w:hAnsi="仿宋" w:cs="仿宋" w:hint="eastAsia"/>
            <w:lang w:eastAsia="zh-CN"/>
          </w:rPr>
          <w:t>(五)、选址综合评价</w:t>
        </w:r>
        <w:r>
          <w:tab/>
        </w:r>
        <w:r>
          <w:fldChar w:fldCharType="begin"/>
        </w:r>
        <w:r>
          <w:instrText xml:space="preserve"> PAGEREF _Toc25549 \h </w:instrText>
        </w:r>
        <w:r>
          <w:fldChar w:fldCharType="separate"/>
        </w:r>
        <w:r>
          <w:t>24</w:t>
        </w:r>
        <w:r>
          <w:fldChar w:fldCharType="end"/>
        </w:r>
      </w:hyperlink>
    </w:p>
    <w:p>
      <w:pPr>
        <w:pStyle w:val="TOC1"/>
        <w:tabs>
          <w:tab w:val="right" w:leader="dot" w:pos="8306"/>
        </w:tabs>
      </w:pPr>
      <w:hyperlink w:anchor="_Toc10307" w:history="1">
        <w:r>
          <w:rPr>
            <w:rFonts w:ascii="仿宋" w:eastAsia="仿宋" w:hAnsi="仿宋" w:cs="仿宋" w:hint="eastAsia"/>
            <w:lang w:eastAsia="zh-CN"/>
          </w:rPr>
          <w:t>七、新型静电消除器项目经营效益</w:t>
        </w:r>
        <w:r>
          <w:tab/>
        </w:r>
        <w:r>
          <w:fldChar w:fldCharType="begin"/>
        </w:r>
        <w:r>
          <w:instrText xml:space="preserve"> PAGEREF _Toc10307 \h </w:instrText>
        </w:r>
        <w:r>
          <w:fldChar w:fldCharType="separate"/>
        </w:r>
        <w:r>
          <w:t>25</w:t>
        </w:r>
        <w:r>
          <w:fldChar w:fldCharType="end"/>
        </w:r>
      </w:hyperlink>
    </w:p>
    <w:p>
      <w:pPr>
        <w:pStyle w:val="TOC2"/>
        <w:tabs>
          <w:tab w:val="right" w:leader="dot" w:pos="8306"/>
        </w:tabs>
      </w:pPr>
      <w:hyperlink w:anchor="_Toc9829" w:history="1">
        <w:r>
          <w:rPr>
            <w:rFonts w:ascii="仿宋" w:eastAsia="仿宋" w:hAnsi="仿宋" w:cs="仿宋" w:hint="eastAsia"/>
            <w:lang w:eastAsia="zh-CN"/>
          </w:rPr>
          <w:t>(一)、经济评价财务测算</w:t>
        </w:r>
        <w:r>
          <w:tab/>
        </w:r>
        <w:r>
          <w:fldChar w:fldCharType="begin"/>
        </w:r>
        <w:r>
          <w:instrText xml:space="preserve"> PAGEREF _Toc9829 \h </w:instrText>
        </w:r>
        <w:r>
          <w:fldChar w:fldCharType="separate"/>
        </w:r>
        <w:r>
          <w:t>25</w:t>
        </w:r>
        <w:r>
          <w:fldChar w:fldCharType="end"/>
        </w:r>
      </w:hyperlink>
    </w:p>
    <w:p>
      <w:pPr>
        <w:pStyle w:val="TOC2"/>
        <w:tabs>
          <w:tab w:val="right" w:leader="dot" w:pos="8306"/>
        </w:tabs>
      </w:pPr>
      <w:hyperlink w:anchor="_Toc18211" w:history="1">
        <w:r>
          <w:rPr>
            <w:rFonts w:ascii="仿宋" w:eastAsia="仿宋" w:hAnsi="仿宋" w:cs="仿宋" w:hint="eastAsia"/>
            <w:lang w:eastAsia="zh-CN"/>
          </w:rPr>
          <w:t>(二)、新型静电消除器项目盈利能力分析</w:t>
        </w:r>
        <w:r>
          <w:tab/>
        </w:r>
        <w:r>
          <w:fldChar w:fldCharType="begin"/>
        </w:r>
        <w:r>
          <w:instrText xml:space="preserve"> PAGEREF _Toc18211 \h </w:instrText>
        </w:r>
        <w:r>
          <w:fldChar w:fldCharType="separate"/>
        </w:r>
        <w:r>
          <w:t>27</w:t>
        </w:r>
        <w:r>
          <w:fldChar w:fldCharType="end"/>
        </w:r>
      </w:hyperlink>
    </w:p>
    <w:p>
      <w:pPr>
        <w:pStyle w:val="TOC1"/>
        <w:tabs>
          <w:tab w:val="right" w:leader="dot" w:pos="8306"/>
        </w:tabs>
      </w:pPr>
      <w:hyperlink w:anchor="_Toc23145" w:history="1">
        <w:r>
          <w:rPr>
            <w:rFonts w:ascii="仿宋" w:eastAsia="仿宋" w:hAnsi="仿宋" w:cs="仿宋" w:hint="eastAsia"/>
            <w:lang w:eastAsia="zh-CN"/>
          </w:rPr>
          <w:t>八、新型静电消除器项目财务管理</w:t>
        </w:r>
        <w:r>
          <w:tab/>
        </w:r>
        <w:r>
          <w:fldChar w:fldCharType="begin"/>
        </w:r>
        <w:r>
          <w:instrText xml:space="preserve"> PAGEREF _Toc23145 \h </w:instrText>
        </w:r>
        <w:r>
          <w:fldChar w:fldCharType="separate"/>
        </w:r>
        <w:r>
          <w:t>27</w:t>
        </w:r>
        <w:r>
          <w:fldChar w:fldCharType="end"/>
        </w:r>
      </w:hyperlink>
    </w:p>
    <w:p>
      <w:pPr>
        <w:pStyle w:val="TOC2"/>
        <w:tabs>
          <w:tab w:val="right" w:leader="dot" w:pos="8306"/>
        </w:tabs>
      </w:pPr>
      <w:hyperlink w:anchor="_Toc11077" w:history="1">
        <w:r>
          <w:rPr>
            <w:rFonts w:ascii="仿宋" w:eastAsia="仿宋" w:hAnsi="仿宋" w:cs="仿宋" w:hint="eastAsia"/>
            <w:lang w:eastAsia="zh-CN"/>
          </w:rPr>
          <w:t>(一)、资金需求大</w:t>
        </w:r>
        <w:r>
          <w:tab/>
        </w:r>
        <w:r>
          <w:fldChar w:fldCharType="begin"/>
        </w:r>
        <w:r>
          <w:instrText xml:space="preserve"> PAGEREF _Toc11077 \h </w:instrText>
        </w:r>
        <w:r>
          <w:fldChar w:fldCharType="separate"/>
        </w:r>
        <w:r>
          <w:t>27</w:t>
        </w:r>
        <w:r>
          <w:fldChar w:fldCharType="end"/>
        </w:r>
      </w:hyperlink>
    </w:p>
    <w:p>
      <w:pPr>
        <w:pStyle w:val="TOC2"/>
        <w:tabs>
          <w:tab w:val="right" w:leader="dot" w:pos="8306"/>
        </w:tabs>
      </w:pPr>
      <w:hyperlink w:anchor="_Toc5915" w:history="1">
        <w:r>
          <w:rPr>
            <w:rFonts w:ascii="仿宋" w:eastAsia="仿宋" w:hAnsi="仿宋" w:cs="仿宋" w:hint="eastAsia"/>
            <w:lang w:eastAsia="zh-CN"/>
          </w:rPr>
          <w:t>(二)、研发周期长</w:t>
        </w:r>
        <w:r>
          <w:tab/>
        </w:r>
        <w:r>
          <w:fldChar w:fldCharType="begin"/>
        </w:r>
        <w:r>
          <w:instrText xml:space="preserve"> PAGEREF _Toc5915 \h </w:instrText>
        </w:r>
        <w:r>
          <w:fldChar w:fldCharType="separate"/>
        </w:r>
        <w:r>
          <w:t>28</w:t>
        </w:r>
        <w:r>
          <w:fldChar w:fldCharType="end"/>
        </w:r>
      </w:hyperlink>
    </w:p>
    <w:p>
      <w:pPr>
        <w:pStyle w:val="TOC2"/>
        <w:tabs>
          <w:tab w:val="right" w:leader="dot" w:pos="8306"/>
        </w:tabs>
      </w:pPr>
      <w:hyperlink w:anchor="_Toc32013" w:history="1">
        <w:r>
          <w:rPr>
            <w:rFonts w:ascii="仿宋" w:eastAsia="仿宋" w:hAnsi="仿宋" w:cs="仿宋" w:hint="eastAsia"/>
            <w:lang w:eastAsia="zh-CN"/>
          </w:rPr>
          <w:t>(三)、市场风险大</w:t>
        </w:r>
        <w:r>
          <w:tab/>
        </w:r>
        <w:r>
          <w:fldChar w:fldCharType="begin"/>
        </w:r>
        <w:r>
          <w:instrText xml:space="preserve"> PAGEREF _Toc32013 \h </w:instrText>
        </w:r>
        <w:r>
          <w:fldChar w:fldCharType="separate"/>
        </w:r>
        <w:r>
          <w:t>30</w:t>
        </w:r>
        <w:r>
          <w:fldChar w:fldCharType="end"/>
        </w:r>
      </w:hyperlink>
    </w:p>
    <w:p>
      <w:pPr>
        <w:pStyle w:val="TOC2"/>
        <w:tabs>
          <w:tab w:val="right" w:leader="dot" w:pos="8306"/>
        </w:tabs>
      </w:pPr>
      <w:hyperlink w:anchor="_Toc16588" w:history="1">
        <w:r>
          <w:rPr>
            <w:rFonts w:ascii="仿宋" w:eastAsia="仿宋" w:hAnsi="仿宋" w:cs="仿宋" w:hint="eastAsia"/>
            <w:lang w:eastAsia="zh-CN"/>
          </w:rPr>
          <w:t>(四)、利润率高</w:t>
        </w:r>
        <w:r>
          <w:tab/>
        </w:r>
        <w:r>
          <w:fldChar w:fldCharType="begin"/>
        </w:r>
        <w:r>
          <w:instrText xml:space="preserve"> PAGEREF _Toc16588 \h </w:instrText>
        </w:r>
        <w:r>
          <w:fldChar w:fldCharType="separate"/>
        </w:r>
        <w:r>
          <w:t>32</w:t>
        </w:r>
        <w:r>
          <w:fldChar w:fldCharType="end"/>
        </w:r>
      </w:hyperlink>
    </w:p>
    <w:p>
      <w:pPr>
        <w:pStyle w:val="TOC1"/>
        <w:tabs>
          <w:tab w:val="right" w:leader="dot" w:pos="8306"/>
        </w:tabs>
      </w:pPr>
      <w:hyperlink w:anchor="_Toc32512" w:history="1">
        <w:r>
          <w:rPr>
            <w:rFonts w:ascii="仿宋" w:eastAsia="仿宋" w:hAnsi="仿宋" w:cs="仿宋" w:hint="eastAsia"/>
            <w:lang w:eastAsia="zh-CN"/>
          </w:rPr>
          <w:t>九、新型静电消除器项目环境影响分析</w:t>
        </w:r>
        <w:r>
          <w:tab/>
        </w:r>
        <w:r>
          <w:fldChar w:fldCharType="begin"/>
        </w:r>
        <w:r>
          <w:instrText xml:space="preserve"> PAGEREF _Toc32512 \h </w:instrText>
        </w:r>
        <w:r>
          <w:fldChar w:fldCharType="separate"/>
        </w:r>
        <w:r>
          <w:t>35</w:t>
        </w:r>
        <w:r>
          <w:fldChar w:fldCharType="end"/>
        </w:r>
      </w:hyperlink>
    </w:p>
    <w:p>
      <w:pPr>
        <w:pStyle w:val="TOC2"/>
        <w:tabs>
          <w:tab w:val="right" w:leader="dot" w:pos="8306"/>
        </w:tabs>
      </w:pPr>
      <w:hyperlink w:anchor="_Toc10622" w:history="1">
        <w:r>
          <w:rPr>
            <w:rFonts w:ascii="仿宋" w:eastAsia="仿宋" w:hAnsi="仿宋" w:cs="仿宋" w:hint="eastAsia"/>
            <w:lang w:eastAsia="zh-CN"/>
          </w:rPr>
          <w:t>(一)、建设区域环境质量现状</w:t>
        </w:r>
        <w:r>
          <w:tab/>
        </w:r>
        <w:r>
          <w:fldChar w:fldCharType="begin"/>
        </w:r>
        <w:r>
          <w:instrText xml:space="preserve"> PAGEREF _Toc10622 \h </w:instrText>
        </w:r>
        <w:r>
          <w:fldChar w:fldCharType="separate"/>
        </w:r>
        <w:r>
          <w:t>35</w:t>
        </w:r>
        <w:r>
          <w:fldChar w:fldCharType="end"/>
        </w:r>
      </w:hyperlink>
    </w:p>
    <w:p>
      <w:pPr>
        <w:pStyle w:val="TOC2"/>
        <w:tabs>
          <w:tab w:val="right" w:leader="dot" w:pos="8306"/>
        </w:tabs>
      </w:pPr>
      <w:hyperlink w:anchor="_Toc13922" w:history="1">
        <w:r>
          <w:rPr>
            <w:rFonts w:ascii="仿宋" w:eastAsia="仿宋" w:hAnsi="仿宋" w:cs="仿宋" w:hint="eastAsia"/>
            <w:lang w:eastAsia="zh-CN"/>
          </w:rPr>
          <w:t>(二)、建设期环境保护</w:t>
        </w:r>
        <w:r>
          <w:tab/>
        </w:r>
        <w:r>
          <w:fldChar w:fldCharType="begin"/>
        </w:r>
        <w:r>
          <w:instrText xml:space="preserve"> PAGEREF _Toc13922 \h </w:instrText>
        </w:r>
        <w:r>
          <w:fldChar w:fldCharType="separate"/>
        </w:r>
        <w:r>
          <w:t>36</w:t>
        </w:r>
        <w:r>
          <w:fldChar w:fldCharType="end"/>
        </w:r>
      </w:hyperlink>
    </w:p>
    <w:p>
      <w:pPr>
        <w:pStyle w:val="TOC2"/>
        <w:tabs>
          <w:tab w:val="right" w:leader="dot" w:pos="8306"/>
        </w:tabs>
      </w:pPr>
      <w:hyperlink w:anchor="_Toc30603" w:history="1">
        <w:r>
          <w:rPr>
            <w:rFonts w:ascii="仿宋" w:eastAsia="仿宋" w:hAnsi="仿宋" w:cs="仿宋" w:hint="eastAsia"/>
            <w:lang w:eastAsia="zh-CN"/>
          </w:rPr>
          <w:t>(三)、运营期环境保护</w:t>
        </w:r>
        <w:r>
          <w:tab/>
        </w:r>
        <w:r>
          <w:fldChar w:fldCharType="begin"/>
        </w:r>
        <w:r>
          <w:instrText xml:space="preserve"> PAGEREF _Toc30603 \h </w:instrText>
        </w:r>
        <w:r>
          <w:fldChar w:fldCharType="separate"/>
        </w:r>
        <w:r>
          <w:t>37</w:t>
        </w:r>
        <w:r>
          <w:fldChar w:fldCharType="end"/>
        </w:r>
      </w:hyperlink>
    </w:p>
    <w:p>
      <w:pPr>
        <w:pStyle w:val="TOC2"/>
        <w:tabs>
          <w:tab w:val="right" w:leader="dot" w:pos="8306"/>
        </w:tabs>
      </w:pPr>
      <w:hyperlink w:anchor="_Toc5571" w:history="1">
        <w:r>
          <w:rPr>
            <w:rFonts w:ascii="仿宋" w:eastAsia="仿宋" w:hAnsi="仿宋" w:cs="仿宋" w:hint="eastAsia"/>
            <w:lang w:eastAsia="zh-CN"/>
          </w:rPr>
          <w:t>(四)、新型静电消除器项目建设对区域经济的影响</w:t>
        </w:r>
        <w:r>
          <w:tab/>
        </w:r>
        <w:r>
          <w:fldChar w:fldCharType="begin"/>
        </w:r>
        <w:r>
          <w:instrText xml:space="preserve"> PAGEREF _Toc5571 \h </w:instrText>
        </w:r>
        <w:r>
          <w:fldChar w:fldCharType="separate"/>
        </w:r>
        <w:r>
          <w:t>39</w:t>
        </w:r>
        <w:r>
          <w:fldChar w:fldCharType="end"/>
        </w:r>
      </w:hyperlink>
    </w:p>
    <w:p>
      <w:pPr>
        <w:pStyle w:val="TOC2"/>
        <w:tabs>
          <w:tab w:val="right" w:leader="dot" w:pos="8306"/>
        </w:tabs>
      </w:pPr>
      <w:hyperlink w:anchor="_Toc2675" w:history="1">
        <w:r>
          <w:rPr>
            <w:rFonts w:ascii="仿宋" w:eastAsia="仿宋" w:hAnsi="仿宋" w:cs="仿宋" w:hint="eastAsia"/>
            <w:lang w:eastAsia="zh-CN"/>
          </w:rPr>
          <w:t>(五)、废弃物处理</w:t>
        </w:r>
        <w:r>
          <w:tab/>
        </w:r>
        <w:r>
          <w:fldChar w:fldCharType="begin"/>
        </w:r>
        <w:r>
          <w:instrText xml:space="preserve"> PAGEREF _Toc2675 \h </w:instrText>
        </w:r>
        <w:r>
          <w:fldChar w:fldCharType="separate"/>
        </w:r>
        <w:r>
          <w:t>41</w:t>
        </w:r>
        <w:r>
          <w:fldChar w:fldCharType="end"/>
        </w:r>
      </w:hyperlink>
    </w:p>
    <w:p>
      <w:pPr>
        <w:pStyle w:val="TOC2"/>
        <w:tabs>
          <w:tab w:val="right" w:leader="dot" w:pos="8306"/>
        </w:tabs>
      </w:pPr>
      <w:hyperlink w:anchor="_Toc8456" w:history="1">
        <w:r>
          <w:rPr>
            <w:rFonts w:ascii="仿宋" w:eastAsia="仿宋" w:hAnsi="仿宋" w:cs="仿宋" w:hint="eastAsia"/>
            <w:lang w:eastAsia="zh-CN"/>
          </w:rPr>
          <w:t>(六)、特殊环境影响分析</w:t>
        </w:r>
        <w:r>
          <w:tab/>
        </w:r>
        <w:r>
          <w:fldChar w:fldCharType="begin"/>
        </w:r>
        <w:r>
          <w:instrText xml:space="preserve"> PAGEREF _Toc8456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61" w:history="1">
        <w:r>
          <w:rPr>
            <w:rFonts w:ascii="仿宋" w:eastAsia="仿宋" w:hAnsi="仿宋" w:cs="仿宋" w:hint="eastAsia"/>
            <w:lang w:eastAsia="zh-CN"/>
          </w:rPr>
          <w:t>(七)、清洁生产</w:t>
        </w:r>
        <w:r>
          <w:tab/>
        </w:r>
        <w:r>
          <w:fldChar w:fldCharType="begin"/>
        </w:r>
        <w:r>
          <w:instrText xml:space="preserve"> PAGEREF _Toc5961 \h </w:instrText>
        </w:r>
        <w:r>
          <w:fldChar w:fldCharType="separate"/>
        </w:r>
        <w:r>
          <w:t>43</w:t>
        </w:r>
        <w:r>
          <w:fldChar w:fldCharType="end"/>
        </w:r>
      </w:hyperlink>
    </w:p>
    <w:p>
      <w:pPr>
        <w:pStyle w:val="TOC2"/>
        <w:tabs>
          <w:tab w:val="right" w:leader="dot" w:pos="8306"/>
        </w:tabs>
      </w:pPr>
      <w:hyperlink w:anchor="_Toc32437" w:history="1">
        <w:r>
          <w:rPr>
            <w:rFonts w:ascii="仿宋" w:eastAsia="仿宋" w:hAnsi="仿宋" w:cs="仿宋" w:hint="eastAsia"/>
            <w:lang w:eastAsia="zh-CN"/>
          </w:rPr>
          <w:t>(八)、环境保护综合评价</w:t>
        </w:r>
        <w:r>
          <w:tab/>
        </w:r>
        <w:r>
          <w:fldChar w:fldCharType="begin"/>
        </w:r>
        <w:r>
          <w:instrText xml:space="preserve"> PAGEREF _Toc32437 \h </w:instrText>
        </w:r>
        <w:r>
          <w:fldChar w:fldCharType="separate"/>
        </w:r>
        <w:r>
          <w:t>44</w:t>
        </w:r>
        <w:r>
          <w:fldChar w:fldCharType="end"/>
        </w:r>
      </w:hyperlink>
    </w:p>
    <w:p>
      <w:pPr>
        <w:pStyle w:val="TOC1"/>
        <w:tabs>
          <w:tab w:val="right" w:leader="dot" w:pos="8306"/>
        </w:tabs>
      </w:pPr>
      <w:hyperlink w:anchor="_Toc16725" w:history="1">
        <w:r>
          <w:rPr>
            <w:rFonts w:ascii="仿宋" w:eastAsia="仿宋" w:hAnsi="仿宋" w:cs="仿宋" w:hint="eastAsia"/>
            <w:lang w:eastAsia="zh-CN"/>
          </w:rPr>
          <w:t>十、新型静电消除器项目计划安排</w:t>
        </w:r>
        <w:r>
          <w:tab/>
        </w:r>
        <w:r>
          <w:fldChar w:fldCharType="begin"/>
        </w:r>
        <w:r>
          <w:instrText xml:space="preserve"> PAGEREF _Toc16725 \h </w:instrText>
        </w:r>
        <w:r>
          <w:fldChar w:fldCharType="separate"/>
        </w:r>
        <w:r>
          <w:t>46</w:t>
        </w:r>
        <w:r>
          <w:fldChar w:fldCharType="end"/>
        </w:r>
      </w:hyperlink>
    </w:p>
    <w:p>
      <w:pPr>
        <w:pStyle w:val="TOC2"/>
        <w:tabs>
          <w:tab w:val="right" w:leader="dot" w:pos="8306"/>
        </w:tabs>
      </w:pPr>
      <w:hyperlink w:anchor="_Toc18557" w:history="1">
        <w:r>
          <w:rPr>
            <w:rFonts w:ascii="仿宋" w:eastAsia="仿宋" w:hAnsi="仿宋" w:cs="仿宋" w:hint="eastAsia"/>
            <w:lang w:eastAsia="zh-CN"/>
          </w:rPr>
          <w:t>(一)、建设周期</w:t>
        </w:r>
        <w:r>
          <w:tab/>
        </w:r>
        <w:r>
          <w:fldChar w:fldCharType="begin"/>
        </w:r>
        <w:r>
          <w:instrText xml:space="preserve"> PAGEREF _Toc18557 \h </w:instrText>
        </w:r>
        <w:r>
          <w:fldChar w:fldCharType="separate"/>
        </w:r>
        <w:r>
          <w:t>46</w:t>
        </w:r>
        <w:r>
          <w:fldChar w:fldCharType="end"/>
        </w:r>
      </w:hyperlink>
    </w:p>
    <w:p>
      <w:pPr>
        <w:pStyle w:val="TOC2"/>
        <w:tabs>
          <w:tab w:val="right" w:leader="dot" w:pos="8306"/>
        </w:tabs>
      </w:pPr>
      <w:hyperlink w:anchor="_Toc22748" w:history="1">
        <w:r>
          <w:rPr>
            <w:rFonts w:ascii="仿宋" w:eastAsia="仿宋" w:hAnsi="仿宋" w:cs="仿宋" w:hint="eastAsia"/>
            <w:lang w:eastAsia="zh-CN"/>
          </w:rPr>
          <w:t>(二)、建设进度</w:t>
        </w:r>
        <w:r>
          <w:tab/>
        </w:r>
        <w:r>
          <w:fldChar w:fldCharType="begin"/>
        </w:r>
        <w:r>
          <w:instrText xml:space="preserve"> PAGEREF _Toc22748 \h </w:instrText>
        </w:r>
        <w:r>
          <w:fldChar w:fldCharType="separate"/>
        </w:r>
        <w:r>
          <w:t>47</w:t>
        </w:r>
        <w:r>
          <w:fldChar w:fldCharType="end"/>
        </w:r>
      </w:hyperlink>
    </w:p>
    <w:p>
      <w:pPr>
        <w:pStyle w:val="TOC2"/>
        <w:tabs>
          <w:tab w:val="right" w:leader="dot" w:pos="8306"/>
        </w:tabs>
      </w:pPr>
      <w:hyperlink w:anchor="_Toc15721" w:history="1">
        <w:r>
          <w:rPr>
            <w:rFonts w:ascii="仿宋" w:eastAsia="仿宋" w:hAnsi="仿宋" w:cs="仿宋" w:hint="eastAsia"/>
            <w:lang w:eastAsia="zh-CN"/>
          </w:rPr>
          <w:t>(三)、进度安排注意事项</w:t>
        </w:r>
        <w:r>
          <w:tab/>
        </w:r>
        <w:r>
          <w:fldChar w:fldCharType="begin"/>
        </w:r>
        <w:r>
          <w:instrText xml:space="preserve"> PAGEREF _Toc15721 \h </w:instrText>
        </w:r>
        <w:r>
          <w:fldChar w:fldCharType="separate"/>
        </w:r>
        <w:r>
          <w:t>48</w:t>
        </w:r>
        <w:r>
          <w:fldChar w:fldCharType="end"/>
        </w:r>
      </w:hyperlink>
    </w:p>
    <w:p>
      <w:pPr>
        <w:pStyle w:val="TOC2"/>
        <w:tabs>
          <w:tab w:val="right" w:leader="dot" w:pos="8306"/>
        </w:tabs>
      </w:pPr>
      <w:hyperlink w:anchor="_Toc31033" w:history="1">
        <w:r>
          <w:rPr>
            <w:rFonts w:ascii="仿宋" w:eastAsia="仿宋" w:hAnsi="仿宋" w:cs="仿宋" w:hint="eastAsia"/>
            <w:lang w:eastAsia="zh-CN"/>
          </w:rPr>
          <w:t>(四)、人力资源配置</w:t>
        </w:r>
        <w:r>
          <w:tab/>
        </w:r>
        <w:r>
          <w:fldChar w:fldCharType="begin"/>
        </w:r>
        <w:r>
          <w:instrText xml:space="preserve"> PAGEREF _Toc31033 \h </w:instrText>
        </w:r>
        <w:r>
          <w:fldChar w:fldCharType="separate"/>
        </w:r>
        <w:r>
          <w:t>49</w:t>
        </w:r>
        <w:r>
          <w:fldChar w:fldCharType="end"/>
        </w:r>
      </w:hyperlink>
    </w:p>
    <w:p>
      <w:pPr>
        <w:pStyle w:val="TOC1"/>
        <w:tabs>
          <w:tab w:val="right" w:leader="dot" w:pos="8306"/>
        </w:tabs>
      </w:pPr>
      <w:hyperlink w:anchor="_Toc18959" w:history="1">
        <w:r>
          <w:rPr>
            <w:rFonts w:ascii="仿宋" w:eastAsia="仿宋" w:hAnsi="仿宋" w:cs="仿宋" w:hint="eastAsia"/>
            <w:lang w:eastAsia="zh-CN"/>
          </w:rPr>
          <w:t>十一、新型静电消除器项目创新与研发</w:t>
        </w:r>
        <w:r>
          <w:tab/>
        </w:r>
        <w:r>
          <w:fldChar w:fldCharType="begin"/>
        </w:r>
        <w:r>
          <w:instrText xml:space="preserve"> PAGEREF _Toc18959 \h </w:instrText>
        </w:r>
        <w:r>
          <w:fldChar w:fldCharType="separate"/>
        </w:r>
        <w:r>
          <w:t>50</w:t>
        </w:r>
        <w:r>
          <w:fldChar w:fldCharType="end"/>
        </w:r>
      </w:hyperlink>
    </w:p>
    <w:p>
      <w:pPr>
        <w:pStyle w:val="TOC2"/>
        <w:tabs>
          <w:tab w:val="right" w:leader="dot" w:pos="8306"/>
        </w:tabs>
      </w:pPr>
      <w:hyperlink w:anchor="_Toc18603" w:history="1">
        <w:r>
          <w:rPr>
            <w:rFonts w:ascii="仿宋" w:eastAsia="仿宋" w:hAnsi="仿宋" w:cs="仿宋" w:hint="eastAsia"/>
            <w:lang w:eastAsia="zh-CN"/>
          </w:rPr>
          <w:t>(一)、创新策略与方向</w:t>
        </w:r>
        <w:r>
          <w:tab/>
        </w:r>
        <w:r>
          <w:fldChar w:fldCharType="begin"/>
        </w:r>
        <w:r>
          <w:instrText xml:space="preserve"> PAGEREF _Toc18603 \h </w:instrText>
        </w:r>
        <w:r>
          <w:fldChar w:fldCharType="separate"/>
        </w:r>
        <w:r>
          <w:t>50</w:t>
        </w:r>
        <w:r>
          <w:fldChar w:fldCharType="end"/>
        </w:r>
      </w:hyperlink>
    </w:p>
    <w:p>
      <w:pPr>
        <w:pStyle w:val="TOC2"/>
        <w:tabs>
          <w:tab w:val="right" w:leader="dot" w:pos="8306"/>
        </w:tabs>
      </w:pPr>
      <w:hyperlink w:anchor="_Toc16306" w:history="1">
        <w:r>
          <w:rPr>
            <w:rFonts w:ascii="仿宋" w:eastAsia="仿宋" w:hAnsi="仿宋" w:cs="仿宋" w:hint="eastAsia"/>
            <w:lang w:eastAsia="zh-CN"/>
          </w:rPr>
          <w:t>(二)、研发规划与投入</w:t>
        </w:r>
        <w:r>
          <w:tab/>
        </w:r>
        <w:r>
          <w:fldChar w:fldCharType="begin"/>
        </w:r>
        <w:r>
          <w:instrText xml:space="preserve"> PAGEREF _Toc16306 \h </w:instrText>
        </w:r>
        <w:r>
          <w:fldChar w:fldCharType="separate"/>
        </w:r>
        <w:r>
          <w:t>51</w:t>
        </w:r>
        <w:r>
          <w:fldChar w:fldCharType="end"/>
        </w:r>
      </w:hyperlink>
    </w:p>
    <w:p>
      <w:pPr>
        <w:pStyle w:val="TOC1"/>
        <w:tabs>
          <w:tab w:val="right" w:leader="dot" w:pos="8306"/>
        </w:tabs>
      </w:pPr>
      <w:hyperlink w:anchor="_Toc28535" w:history="1">
        <w:r>
          <w:rPr>
            <w:rFonts w:ascii="仿宋" w:eastAsia="仿宋" w:hAnsi="仿宋" w:cs="仿宋" w:hint="eastAsia"/>
            <w:lang w:eastAsia="zh-CN"/>
          </w:rPr>
          <w:t>十二、新型静电消除器项目社会影响</w:t>
        </w:r>
        <w:r>
          <w:tab/>
        </w:r>
        <w:r>
          <w:fldChar w:fldCharType="begin"/>
        </w:r>
        <w:r>
          <w:instrText xml:space="preserve"> PAGEREF _Toc28535 \h </w:instrText>
        </w:r>
        <w:r>
          <w:fldChar w:fldCharType="separate"/>
        </w:r>
        <w:r>
          <w:t>53</w:t>
        </w:r>
        <w:r>
          <w:fldChar w:fldCharType="end"/>
        </w:r>
      </w:hyperlink>
    </w:p>
    <w:p>
      <w:pPr>
        <w:pStyle w:val="TOC2"/>
        <w:tabs>
          <w:tab w:val="right" w:leader="dot" w:pos="8306"/>
        </w:tabs>
      </w:pPr>
      <w:hyperlink w:anchor="_Toc6475" w:history="1">
        <w:r>
          <w:rPr>
            <w:rFonts w:ascii="仿宋" w:eastAsia="仿宋" w:hAnsi="仿宋" w:cs="仿宋" w:hint="eastAsia"/>
            <w:lang w:eastAsia="zh-CN"/>
          </w:rPr>
          <w:t>(一)、社会责任与义务</w:t>
        </w:r>
        <w:r>
          <w:tab/>
        </w:r>
        <w:r>
          <w:fldChar w:fldCharType="begin"/>
        </w:r>
        <w:r>
          <w:instrText xml:space="preserve"> PAGEREF _Toc6475 \h </w:instrText>
        </w:r>
        <w:r>
          <w:fldChar w:fldCharType="separate"/>
        </w:r>
        <w:r>
          <w:t>53</w:t>
        </w:r>
        <w:r>
          <w:fldChar w:fldCharType="end"/>
        </w:r>
      </w:hyperlink>
    </w:p>
    <w:p>
      <w:pPr>
        <w:pStyle w:val="TOC2"/>
        <w:tabs>
          <w:tab w:val="right" w:leader="dot" w:pos="8306"/>
        </w:tabs>
      </w:pPr>
      <w:hyperlink w:anchor="_Toc18778" w:history="1">
        <w:r>
          <w:rPr>
            <w:rFonts w:ascii="仿宋" w:eastAsia="仿宋" w:hAnsi="仿宋" w:cs="仿宋" w:hint="eastAsia"/>
            <w:lang w:eastAsia="zh-CN"/>
          </w:rPr>
          <w:t>(二)、社会参与与沟通</w:t>
        </w:r>
        <w:r>
          <w:tab/>
        </w:r>
        <w:r>
          <w:fldChar w:fldCharType="begin"/>
        </w:r>
        <w:r>
          <w:instrText xml:space="preserve"> PAGEREF _Toc18778 \h </w:instrText>
        </w:r>
        <w:r>
          <w:fldChar w:fldCharType="separate"/>
        </w:r>
        <w:r>
          <w:t>54</w:t>
        </w:r>
        <w:r>
          <w:fldChar w:fldCharType="end"/>
        </w:r>
      </w:hyperlink>
    </w:p>
    <w:p>
      <w:pPr>
        <w:pStyle w:val="TOC1"/>
        <w:tabs>
          <w:tab w:val="right" w:leader="dot" w:pos="8306"/>
        </w:tabs>
      </w:pPr>
      <w:hyperlink w:anchor="_Toc26041" w:history="1">
        <w:r>
          <w:rPr>
            <w:rFonts w:ascii="仿宋" w:eastAsia="仿宋" w:hAnsi="仿宋" w:cs="仿宋" w:hint="eastAsia"/>
            <w:lang w:eastAsia="zh-CN"/>
          </w:rPr>
          <w:t>十三、利益相关者分析与沟通计划</w:t>
        </w:r>
        <w:r>
          <w:tab/>
        </w:r>
        <w:r>
          <w:fldChar w:fldCharType="begin"/>
        </w:r>
        <w:r>
          <w:instrText xml:space="preserve"> PAGEREF _Toc26041 \h </w:instrText>
        </w:r>
        <w:r>
          <w:fldChar w:fldCharType="separate"/>
        </w:r>
        <w:r>
          <w:t>55</w:t>
        </w:r>
        <w:r>
          <w:fldChar w:fldCharType="end"/>
        </w:r>
      </w:hyperlink>
    </w:p>
    <w:p>
      <w:pPr>
        <w:pStyle w:val="TOC2"/>
        <w:tabs>
          <w:tab w:val="right" w:leader="dot" w:pos="8306"/>
        </w:tabs>
      </w:pPr>
      <w:hyperlink w:anchor="_Toc11110" w:history="1">
        <w:r>
          <w:rPr>
            <w:rFonts w:ascii="仿宋" w:eastAsia="仿宋" w:hAnsi="仿宋" w:cs="仿宋" w:hint="eastAsia"/>
            <w:lang w:eastAsia="zh-CN"/>
          </w:rPr>
          <w:t>(一)、利益相关者分析</w:t>
        </w:r>
        <w:r>
          <w:tab/>
        </w:r>
        <w:r>
          <w:fldChar w:fldCharType="begin"/>
        </w:r>
        <w:r>
          <w:instrText xml:space="preserve"> PAGEREF _Toc11110 \h </w:instrText>
        </w:r>
        <w:r>
          <w:fldChar w:fldCharType="separate"/>
        </w:r>
        <w:r>
          <w:t>55</w:t>
        </w:r>
        <w:r>
          <w:fldChar w:fldCharType="end"/>
        </w:r>
      </w:hyperlink>
    </w:p>
    <w:p>
      <w:pPr>
        <w:pStyle w:val="TOC2"/>
        <w:tabs>
          <w:tab w:val="right" w:leader="dot" w:pos="8306"/>
        </w:tabs>
      </w:pPr>
      <w:hyperlink w:anchor="_Toc26807" w:history="1">
        <w:r>
          <w:rPr>
            <w:rFonts w:ascii="仿宋" w:eastAsia="仿宋" w:hAnsi="仿宋" w:cs="仿宋" w:hint="eastAsia"/>
            <w:lang w:eastAsia="zh-CN"/>
          </w:rPr>
          <w:t>(二)、沟通计划</w:t>
        </w:r>
        <w:r>
          <w:tab/>
        </w:r>
        <w:r>
          <w:fldChar w:fldCharType="begin"/>
        </w:r>
        <w:r>
          <w:instrText xml:space="preserve"> PAGEREF _Toc26807 \h </w:instrText>
        </w:r>
        <w:r>
          <w:fldChar w:fldCharType="separate"/>
        </w:r>
        <w:r>
          <w:t>56</w:t>
        </w:r>
        <w:r>
          <w:fldChar w:fldCharType="end"/>
        </w:r>
      </w:hyperlink>
    </w:p>
    <w:p>
      <w:pPr>
        <w:pStyle w:val="TOC1"/>
        <w:tabs>
          <w:tab w:val="right" w:leader="dot" w:pos="8306"/>
        </w:tabs>
      </w:pPr>
      <w:hyperlink w:anchor="_Toc10666" w:history="1">
        <w:r>
          <w:rPr>
            <w:rFonts w:ascii="仿宋" w:eastAsia="仿宋" w:hAnsi="仿宋" w:cs="仿宋" w:hint="eastAsia"/>
            <w:lang w:eastAsia="zh-CN"/>
          </w:rPr>
          <w:t>十四、风险识别与分类</w:t>
        </w:r>
        <w:r>
          <w:tab/>
        </w:r>
        <w:r>
          <w:fldChar w:fldCharType="begin"/>
        </w:r>
        <w:r>
          <w:instrText xml:space="preserve"> PAGEREF _Toc10666 \h </w:instrText>
        </w:r>
        <w:r>
          <w:fldChar w:fldCharType="separate"/>
        </w:r>
        <w:r>
          <w:t>57</w:t>
        </w:r>
        <w:r>
          <w:fldChar w:fldCharType="end"/>
        </w:r>
      </w:hyperlink>
    </w:p>
    <w:p>
      <w:pPr>
        <w:pStyle w:val="TOC2"/>
        <w:tabs>
          <w:tab w:val="right" w:leader="dot" w:pos="8306"/>
        </w:tabs>
      </w:pPr>
      <w:hyperlink w:anchor="_Toc20556" w:history="1">
        <w:r>
          <w:rPr>
            <w:rFonts w:ascii="仿宋" w:eastAsia="仿宋" w:hAnsi="仿宋" w:cs="仿宋" w:hint="eastAsia"/>
            <w:lang w:eastAsia="zh-CN"/>
          </w:rPr>
          <w:t>(一)、风险识别</w:t>
        </w:r>
        <w:r>
          <w:tab/>
        </w:r>
        <w:r>
          <w:fldChar w:fldCharType="begin"/>
        </w:r>
        <w:r>
          <w:instrText xml:space="preserve"> PAGEREF _Toc20556 \h </w:instrText>
        </w:r>
        <w:r>
          <w:fldChar w:fldCharType="separate"/>
        </w:r>
        <w:r>
          <w:t>57</w:t>
        </w:r>
        <w:r>
          <w:fldChar w:fldCharType="end"/>
        </w:r>
      </w:hyperlink>
    </w:p>
    <w:p>
      <w:pPr>
        <w:pStyle w:val="TOC2"/>
        <w:tabs>
          <w:tab w:val="right" w:leader="dot" w:pos="8306"/>
        </w:tabs>
      </w:pPr>
      <w:hyperlink w:anchor="_Toc25446" w:history="1">
        <w:r>
          <w:rPr>
            <w:rFonts w:ascii="仿宋" w:eastAsia="仿宋" w:hAnsi="仿宋" w:cs="仿宋" w:hint="eastAsia"/>
            <w:lang w:eastAsia="zh-CN"/>
          </w:rPr>
          <w:t>(二)、风险分类</w:t>
        </w:r>
        <w:r>
          <w:tab/>
        </w:r>
        <w:r>
          <w:fldChar w:fldCharType="begin"/>
        </w:r>
        <w:r>
          <w:instrText xml:space="preserve"> PAGEREF _Toc25446 \h </w:instrText>
        </w:r>
        <w:r>
          <w:fldChar w:fldCharType="separate"/>
        </w:r>
        <w:r>
          <w:t>59</w:t>
        </w:r>
        <w:r>
          <w:fldChar w:fldCharType="end"/>
        </w:r>
      </w:hyperlink>
    </w:p>
    <w:p>
      <w:pPr>
        <w:pStyle w:val="TOC1"/>
        <w:tabs>
          <w:tab w:val="right" w:leader="dot" w:pos="8306"/>
        </w:tabs>
      </w:pPr>
      <w:hyperlink w:anchor="_Toc2756" w:history="1">
        <w:r>
          <w:rPr>
            <w:rFonts w:ascii="仿宋" w:eastAsia="仿宋" w:hAnsi="仿宋" w:cs="仿宋" w:hint="eastAsia"/>
            <w:lang w:eastAsia="zh-CN"/>
          </w:rPr>
          <w:t>十五、营销与推广策略</w:t>
        </w:r>
        <w:r>
          <w:tab/>
        </w:r>
        <w:r>
          <w:fldChar w:fldCharType="begin"/>
        </w:r>
        <w:r>
          <w:instrText xml:space="preserve"> PAGEREF _Toc2756 \h </w:instrText>
        </w:r>
        <w:r>
          <w:fldChar w:fldCharType="separate"/>
        </w:r>
        <w:r>
          <w:t>61</w:t>
        </w:r>
        <w:r>
          <w:fldChar w:fldCharType="end"/>
        </w:r>
      </w:hyperlink>
    </w:p>
    <w:p>
      <w:pPr>
        <w:pStyle w:val="TOC2"/>
        <w:tabs>
          <w:tab w:val="right" w:leader="dot" w:pos="8306"/>
        </w:tabs>
      </w:pPr>
      <w:hyperlink w:anchor="_Toc20890" w:history="1">
        <w:r>
          <w:rPr>
            <w:rFonts w:ascii="仿宋" w:eastAsia="仿宋" w:hAnsi="仿宋" w:cs="仿宋" w:hint="eastAsia"/>
            <w:lang w:eastAsia="zh-CN"/>
          </w:rPr>
          <w:t>(一)、产品/服务定位与特点</w:t>
        </w:r>
        <w:r>
          <w:tab/>
        </w:r>
        <w:r>
          <w:fldChar w:fldCharType="begin"/>
        </w:r>
        <w:r>
          <w:instrText xml:space="preserve"> PAGEREF _Toc20890 \h </w:instrText>
        </w:r>
        <w:r>
          <w:fldChar w:fldCharType="separate"/>
        </w:r>
        <w:r>
          <w:t>61</w:t>
        </w:r>
        <w:r>
          <w:fldChar w:fldCharType="end"/>
        </w:r>
      </w:hyperlink>
    </w:p>
    <w:p>
      <w:pPr>
        <w:pStyle w:val="TOC2"/>
        <w:tabs>
          <w:tab w:val="right" w:leader="dot" w:pos="8306"/>
        </w:tabs>
      </w:pPr>
      <w:hyperlink w:anchor="_Toc27001" w:history="1">
        <w:r>
          <w:rPr>
            <w:rFonts w:ascii="仿宋" w:eastAsia="仿宋" w:hAnsi="仿宋" w:cs="仿宋" w:hint="eastAsia"/>
            <w:lang w:eastAsia="zh-CN"/>
          </w:rPr>
          <w:t>(二)、市场定位与竞争分析</w:t>
        </w:r>
        <w:r>
          <w:tab/>
        </w:r>
        <w:r>
          <w:fldChar w:fldCharType="begin"/>
        </w:r>
        <w:r>
          <w:instrText xml:space="preserve"> PAGEREF _Toc27001 \h </w:instrText>
        </w:r>
        <w:r>
          <w:fldChar w:fldCharType="separate"/>
        </w:r>
        <w:r>
          <w:t>62</w:t>
        </w:r>
        <w:r>
          <w:fldChar w:fldCharType="end"/>
        </w:r>
      </w:hyperlink>
    </w:p>
    <w:p>
      <w:pPr>
        <w:pStyle w:val="TOC2"/>
        <w:tabs>
          <w:tab w:val="right" w:leader="dot" w:pos="8306"/>
        </w:tabs>
      </w:pPr>
      <w:hyperlink w:anchor="_Toc13092" w:history="1">
        <w:r>
          <w:rPr>
            <w:rFonts w:ascii="仿宋" w:eastAsia="仿宋" w:hAnsi="仿宋" w:cs="仿宋" w:hint="eastAsia"/>
            <w:lang w:eastAsia="zh-CN"/>
          </w:rPr>
          <w:t>(三)、营销渠道与策略</w:t>
        </w:r>
        <w:r>
          <w:tab/>
        </w:r>
        <w:r>
          <w:fldChar w:fldCharType="begin"/>
        </w:r>
        <w:r>
          <w:instrText xml:space="preserve"> PAGEREF _Toc13092 \h </w:instrText>
        </w:r>
        <w:r>
          <w:fldChar w:fldCharType="separate"/>
        </w:r>
        <w:r>
          <w:t>63</w:t>
        </w:r>
        <w:r>
          <w:fldChar w:fldCharType="end"/>
        </w:r>
      </w:hyperlink>
    </w:p>
    <w:p>
      <w:pPr>
        <w:pStyle w:val="TOC2"/>
        <w:tabs>
          <w:tab w:val="right" w:leader="dot" w:pos="8306"/>
        </w:tabs>
      </w:pPr>
      <w:hyperlink w:anchor="_Toc24318" w:history="1">
        <w:r>
          <w:rPr>
            <w:rFonts w:ascii="仿宋" w:eastAsia="仿宋" w:hAnsi="仿宋" w:cs="仿宋" w:hint="eastAsia"/>
            <w:lang w:eastAsia="zh-CN"/>
          </w:rPr>
          <w:t>(四)、推广与宣传活动</w:t>
        </w:r>
        <w:r>
          <w:tab/>
        </w:r>
        <w:r>
          <w:fldChar w:fldCharType="begin"/>
        </w:r>
        <w:r>
          <w:instrText xml:space="preserve"> PAGEREF _Toc24318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4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43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0350"/>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技术管理特点体现在其创新导向。通过引入最先进的技术趋势和解决方案，新型静电消除器项目致力于提升科技含量、提高质量和效率水平。这意味着我们将采用最新的工具和方法，确保新型静电消除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新型静电消除器项目技术管理的显著特征。通过整合不同领域的技术资源，我们实现了跨学科的协同工作。这有助于优化技术架构，提高整体效能。此外，整合性策略还促进了不同技术团队之间的紧密沟通和高效合作，确保新型静电消除器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新型静电消除器项目所采用的技术。通过不断优化技术方案，新型静电消除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新型静电消除器项目团队将在新型静电消除器项目初期识别可能的技术风险，并采取相应的预防和应对措施。通过建立健全的风险评估机制，新型静电消除器项目能够在实施过程中及时发现并解决潜在的技术问题，保障新型静电消除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新型静电消除器项目中，技术将成为新型静电消除器项目成功的有力支持。这一深度剖析揭示了技术管理在新型静电消除器项目实施中的关键作用，为新型静电消除器项目的技术基础奠定了坚实的基础。</w:t>
      </w:r>
    </w:p>
    <w:p>
      <w:pPr>
        <w:pStyle w:val="Heading2"/>
        <w:ind w:firstLine="560" w:firstLineChars="200"/>
        <w:rPr>
          <w:rFonts w:ascii="仿宋" w:eastAsia="仿宋" w:hAnsi="仿宋" w:cs="仿宋" w:hint="eastAsia"/>
          <w:sz w:val="28"/>
          <w:lang w:eastAsia="zh-CN"/>
        </w:rPr>
      </w:pPr>
      <w:bookmarkStart w:id="4" w:name="_Toc29895"/>
      <w:r>
        <w:rPr>
          <w:rFonts w:ascii="仿宋" w:eastAsia="仿宋" w:hAnsi="仿宋" w:cs="仿宋" w:hint="eastAsia"/>
          <w:sz w:val="28"/>
          <w:lang w:eastAsia="zh-CN"/>
        </w:rPr>
        <w:t>(二)、新型静电消除器项目工艺技术设计方案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新型静电消除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新型静电消除器项目将严格按照相关行业规范要求进行组织。通过有效控制产品质量，新型静电消除器项目将致力于为顾客提供优质的新型静电消除器项目产品和良好的服务。这体现了新型静电消除器项目对于生产活动合规性和质量标准的高度重视，为新型静电消除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新型静电消除器项目注重生态效益和清洁生产原则。新型静电消除器项目建设将紧密结合地方特色经济发展，与社会经济发展规划和区域环境保护规划方案相协调一致。通过与当地区域自然生态系统的结合，新型静电消除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新型静电消除器项目产品具有多样化的客户需求和个性化的特点。因此，新型静电消除器项目产品规格品种多样，且单批生产数量较小。为满足这一特点，新型静电消除器项目承办单位将建设先进的柔性制造生产线。通过广泛应用柔性制造技术，新型静电消除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新型静电消除器项目采用的技术具有较高的技术含量和自动化水平，处于国内先进水平。这一技术选用不仅体现了对生产效率、质量和环境友好性的高标准要求，同时为新型静电消除器项目的可持续发展奠定了坚实的基础。</w:t>
      </w:r>
    </w:p>
    <w:p>
      <w:pPr>
        <w:pStyle w:val="Heading2"/>
        <w:ind w:firstLine="560" w:firstLineChars="200"/>
        <w:rPr>
          <w:rFonts w:ascii="仿宋" w:eastAsia="仿宋" w:hAnsi="仿宋" w:cs="仿宋" w:hint="eastAsia"/>
          <w:sz w:val="28"/>
          <w:lang w:eastAsia="zh-CN"/>
        </w:rPr>
      </w:pPr>
      <w:bookmarkStart w:id="5" w:name="_Toc917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为确保新型静电消除器项目的高效生产和技术实施，我们制定了一套精心设计的设备选型方案，以满足新型静电消除器项目生产、质量和环保的要求。该方案的主要特点如下：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新型静电消除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针对新型静电消除器项目产品的多样性和小批量生产的特点，我们将建设柔性制造生产线。通过在设备选型中考虑柔性制造技术，可以灵活应对不同产品规格和生产需求，实现生产线的高度灵活性和适应性。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0305"/>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048"/>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新型静电消除器项目的主要产品是XXXX，预计年产值为XXX万元。这一产品在市场中占据着重要的地位，其广泛的应用范围使得该新型静电消除器项目的市场前景非常广阔。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新型静电消除器项目的xxx产品作为重要的原材料之一，将在多个领域发挥关键作用。其在建筑、交通、能源等方面的广泛应用将为整个产业链提供强大的支持，形成产业协同效应。新型静电消除器项目的年产值XXX万XXX万XXX万万元不仅反映了其在市场上的巨大潜力，更预示着它对国民经济的积极贡献。这种关联度高、涉及面广的产业关系，使得该新型静电消除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367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总征地面积为XXXX平方米，相当于约XX.XX亩，其中净用地面积为XXXX平方米，红线范围内相当于约XX.XX亩。这一用地规模充分考虑了新型静电消除器项目的建设需求，保障了新型静电消除器项目在合适的空间内得以充分发展。新型静电消除器项目规划的总建筑面积为XXXX平方米，其中主体工程建设占XXXX平方米，计容建筑面积达XXXX平方米。预计建筑工程的投资将达到XXXX万元，为新型静电消除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计划购置的设备共计XXXX台（套），设备购置费用为XXXX万元。这一设备购置计划充分考虑到新型静电消除器项目的生产需求和技术要求，确保了新型静电消除器项目在生产运营中具备先进的技术装备和高效的生产能力。设备的合理配置将为新型静电消除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新型静电消除器项目计划总投资为XXXX万元，预计年实现营业收入为XXXX万元。这一产能规模的设定旨在确保新型静电消除器项目能够在投资与回报之间取得平衡，实现长期可持续的发展。新型静电消除器项目的总投资充分考虑到各个方面的需求，包括用地建设、设备购置等多个环节，以确保新型静电消除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2986"/>
      <w:r>
        <w:rPr>
          <w:rFonts w:ascii="仿宋" w:eastAsia="仿宋" w:hAnsi="仿宋" w:cs="仿宋" w:hint="eastAsia"/>
          <w:sz w:val="28"/>
          <w:lang w:eastAsia="zh-CN"/>
        </w:rPr>
        <w:t>三、新型静电消除器项目概论</w:t>
      </w:r>
      <w:bookmarkEnd w:id="9"/>
    </w:p>
    <w:p>
      <w:pPr>
        <w:pStyle w:val="Heading2"/>
        <w:rPr>
          <w:rFonts w:ascii="仿宋" w:eastAsia="仿宋" w:hAnsi="仿宋" w:cs="仿宋" w:hint="eastAsia"/>
          <w:lang w:eastAsia="zh-CN"/>
        </w:rPr>
      </w:pPr>
      <w:bookmarkStart w:id="10" w:name="_Toc20059"/>
      <w:r>
        <w:rPr>
          <w:rFonts w:ascii="仿宋" w:eastAsia="仿宋" w:hAnsi="仿宋" w:cs="仿宋" w:hint="eastAsia"/>
          <w:lang w:eastAsia="zh-CN"/>
        </w:rPr>
        <w:t>(一)、新型静电消除器项目概况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起源追溯至对市场的深入洞察。市场的不断演变与变革为新型静电消除器项目提供了难得的机遇。当前市场存在的需求缺口和变革的大环境共同构成了新型静电消除器项目的背景。这个新型静电消除器项目旨在充分利用市场机遇，填补行业中尚未满足的需求，为客户提供全新的解决方案。市场的变革和需求的增长使得这个新型静电消除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新型静电消除器项目名称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正式命名为新型静电消除器。这个名称不仅仅是一个标识，更代表了新型静电消除器项目的核心理念和愿景。它蕴含着新型静电消除器项目所要解决问题的关键字，具有强烈的表达和辨识度，为新型静电消除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新型静电消除器项目目标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核心目标是提供一种全新、高效的解决方案，满足客户日益增长的需求。新型静电消除器项目追求的不仅仅是满足市场需求，更是在市场中获得卓越的竞争优势。通过不断提升产品或服务的质量和创新水平，新型静电消除器项目旨在成为行业中的领军者。</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1.4 新型静电消除器项目范围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全面涵盖了产品研发、制造、市场推广和售后服务，确保从产品设计到最终用户体验的全方位关注。这一全面的新型静电消除器项目范围是为了确保新型静电消除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新型静电消除器项目时间表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新型静电消除器项目计划在未来18个月内完成，包括研发、测试、市场试点和正式推出等不同阶段。这个时间表的合理设计是为了确保新型静电消除器项目各个阶段的顺利推进，以便按时交付高质量的成果。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新型静电消除器项目预算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总预算估算为XX百万美元，主要分配在研发、市场推广、人员培训和运营等方面。这一充足的预算为新型静电消除器项目提供了充足的资源，确保新型静电消除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新型静电消除器项目风险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可能面临的风险包括市场接受度低、技术难题、竞争激烈等。新型静电消除器项目团队已经制定了相应的风险应对计划，通过前瞻性的风险管理，确保新型静电消除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新型静电消除器项目团队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新型静电消除器项目汇聚了一支经验丰富、多领域专业素养的核心团队，确保新型静电消除器项目在各个方面都能拥有高水平的执行力。团队的协同作战是新型静电消除器项目成功的关键因素之一。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新型静电消除器项目背景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新型静电消除器项目的背景根植于市场对更高效、创新产品的渴望，同时也受到科技发展对行业格局的深刻改变的影响。这为新型静电消除器项目提供了广阔的发展空间和市场需求。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新型静电消除器项目现状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截至目前，新型静电消除器项目已完成市场调研和技术验证，取得了初步的成功。这为新型静电消除器项目在未来的发展奠定了坚实的基础，为更远大的目标打下了坚实的基石。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7520"/>
      <w:r>
        <w:rPr>
          <w:rFonts w:ascii="仿宋" w:eastAsia="仿宋" w:hAnsi="仿宋" w:cs="仿宋" w:hint="eastAsia"/>
          <w:sz w:val="28"/>
          <w:lang w:eastAsia="zh-CN"/>
        </w:rPr>
        <w:t>(二)、新型静电消除器项目目标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keyword》新型静电消除器项目首要业务目标是在市场中占据有利地位，实现产品/服务的成功推广和销售。通过不断提升产品质量、创新性，新型静电消除器项目追求成为行业中的领导者，赢得更多客户的青睐。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在科技迅速发展的时代，新型静电消除器项目着眼于技术创新。通过持续的研发和技术升级，新型静电消除器项目旨在推出更具创新性的产品或服务，以满足市场对新鲜、先进解决方案的需求。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为了建立可持续的客户关系，新型静电消除器项目设定了客户满意度目标。通过提供卓越的产品质量和优质的客户服务，新型静电消除器项目追求赢得客户的信任和忠诚度，确保他们的满意度达到行业领先水平。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新型静电消除器项目注重社会责任和可持续发展。通过实施环保、社会责任新型静电消除器项目，新型静电消除器项目致力于在经济发展的同时保护环境，促进社会公平，实现可持续经营。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新型静电消除器项目的团队是实现目标的核心驱动力。因此，新型静电消除器项目设定了团队发展目标，包括提升团队成员的专业技能、培养领导力，以及搭建协同高效的团队工作氛围。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8949"/>
      <w:r>
        <w:rPr>
          <w:rFonts w:ascii="仿宋" w:eastAsia="仿宋" w:hAnsi="仿宋" w:cs="仿宋" w:hint="eastAsia"/>
          <w:sz w:val="28"/>
          <w:lang w:eastAsia="zh-CN"/>
        </w:rPr>
        <w:t>(三)、新型静电消除器项目提出的理由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新型静电消除器项目提出的理由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提出源于对市场机遇的深刻洞察。当前市场中存在的需求缺口和行业发展趋势表明，有巨大的商业机会等待被开发。通过准确捕捉市场机遇，新型静电消除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理念基于对技术创新的信仰。通过持续的研发和技术投入，新型静电消除器项目有望推出更具创新性的产品或服务。在科技飞速发展的当下，新型静电消除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提出是为了增强企业的行业竞争力。通过提升产品或服务的质量和独特性，新型静电消除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响应了消费者需求的变化。随着社会和科技的不断发展，消费者对产品和服务的需求也在发生变化。通过深入了解并及时回应消费者的新需求，新型静电消除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提出是企业战略发展规划的一部分。在面对日益激烈的市场竞争和不断变化的商业环境中，新型静电消除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提出不仅仅是基于商业考量，还注重社会责任。通过推出环保、社会责任等方面的新型静电消除器项目，新型静电消除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新型静电消除器项目的提出反映了对利益相关者期望的关注。包括客户、员工、投资者等利益相关者在企业发展中都有着各自的期望，新型静电消除器项目力求在满足这些期望的同时，取得更大的共赢。</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3" w:name="_Toc4504"/>
      <w:r>
        <w:rPr>
          <w:rFonts w:ascii="仿宋" w:eastAsia="仿宋" w:hAnsi="仿宋" w:cs="仿宋" w:hint="eastAsia"/>
          <w:sz w:val="28"/>
          <w:lang w:eastAsia="zh-CN"/>
        </w:rPr>
        <w:t>(四)、新型静电消除器项目意义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在实施新型静电消除器项目的过程中，我们不仅仅是在追逐商业成功，更是为企业和社会的多个层面创造了深远的意义。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静电消除器项目的首要意义在于提升企业的市场竞争力。通过持续的创新和对产品质量的高标准要求，新型静电消除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新型静电消除器项目的推进将促使行业技术水平的提升。通过引入先进技术和创新性解决方案，新型静电消除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新型静电消除器项目不仅创造了大量就业机会，提高了就业水平，还注重社会责任和环保。通过参与社会公益事业和推动环保新型静电消除器项目，新型静电消除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综合而言，新型静电消除器项目意义重大，不仅推动了企业的发展，也为行业和社会的进步贡献了积极力量。这是一个全面而深刻的影响，将在未来产生可持续的正面效应。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409"/>
      <w:r>
        <w:rPr>
          <w:rFonts w:ascii="仿宋" w:eastAsia="仿宋" w:hAnsi="仿宋" w:cs="仿宋" w:hint="eastAsia"/>
          <w:sz w:val="28"/>
          <w:lang w:eastAsia="zh-CN"/>
        </w:rPr>
        <w:t>(五)、新型静电消除器项目背景</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在当今迅猛发展的商业环境中，新型静电消除器项目的动因根植于对多方面因素的审慎考量。这个新型静电消除器项目的提出并非孤立的决策，而是对企业所处背景深入思考的产物。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新型静电消除器项目背后的首要原因。科技的迅速发展和全球市场的快速变化使得企业必须灵活应对。新型静电消除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竞争的激烈程度也是新型静电消除器项目背景中不可忽视的一环。企业需要在激烈竞争中脱颖而出，为此，新型静电消除器项目致力于打破常规，提供独特的价值主张，以吸引客户并确保市场份额的增长。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技术的迅速发展为企业带来了机遇与挑战。作为新型静电消除器项目启动的背景之一，对新兴技术的应用将有助于提升企业的技术水平，使其在不断演进的商业环境中保持竞争优势。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此外，社会对企业责任的期望也在逐渐升高。新型静电消除器项目充分融入了社会责任的理念，通过可持续经营和社会公益新型静电消除器项目，企图为社会贡献一份力量，在商业成功的同时关注社会价值。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9720"/>
      <w:r>
        <w:rPr>
          <w:rFonts w:ascii="仿宋" w:eastAsia="仿宋" w:hAnsi="仿宋" w:cs="仿宋" w:hint="eastAsia"/>
          <w:sz w:val="28"/>
          <w:lang w:eastAsia="zh-CN"/>
        </w:rPr>
        <w:t>四、新型静电消除器项目可持续发展</w:t>
      </w:r>
      <w:bookmarkEnd w:id="15"/>
    </w:p>
    <w:p>
      <w:pPr>
        <w:pStyle w:val="Heading2"/>
        <w:rPr>
          <w:rFonts w:ascii="仿宋" w:eastAsia="仿宋" w:hAnsi="仿宋" w:cs="仿宋" w:hint="eastAsia"/>
          <w:lang w:eastAsia="zh-CN"/>
        </w:rPr>
      </w:pPr>
      <w:bookmarkStart w:id="16" w:name="_Toc27350"/>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静电消除器项目中，新型静电消除器项目团队着眼于未来，明确了可持续发展的战略方向。制定的具体可持续发展目标包括降低资源使用、采用环保技术、最大化社会效益等。这一步骤不仅有助于新型静电消除器项目在环保和社会责任方面达到最高标准，也为未来提供了明确的指引，确保新型静电消除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可持续实践的融入新型静电消除器项目管理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新型静电消除器项目管理周期。从新型静电消除器项目规划开始，新型静电消除器项目团队就考虑了环境和社会的因素。在执行阶段，新型静电消除器项目团队积极推动绿色技术的应用，优化资源利用。此外，关注员工的社会责任，通过培训和沟通活动提高员工对可持续发展的认知，使他们能够在日常工作中践行可持续实践。这些举措不仅为新型静电消除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2987"/>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扎根于新型静电消除器项目的可持续发展理念，我们深信环保与社会责任是新型静电消除器项目成功的关键支柱。在新型静电消除器项目的每一步，我们都致力于通过创新和实践，履行对环境和社会的坚定责任。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https://d.book118.com/347113065026006040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新型静电消除器项目规划设计纲要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003479"/>
    <w:rsid w:val="760034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711306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2024-02-02T03:43:00Z</dcterms:created>
  <dcterms:modified xsi:type="dcterms:W3CDTF">2024-02-02T03:43:43Z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F6D6B5897A814276B50C0E5615F6F872_11</vt:lpwstr>
  </property>
  <property fmtid="{D5CDD505-2E9C-101B-9397-08002B2CF9AE}" pid="3" name="KSOProductBuildVer">
    <vt:lpwstr>2052-12.1.0.16250</vt:lpwstr>
  </property>
</Properties>
</file>