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烟丝相关行业公司员工职业发展支持与推动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13" w:history="1">
        <w:r>
          <w:rPr>
            <w:rFonts w:ascii="仿宋" w:eastAsia="仿宋" w:hAnsi="仿宋" w:cs="仿宋" w:hint="eastAsia"/>
            <w:lang w:eastAsia="zh-CN"/>
          </w:rPr>
          <w:t>概论</w:t>
        </w:r>
        <w:r>
          <w:tab/>
        </w:r>
        <w:r>
          <w:fldChar w:fldCharType="begin"/>
        </w:r>
        <w:r>
          <w:instrText xml:space="preserve"> PAGEREF _Toc3813 \h </w:instrText>
        </w:r>
        <w:r>
          <w:fldChar w:fldCharType="separate"/>
        </w:r>
        <w:r>
          <w:t>3</w:t>
        </w:r>
        <w:r>
          <w:fldChar w:fldCharType="end"/>
        </w:r>
      </w:hyperlink>
    </w:p>
    <w:p>
      <w:pPr>
        <w:pStyle w:val="TOC1"/>
        <w:tabs>
          <w:tab w:val="right" w:leader="dot" w:pos="8306"/>
        </w:tabs>
      </w:pPr>
      <w:hyperlink w:anchor="_Toc23648" w:history="1">
        <w:r>
          <w:rPr>
            <w:rFonts w:ascii="仿宋" w:eastAsia="仿宋" w:hAnsi="仿宋" w:cs="仿宋" w:hint="eastAsia"/>
            <w:lang w:eastAsia="zh-CN"/>
          </w:rPr>
          <w:t>一、第七章员工培训与发展</w:t>
        </w:r>
        <w:r>
          <w:tab/>
        </w:r>
        <w:r>
          <w:fldChar w:fldCharType="begin"/>
        </w:r>
        <w:r>
          <w:instrText xml:space="preserve"> PAGEREF _Toc23648 \h </w:instrText>
        </w:r>
        <w:r>
          <w:fldChar w:fldCharType="separate"/>
        </w:r>
        <w:r>
          <w:t>3</w:t>
        </w:r>
        <w:r>
          <w:fldChar w:fldCharType="end"/>
        </w:r>
      </w:hyperlink>
    </w:p>
    <w:p>
      <w:pPr>
        <w:pStyle w:val="TOC2"/>
        <w:tabs>
          <w:tab w:val="right" w:leader="dot" w:pos="8306"/>
        </w:tabs>
      </w:pPr>
      <w:hyperlink w:anchor="_Toc8479" w:history="1">
        <w:r>
          <w:rPr>
            <w:rFonts w:ascii="仿宋" w:eastAsia="仿宋" w:hAnsi="仿宋" w:cs="仿宋" w:hint="eastAsia"/>
            <w:lang w:eastAsia="zh-CN"/>
          </w:rPr>
          <w:t>(一)、培训需求分析</w:t>
        </w:r>
        <w:r>
          <w:tab/>
        </w:r>
        <w:r>
          <w:fldChar w:fldCharType="begin"/>
        </w:r>
        <w:r>
          <w:instrText xml:space="preserve"> PAGEREF _Toc8479 \h </w:instrText>
        </w:r>
        <w:r>
          <w:fldChar w:fldCharType="separate"/>
        </w:r>
        <w:r>
          <w:t>3</w:t>
        </w:r>
        <w:r>
          <w:fldChar w:fldCharType="end"/>
        </w:r>
      </w:hyperlink>
    </w:p>
    <w:p>
      <w:pPr>
        <w:pStyle w:val="TOC2"/>
        <w:tabs>
          <w:tab w:val="right" w:leader="dot" w:pos="8306"/>
        </w:tabs>
      </w:pPr>
      <w:hyperlink w:anchor="_Toc27647" w:history="1">
        <w:r>
          <w:rPr>
            <w:rFonts w:ascii="仿宋" w:eastAsia="仿宋" w:hAnsi="仿宋" w:cs="仿宋" w:hint="eastAsia"/>
            <w:lang w:eastAsia="zh-CN"/>
          </w:rPr>
          <w:t>(二)、培训计划制定</w:t>
        </w:r>
        <w:r>
          <w:tab/>
        </w:r>
        <w:r>
          <w:fldChar w:fldCharType="begin"/>
        </w:r>
        <w:r>
          <w:instrText xml:space="preserve"> PAGEREF _Toc27647 \h </w:instrText>
        </w:r>
        <w:r>
          <w:fldChar w:fldCharType="separate"/>
        </w:r>
        <w:r>
          <w:t>4</w:t>
        </w:r>
        <w:r>
          <w:fldChar w:fldCharType="end"/>
        </w:r>
      </w:hyperlink>
    </w:p>
    <w:p>
      <w:pPr>
        <w:pStyle w:val="TOC2"/>
        <w:tabs>
          <w:tab w:val="right" w:leader="dot" w:pos="8306"/>
        </w:tabs>
      </w:pPr>
      <w:hyperlink w:anchor="_Toc7669" w:history="1">
        <w:r>
          <w:rPr>
            <w:rFonts w:ascii="仿宋" w:eastAsia="仿宋" w:hAnsi="仿宋" w:cs="仿宋" w:hint="eastAsia"/>
            <w:lang w:eastAsia="zh-CN"/>
          </w:rPr>
          <w:t>(三)、培训实施与评估</w:t>
        </w:r>
        <w:r>
          <w:tab/>
        </w:r>
        <w:r>
          <w:fldChar w:fldCharType="begin"/>
        </w:r>
        <w:r>
          <w:instrText xml:space="preserve"> PAGEREF _Toc7669 \h </w:instrText>
        </w:r>
        <w:r>
          <w:fldChar w:fldCharType="separate"/>
        </w:r>
        <w:r>
          <w:t>4</w:t>
        </w:r>
        <w:r>
          <w:fldChar w:fldCharType="end"/>
        </w:r>
      </w:hyperlink>
    </w:p>
    <w:p>
      <w:pPr>
        <w:pStyle w:val="TOC2"/>
        <w:tabs>
          <w:tab w:val="right" w:leader="dot" w:pos="8306"/>
        </w:tabs>
      </w:pPr>
      <w:hyperlink w:anchor="_Toc30342" w:history="1">
        <w:r>
          <w:rPr>
            <w:rFonts w:ascii="仿宋" w:eastAsia="仿宋" w:hAnsi="仿宋" w:cs="仿宋" w:hint="eastAsia"/>
            <w:lang w:eastAsia="zh-CN"/>
          </w:rPr>
          <w:t>(四)、持续学习与专业发展支持</w:t>
        </w:r>
        <w:r>
          <w:tab/>
        </w:r>
        <w:r>
          <w:fldChar w:fldCharType="begin"/>
        </w:r>
        <w:r>
          <w:instrText xml:space="preserve"> PAGEREF _Toc30342 \h </w:instrText>
        </w:r>
        <w:r>
          <w:fldChar w:fldCharType="separate"/>
        </w:r>
        <w:r>
          <w:t>6</w:t>
        </w:r>
        <w:r>
          <w:fldChar w:fldCharType="end"/>
        </w:r>
      </w:hyperlink>
    </w:p>
    <w:p>
      <w:pPr>
        <w:pStyle w:val="TOC1"/>
        <w:tabs>
          <w:tab w:val="right" w:leader="dot" w:pos="8306"/>
        </w:tabs>
      </w:pPr>
      <w:hyperlink w:anchor="_Toc28389" w:history="1">
        <w:r>
          <w:rPr>
            <w:rFonts w:ascii="仿宋" w:eastAsia="仿宋" w:hAnsi="仿宋" w:cs="仿宋" w:hint="eastAsia"/>
            <w:lang w:eastAsia="zh-CN"/>
          </w:rPr>
          <w:t>二、烟丝行业背景分析</w:t>
        </w:r>
        <w:r>
          <w:tab/>
        </w:r>
        <w:r>
          <w:fldChar w:fldCharType="begin"/>
        </w:r>
        <w:r>
          <w:instrText xml:space="preserve"> PAGEREF _Toc28389 \h </w:instrText>
        </w:r>
        <w:r>
          <w:fldChar w:fldCharType="separate"/>
        </w:r>
        <w:r>
          <w:t>7</w:t>
        </w:r>
        <w:r>
          <w:fldChar w:fldCharType="end"/>
        </w:r>
      </w:hyperlink>
    </w:p>
    <w:p>
      <w:pPr>
        <w:pStyle w:val="TOC2"/>
        <w:tabs>
          <w:tab w:val="right" w:leader="dot" w:pos="8306"/>
        </w:tabs>
      </w:pPr>
      <w:hyperlink w:anchor="_Toc22338" w:history="1">
        <w:r>
          <w:rPr>
            <w:rFonts w:ascii="仿宋" w:eastAsia="仿宋" w:hAnsi="仿宋" w:cs="仿宋" w:hint="eastAsia"/>
            <w:lang w:eastAsia="zh-CN"/>
          </w:rPr>
          <w:t>(一)、烟丝行业背景分析</w:t>
        </w:r>
        <w:r>
          <w:tab/>
        </w:r>
        <w:r>
          <w:fldChar w:fldCharType="begin"/>
        </w:r>
        <w:r>
          <w:instrText xml:space="preserve"> PAGEREF _Toc22338 \h </w:instrText>
        </w:r>
        <w:r>
          <w:fldChar w:fldCharType="separate"/>
        </w:r>
        <w:r>
          <w:t>7</w:t>
        </w:r>
        <w:r>
          <w:fldChar w:fldCharType="end"/>
        </w:r>
      </w:hyperlink>
    </w:p>
    <w:p>
      <w:pPr>
        <w:pStyle w:val="TOC1"/>
        <w:tabs>
          <w:tab w:val="right" w:leader="dot" w:pos="8306"/>
        </w:tabs>
      </w:pPr>
      <w:hyperlink w:anchor="_Toc25262" w:history="1">
        <w:r>
          <w:rPr>
            <w:rFonts w:ascii="仿宋" w:eastAsia="仿宋" w:hAnsi="仿宋" w:cs="仿宋" w:hint="eastAsia"/>
            <w:lang w:eastAsia="zh-CN"/>
          </w:rPr>
          <w:t>三、员工职业生涯规划与发展</w:t>
        </w:r>
        <w:r>
          <w:tab/>
        </w:r>
        <w:r>
          <w:fldChar w:fldCharType="begin"/>
        </w:r>
        <w:r>
          <w:instrText xml:space="preserve"> PAGEREF _Toc25262 \h </w:instrText>
        </w:r>
        <w:r>
          <w:fldChar w:fldCharType="separate"/>
        </w:r>
        <w:r>
          <w:t>9</w:t>
        </w:r>
        <w:r>
          <w:fldChar w:fldCharType="end"/>
        </w:r>
      </w:hyperlink>
    </w:p>
    <w:p>
      <w:pPr>
        <w:pStyle w:val="TOC2"/>
        <w:tabs>
          <w:tab w:val="right" w:leader="dot" w:pos="8306"/>
        </w:tabs>
      </w:pPr>
      <w:hyperlink w:anchor="_Toc2064" w:history="1">
        <w:r>
          <w:rPr>
            <w:rFonts w:ascii="仿宋" w:eastAsia="仿宋" w:hAnsi="仿宋" w:cs="仿宋" w:hint="eastAsia"/>
            <w:lang w:eastAsia="zh-CN"/>
          </w:rPr>
          <w:t>(一)、职业生涯规划概述</w:t>
        </w:r>
        <w:r>
          <w:tab/>
        </w:r>
        <w:r>
          <w:fldChar w:fldCharType="begin"/>
        </w:r>
        <w:r>
          <w:instrText xml:space="preserve"> PAGEREF _Toc2064 \h </w:instrText>
        </w:r>
        <w:r>
          <w:fldChar w:fldCharType="separate"/>
        </w:r>
        <w:r>
          <w:t>9</w:t>
        </w:r>
        <w:r>
          <w:fldChar w:fldCharType="end"/>
        </w:r>
      </w:hyperlink>
    </w:p>
    <w:p>
      <w:pPr>
        <w:pStyle w:val="TOC2"/>
        <w:tabs>
          <w:tab w:val="right" w:leader="dot" w:pos="8306"/>
        </w:tabs>
      </w:pPr>
      <w:hyperlink w:anchor="_Toc16744" w:history="1">
        <w:r>
          <w:rPr>
            <w:rFonts w:ascii="仿宋" w:eastAsia="仿宋" w:hAnsi="仿宋" w:cs="仿宋" w:hint="eastAsia"/>
            <w:lang w:eastAsia="zh-CN"/>
          </w:rPr>
          <w:t>(二)、基本原则与方法</w:t>
        </w:r>
        <w:r>
          <w:tab/>
        </w:r>
        <w:r>
          <w:fldChar w:fldCharType="begin"/>
        </w:r>
        <w:r>
          <w:instrText xml:space="preserve"> PAGEREF _Toc16744 \h </w:instrText>
        </w:r>
        <w:r>
          <w:fldChar w:fldCharType="separate"/>
        </w:r>
        <w:r>
          <w:t>10</w:t>
        </w:r>
        <w:r>
          <w:fldChar w:fldCharType="end"/>
        </w:r>
      </w:hyperlink>
    </w:p>
    <w:p>
      <w:pPr>
        <w:pStyle w:val="TOC2"/>
        <w:tabs>
          <w:tab w:val="right" w:leader="dot" w:pos="8306"/>
        </w:tabs>
      </w:pPr>
      <w:hyperlink w:anchor="_Toc22417" w:history="1">
        <w:r>
          <w:rPr>
            <w:rFonts w:ascii="仿宋" w:eastAsia="仿宋" w:hAnsi="仿宋" w:cs="仿宋" w:hint="eastAsia"/>
            <w:lang w:eastAsia="zh-CN"/>
          </w:rPr>
          <w:t>(三)、员工职业生涯管理</w:t>
        </w:r>
        <w:r>
          <w:tab/>
        </w:r>
        <w:r>
          <w:fldChar w:fldCharType="begin"/>
        </w:r>
        <w:r>
          <w:instrText xml:space="preserve"> PAGEREF _Toc22417 \h </w:instrText>
        </w:r>
        <w:r>
          <w:fldChar w:fldCharType="separate"/>
        </w:r>
        <w:r>
          <w:t>11</w:t>
        </w:r>
        <w:r>
          <w:fldChar w:fldCharType="end"/>
        </w:r>
      </w:hyperlink>
    </w:p>
    <w:p>
      <w:pPr>
        <w:pStyle w:val="TOC2"/>
        <w:tabs>
          <w:tab w:val="right" w:leader="dot" w:pos="8306"/>
        </w:tabs>
      </w:pPr>
      <w:hyperlink w:anchor="_Toc21111" w:history="1">
        <w:r>
          <w:rPr>
            <w:rFonts w:ascii="仿宋" w:eastAsia="仿宋" w:hAnsi="仿宋" w:cs="仿宋" w:hint="eastAsia"/>
            <w:lang w:eastAsia="zh-CN"/>
          </w:rPr>
          <w:t>(四)、职业生涯发展支持体系</w:t>
        </w:r>
        <w:r>
          <w:tab/>
        </w:r>
        <w:r>
          <w:fldChar w:fldCharType="begin"/>
        </w:r>
        <w:r>
          <w:instrText xml:space="preserve"> PAGEREF _Toc21111 \h </w:instrText>
        </w:r>
        <w:r>
          <w:fldChar w:fldCharType="separate"/>
        </w:r>
        <w:r>
          <w:t>12</w:t>
        </w:r>
        <w:r>
          <w:fldChar w:fldCharType="end"/>
        </w:r>
      </w:hyperlink>
    </w:p>
    <w:p>
      <w:pPr>
        <w:pStyle w:val="TOC2"/>
        <w:tabs>
          <w:tab w:val="right" w:leader="dot" w:pos="8306"/>
        </w:tabs>
      </w:pPr>
      <w:hyperlink w:anchor="_Toc24022" w:history="1">
        <w:r>
          <w:rPr>
            <w:rFonts w:ascii="仿宋" w:eastAsia="仿宋" w:hAnsi="仿宋" w:cs="仿宋" w:hint="eastAsia"/>
            <w:lang w:eastAsia="zh-CN"/>
          </w:rPr>
          <w:t>(五)、公司文化与员工职业发展融合</w:t>
        </w:r>
        <w:r>
          <w:tab/>
        </w:r>
        <w:r>
          <w:fldChar w:fldCharType="begin"/>
        </w:r>
        <w:r>
          <w:instrText xml:space="preserve"> PAGEREF _Toc24022 \h </w:instrText>
        </w:r>
        <w:r>
          <w:fldChar w:fldCharType="separate"/>
        </w:r>
        <w:r>
          <w:t>14</w:t>
        </w:r>
        <w:r>
          <w:fldChar w:fldCharType="end"/>
        </w:r>
      </w:hyperlink>
    </w:p>
    <w:p>
      <w:pPr>
        <w:pStyle w:val="TOC2"/>
        <w:tabs>
          <w:tab w:val="right" w:leader="dot" w:pos="8306"/>
        </w:tabs>
      </w:pPr>
      <w:hyperlink w:anchor="_Toc27378" w:history="1">
        <w:r>
          <w:rPr>
            <w:rFonts w:ascii="仿宋" w:eastAsia="仿宋" w:hAnsi="仿宋" w:cs="仿宋" w:hint="eastAsia"/>
            <w:lang w:eastAsia="zh-CN"/>
          </w:rPr>
          <w:t>(六)、未来趋势与发展策略</w:t>
        </w:r>
        <w:r>
          <w:tab/>
        </w:r>
        <w:r>
          <w:fldChar w:fldCharType="begin"/>
        </w:r>
        <w:r>
          <w:instrText xml:space="preserve"> PAGEREF _Toc27378 \h </w:instrText>
        </w:r>
        <w:r>
          <w:fldChar w:fldCharType="separate"/>
        </w:r>
        <w:r>
          <w:t>16</w:t>
        </w:r>
        <w:r>
          <w:fldChar w:fldCharType="end"/>
        </w:r>
      </w:hyperlink>
    </w:p>
    <w:p>
      <w:pPr>
        <w:pStyle w:val="TOC1"/>
        <w:tabs>
          <w:tab w:val="right" w:leader="dot" w:pos="8306"/>
        </w:tabs>
      </w:pPr>
      <w:hyperlink w:anchor="_Toc2978" w:history="1">
        <w:r>
          <w:rPr>
            <w:rFonts w:ascii="仿宋" w:eastAsia="仿宋" w:hAnsi="仿宋" w:cs="仿宋" w:hint="eastAsia"/>
            <w:lang w:eastAsia="zh-CN"/>
          </w:rPr>
          <w:t>四、薪酬制度管理</w:t>
        </w:r>
        <w:r>
          <w:tab/>
        </w:r>
        <w:r>
          <w:fldChar w:fldCharType="begin"/>
        </w:r>
        <w:r>
          <w:instrText xml:space="preserve"> PAGEREF _Toc2978 \h </w:instrText>
        </w:r>
        <w:r>
          <w:fldChar w:fldCharType="separate"/>
        </w:r>
        <w:r>
          <w:t>18</w:t>
        </w:r>
        <w:r>
          <w:fldChar w:fldCharType="end"/>
        </w:r>
      </w:hyperlink>
    </w:p>
    <w:p>
      <w:pPr>
        <w:pStyle w:val="TOC2"/>
        <w:tabs>
          <w:tab w:val="right" w:leader="dot" w:pos="8306"/>
        </w:tabs>
      </w:pPr>
      <w:hyperlink w:anchor="_Toc4218" w:history="1">
        <w:r>
          <w:rPr>
            <w:rFonts w:ascii="仿宋" w:eastAsia="仿宋" w:hAnsi="仿宋" w:cs="仿宋" w:hint="eastAsia"/>
            <w:lang w:eastAsia="zh-CN"/>
          </w:rPr>
          <w:t>(一)、薪酬管理制度</w:t>
        </w:r>
        <w:r>
          <w:tab/>
        </w:r>
        <w:r>
          <w:fldChar w:fldCharType="begin"/>
        </w:r>
        <w:r>
          <w:instrText xml:space="preserve"> PAGEREF _Toc4218 \h </w:instrText>
        </w:r>
        <w:r>
          <w:fldChar w:fldCharType="separate"/>
        </w:r>
        <w:r>
          <w:t>18</w:t>
        </w:r>
        <w:r>
          <w:fldChar w:fldCharType="end"/>
        </w:r>
      </w:hyperlink>
    </w:p>
    <w:p>
      <w:pPr>
        <w:pStyle w:val="TOC2"/>
        <w:tabs>
          <w:tab w:val="right" w:leader="dot" w:pos="8306"/>
        </w:tabs>
      </w:pPr>
      <w:hyperlink w:anchor="_Toc20588" w:history="1">
        <w:r>
          <w:rPr>
            <w:rFonts w:ascii="仿宋" w:eastAsia="仿宋" w:hAnsi="仿宋" w:cs="仿宋" w:hint="eastAsia"/>
            <w:lang w:eastAsia="zh-CN"/>
          </w:rPr>
          <w:t>(二)、奖金制度的制定</w:t>
        </w:r>
        <w:r>
          <w:tab/>
        </w:r>
        <w:r>
          <w:fldChar w:fldCharType="begin"/>
        </w:r>
        <w:r>
          <w:instrText xml:space="preserve"> PAGEREF _Toc20588 \h </w:instrText>
        </w:r>
        <w:r>
          <w:fldChar w:fldCharType="separate"/>
        </w:r>
        <w:r>
          <w:t>21</w:t>
        </w:r>
        <w:r>
          <w:fldChar w:fldCharType="end"/>
        </w:r>
      </w:hyperlink>
    </w:p>
    <w:p>
      <w:pPr>
        <w:pStyle w:val="TOC2"/>
        <w:tabs>
          <w:tab w:val="right" w:leader="dot" w:pos="8306"/>
        </w:tabs>
      </w:pPr>
      <w:hyperlink w:anchor="_Toc23445" w:history="1">
        <w:r>
          <w:rPr>
            <w:rFonts w:ascii="仿宋" w:eastAsia="仿宋" w:hAnsi="仿宋" w:cs="仿宋" w:hint="eastAsia"/>
            <w:lang w:eastAsia="zh-CN"/>
          </w:rPr>
          <w:t>(三)、岗位薪酬体系设计</w:t>
        </w:r>
        <w:r>
          <w:tab/>
        </w:r>
        <w:r>
          <w:fldChar w:fldCharType="begin"/>
        </w:r>
        <w:r>
          <w:instrText xml:space="preserve"> PAGEREF _Toc23445 \h </w:instrText>
        </w:r>
        <w:r>
          <w:fldChar w:fldCharType="separate"/>
        </w:r>
        <w:r>
          <w:t>24</w:t>
        </w:r>
        <w:r>
          <w:fldChar w:fldCharType="end"/>
        </w:r>
      </w:hyperlink>
    </w:p>
    <w:p>
      <w:pPr>
        <w:pStyle w:val="TOC2"/>
        <w:tabs>
          <w:tab w:val="right" w:leader="dot" w:pos="8306"/>
        </w:tabs>
      </w:pPr>
      <w:hyperlink w:anchor="_Toc30155" w:history="1">
        <w:r>
          <w:rPr>
            <w:rFonts w:ascii="仿宋" w:eastAsia="仿宋" w:hAnsi="仿宋" w:cs="仿宋" w:hint="eastAsia"/>
            <w:lang w:eastAsia="zh-CN"/>
          </w:rPr>
          <w:t>(四)、绩效薪酬体系设计</w:t>
        </w:r>
        <w:r>
          <w:tab/>
        </w:r>
        <w:r>
          <w:fldChar w:fldCharType="begin"/>
        </w:r>
        <w:r>
          <w:instrText xml:space="preserve"> PAGEREF _Toc30155 \h </w:instrText>
        </w:r>
        <w:r>
          <w:fldChar w:fldCharType="separate"/>
        </w:r>
        <w:r>
          <w:t>26</w:t>
        </w:r>
        <w:r>
          <w:fldChar w:fldCharType="end"/>
        </w:r>
      </w:hyperlink>
    </w:p>
    <w:p>
      <w:pPr>
        <w:pStyle w:val="TOC1"/>
        <w:tabs>
          <w:tab w:val="right" w:leader="dot" w:pos="8306"/>
        </w:tabs>
      </w:pPr>
      <w:hyperlink w:anchor="_Toc24069" w:history="1">
        <w:r>
          <w:rPr>
            <w:rFonts w:ascii="仿宋" w:eastAsia="仿宋" w:hAnsi="仿宋" w:cs="仿宋" w:hint="eastAsia"/>
            <w:lang w:eastAsia="zh-CN"/>
          </w:rPr>
          <w:t>五、员工压力管理及应对措施</w:t>
        </w:r>
        <w:r>
          <w:tab/>
        </w:r>
        <w:r>
          <w:fldChar w:fldCharType="begin"/>
        </w:r>
        <w:r>
          <w:instrText xml:space="preserve"> PAGEREF _Toc24069 \h </w:instrText>
        </w:r>
        <w:r>
          <w:fldChar w:fldCharType="separate"/>
        </w:r>
        <w:r>
          <w:t>27</w:t>
        </w:r>
        <w:r>
          <w:fldChar w:fldCharType="end"/>
        </w:r>
      </w:hyperlink>
    </w:p>
    <w:p>
      <w:pPr>
        <w:pStyle w:val="TOC2"/>
        <w:tabs>
          <w:tab w:val="right" w:leader="dot" w:pos="8306"/>
        </w:tabs>
      </w:pPr>
      <w:hyperlink w:anchor="_Toc758" w:history="1">
        <w:r>
          <w:rPr>
            <w:rFonts w:ascii="仿宋" w:eastAsia="仿宋" w:hAnsi="仿宋" w:cs="仿宋" w:hint="eastAsia"/>
            <w:lang w:eastAsia="zh-CN"/>
          </w:rPr>
          <w:t>(一)、压力对员工的影响及管理原则</w:t>
        </w:r>
        <w:r>
          <w:tab/>
        </w:r>
        <w:r>
          <w:fldChar w:fldCharType="begin"/>
        </w:r>
        <w:r>
          <w:instrText xml:space="preserve"> PAGEREF _Toc758 \h </w:instrText>
        </w:r>
        <w:r>
          <w:fldChar w:fldCharType="separate"/>
        </w:r>
        <w:r>
          <w:t>27</w:t>
        </w:r>
        <w:r>
          <w:fldChar w:fldCharType="end"/>
        </w:r>
      </w:hyperlink>
    </w:p>
    <w:p>
      <w:pPr>
        <w:pStyle w:val="TOC2"/>
        <w:tabs>
          <w:tab w:val="right" w:leader="dot" w:pos="8306"/>
        </w:tabs>
      </w:pPr>
      <w:hyperlink w:anchor="_Toc13493" w:history="1">
        <w:r>
          <w:rPr>
            <w:rFonts w:ascii="仿宋" w:eastAsia="仿宋" w:hAnsi="仿宋" w:cs="仿宋" w:hint="eastAsia"/>
            <w:lang w:eastAsia="zh-CN"/>
          </w:rPr>
          <w:t>(二)、压力应对策略及其实施方案</w:t>
        </w:r>
        <w:r>
          <w:tab/>
        </w:r>
        <w:r>
          <w:fldChar w:fldCharType="begin"/>
        </w:r>
        <w:r>
          <w:instrText xml:space="preserve"> PAGEREF _Toc13493 \h </w:instrText>
        </w:r>
        <w:r>
          <w:fldChar w:fldCharType="separate"/>
        </w:r>
        <w:r>
          <w:t>28</w:t>
        </w:r>
        <w:r>
          <w:fldChar w:fldCharType="end"/>
        </w:r>
      </w:hyperlink>
    </w:p>
    <w:p>
      <w:pPr>
        <w:pStyle w:val="TOC2"/>
        <w:tabs>
          <w:tab w:val="right" w:leader="dot" w:pos="8306"/>
        </w:tabs>
      </w:pPr>
      <w:hyperlink w:anchor="_Toc20852" w:history="1">
        <w:r>
          <w:rPr>
            <w:rFonts w:ascii="仿宋" w:eastAsia="仿宋" w:hAnsi="仿宋" w:cs="仿宋" w:hint="eastAsia"/>
            <w:lang w:eastAsia="zh-CN"/>
          </w:rPr>
          <w:t>(三)、压力管理效果的评估及持续改进</w:t>
        </w:r>
        <w:r>
          <w:tab/>
        </w:r>
        <w:r>
          <w:fldChar w:fldCharType="begin"/>
        </w:r>
        <w:r>
          <w:instrText xml:space="preserve"> PAGEREF _Toc20852 \h </w:instrText>
        </w:r>
        <w:r>
          <w:fldChar w:fldCharType="separate"/>
        </w:r>
        <w:r>
          <w:t>29</w:t>
        </w:r>
        <w:r>
          <w:fldChar w:fldCharType="end"/>
        </w:r>
      </w:hyperlink>
    </w:p>
    <w:p>
      <w:pPr>
        <w:pStyle w:val="TOC1"/>
        <w:tabs>
          <w:tab w:val="right" w:leader="dot" w:pos="8306"/>
        </w:tabs>
      </w:pPr>
      <w:hyperlink w:anchor="_Toc27184" w:history="1">
        <w:r>
          <w:rPr>
            <w:rFonts w:ascii="仿宋" w:eastAsia="仿宋" w:hAnsi="仿宋" w:cs="仿宋" w:hint="eastAsia"/>
            <w:lang w:eastAsia="zh-CN"/>
          </w:rPr>
          <w:t>六、第十二章职业伦理与社会责任</w:t>
        </w:r>
        <w:r>
          <w:tab/>
        </w:r>
        <w:r>
          <w:fldChar w:fldCharType="begin"/>
        </w:r>
        <w:r>
          <w:instrText xml:space="preserve"> PAGEREF _Toc27184 \h </w:instrText>
        </w:r>
        <w:r>
          <w:fldChar w:fldCharType="separate"/>
        </w:r>
        <w:r>
          <w:t>31</w:t>
        </w:r>
        <w:r>
          <w:fldChar w:fldCharType="end"/>
        </w:r>
      </w:hyperlink>
    </w:p>
    <w:p>
      <w:pPr>
        <w:pStyle w:val="TOC2"/>
        <w:tabs>
          <w:tab w:val="right" w:leader="dot" w:pos="8306"/>
        </w:tabs>
      </w:pPr>
      <w:hyperlink w:anchor="_Toc1085" w:history="1">
        <w:r>
          <w:rPr>
            <w:rFonts w:ascii="仿宋" w:eastAsia="仿宋" w:hAnsi="仿宋" w:cs="仿宋" w:hint="eastAsia"/>
            <w:lang w:eastAsia="zh-CN"/>
          </w:rPr>
          <w:t>(一)、职业道德规范</w:t>
        </w:r>
        <w:r>
          <w:tab/>
        </w:r>
        <w:r>
          <w:fldChar w:fldCharType="begin"/>
        </w:r>
        <w:r>
          <w:instrText xml:space="preserve"> PAGEREF _Toc1085 \h </w:instrText>
        </w:r>
        <w:r>
          <w:fldChar w:fldCharType="separate"/>
        </w:r>
        <w:r>
          <w:t>31</w:t>
        </w:r>
        <w:r>
          <w:fldChar w:fldCharType="end"/>
        </w:r>
      </w:hyperlink>
    </w:p>
    <w:p>
      <w:pPr>
        <w:pStyle w:val="TOC2"/>
        <w:tabs>
          <w:tab w:val="right" w:leader="dot" w:pos="8306"/>
        </w:tabs>
      </w:pPr>
      <w:hyperlink w:anchor="_Toc13767" w:history="1">
        <w:r>
          <w:rPr>
            <w:rFonts w:ascii="仿宋" w:eastAsia="仿宋" w:hAnsi="仿宋" w:cs="仿宋" w:hint="eastAsia"/>
            <w:lang w:eastAsia="zh-CN"/>
          </w:rPr>
          <w:t>(二)、社会责任履行</w:t>
        </w:r>
        <w:r>
          <w:tab/>
        </w:r>
        <w:r>
          <w:fldChar w:fldCharType="begin"/>
        </w:r>
        <w:r>
          <w:instrText xml:space="preserve"> PAGEREF _Toc13767 \h </w:instrText>
        </w:r>
        <w:r>
          <w:fldChar w:fldCharType="separate"/>
        </w:r>
        <w:r>
          <w:t>31</w:t>
        </w:r>
        <w:r>
          <w:fldChar w:fldCharType="end"/>
        </w:r>
      </w:hyperlink>
    </w:p>
    <w:p>
      <w:pPr>
        <w:pStyle w:val="TOC1"/>
        <w:tabs>
          <w:tab w:val="right" w:leader="dot" w:pos="8306"/>
        </w:tabs>
      </w:pPr>
      <w:hyperlink w:anchor="_Toc23757" w:history="1">
        <w:r>
          <w:rPr>
            <w:rFonts w:ascii="仿宋" w:eastAsia="仿宋" w:hAnsi="仿宋" w:cs="仿宋" w:hint="eastAsia"/>
            <w:lang w:eastAsia="zh-CN"/>
          </w:rPr>
          <w:t>七、第三十二章未来发展愿景</w:t>
        </w:r>
        <w:r>
          <w:tab/>
        </w:r>
        <w:r>
          <w:fldChar w:fldCharType="begin"/>
        </w:r>
        <w:r>
          <w:instrText xml:space="preserve"> PAGEREF _Toc23757 \h </w:instrText>
        </w:r>
        <w:r>
          <w:fldChar w:fldCharType="separate"/>
        </w:r>
        <w:r>
          <w:t>32</w:t>
        </w:r>
        <w:r>
          <w:fldChar w:fldCharType="end"/>
        </w:r>
      </w:hyperlink>
    </w:p>
    <w:p>
      <w:pPr>
        <w:pStyle w:val="TOC2"/>
        <w:tabs>
          <w:tab w:val="right" w:leader="dot" w:pos="8306"/>
        </w:tabs>
      </w:pPr>
      <w:hyperlink w:anchor="_Toc17601" w:history="1">
        <w:r>
          <w:rPr>
            <w:rFonts w:ascii="仿宋" w:eastAsia="仿宋" w:hAnsi="仿宋" w:cs="仿宋" w:hint="eastAsia"/>
            <w:lang w:eastAsia="zh-CN"/>
          </w:rPr>
          <w:t>(一)、员工职业生涯管理的未来趋势</w:t>
        </w:r>
        <w:r>
          <w:tab/>
        </w:r>
        <w:r>
          <w:fldChar w:fldCharType="begin"/>
        </w:r>
        <w:r>
          <w:instrText xml:space="preserve"> PAGEREF _Toc17601 \h </w:instrText>
        </w:r>
        <w:r>
          <w:fldChar w:fldCharType="separate"/>
        </w:r>
        <w:r>
          <w:t>32</w:t>
        </w:r>
        <w:r>
          <w:fldChar w:fldCharType="end"/>
        </w:r>
      </w:hyperlink>
    </w:p>
    <w:p>
      <w:pPr>
        <w:pStyle w:val="TOC2"/>
        <w:tabs>
          <w:tab w:val="right" w:leader="dot" w:pos="8306"/>
        </w:tabs>
      </w:pPr>
      <w:hyperlink w:anchor="_Toc1538" w:history="1">
        <w:r>
          <w:rPr>
            <w:rFonts w:ascii="仿宋" w:eastAsia="仿宋" w:hAnsi="仿宋" w:cs="仿宋" w:hint="eastAsia"/>
            <w:lang w:eastAsia="zh-CN"/>
          </w:rPr>
          <w:t>(二)、公司在员工发展中的未来愿景</w:t>
        </w:r>
        <w:r>
          <w:tab/>
        </w:r>
        <w:r>
          <w:fldChar w:fldCharType="begin"/>
        </w:r>
        <w:r>
          <w:instrText xml:space="preserve"> PAGEREF _Toc1538 \h </w:instrText>
        </w:r>
        <w:r>
          <w:fldChar w:fldCharType="separate"/>
        </w:r>
        <w:r>
          <w:t>33</w:t>
        </w:r>
        <w:r>
          <w:fldChar w:fldCharType="end"/>
        </w:r>
      </w:hyperlink>
    </w:p>
    <w:p>
      <w:pPr>
        <w:pStyle w:val="TOC1"/>
        <w:tabs>
          <w:tab w:val="right" w:leader="dot" w:pos="8306"/>
        </w:tabs>
      </w:pPr>
      <w:hyperlink w:anchor="_Toc26199" w:history="1">
        <w:r>
          <w:rPr>
            <w:rFonts w:ascii="仿宋" w:eastAsia="仿宋" w:hAnsi="仿宋" w:cs="仿宋" w:hint="eastAsia"/>
            <w:lang w:eastAsia="zh-CN"/>
          </w:rPr>
          <w:t>八、第十三章技术与创新支持</w:t>
        </w:r>
        <w:r>
          <w:tab/>
        </w:r>
        <w:r>
          <w:fldChar w:fldCharType="begin"/>
        </w:r>
        <w:r>
          <w:instrText xml:space="preserve"> PAGEREF _Toc26199 \h </w:instrText>
        </w:r>
        <w:r>
          <w:fldChar w:fldCharType="separate"/>
        </w:r>
        <w:r>
          <w:t>34</w:t>
        </w:r>
        <w:r>
          <w:fldChar w:fldCharType="end"/>
        </w:r>
      </w:hyperlink>
    </w:p>
    <w:p>
      <w:pPr>
        <w:pStyle w:val="TOC2"/>
        <w:tabs>
          <w:tab w:val="right" w:leader="dot" w:pos="8306"/>
        </w:tabs>
      </w:pPr>
      <w:hyperlink w:anchor="_Toc27324" w:history="1">
        <w:r>
          <w:rPr>
            <w:rFonts w:ascii="仿宋" w:eastAsia="仿宋" w:hAnsi="仿宋" w:cs="仿宋" w:hint="eastAsia"/>
            <w:lang w:eastAsia="zh-CN"/>
          </w:rPr>
          <w:t>(一)、技术培训与更新</w:t>
        </w:r>
        <w:r>
          <w:tab/>
        </w:r>
        <w:r>
          <w:fldChar w:fldCharType="begin"/>
        </w:r>
        <w:r>
          <w:instrText xml:space="preserve"> PAGEREF _Toc27324 \h </w:instrText>
        </w:r>
        <w:r>
          <w:fldChar w:fldCharType="separate"/>
        </w:r>
        <w:r>
          <w:t>34</w:t>
        </w:r>
        <w:r>
          <w:fldChar w:fldCharType="end"/>
        </w:r>
      </w:hyperlink>
    </w:p>
    <w:p>
      <w:pPr>
        <w:pStyle w:val="TOC2"/>
        <w:tabs>
          <w:tab w:val="right" w:leader="dot" w:pos="8306"/>
        </w:tabs>
      </w:pPr>
      <w:hyperlink w:anchor="_Toc30796" w:history="1">
        <w:r>
          <w:rPr>
            <w:rFonts w:ascii="仿宋" w:eastAsia="仿宋" w:hAnsi="仿宋" w:cs="仿宋" w:hint="eastAsia"/>
            <w:lang w:eastAsia="zh-CN"/>
          </w:rPr>
          <w:t>(二)、创新文化与项目支持</w:t>
        </w:r>
        <w:r>
          <w:tab/>
        </w:r>
        <w:r>
          <w:fldChar w:fldCharType="begin"/>
        </w:r>
        <w:r>
          <w:instrText xml:space="preserve"> PAGEREF _Toc30796 \h </w:instrText>
        </w:r>
        <w:r>
          <w:fldChar w:fldCharType="separate"/>
        </w:r>
        <w:r>
          <w:t>34</w:t>
        </w:r>
        <w:r>
          <w:fldChar w:fldCharType="end"/>
        </w:r>
      </w:hyperlink>
    </w:p>
    <w:p>
      <w:pPr>
        <w:pStyle w:val="TOC1"/>
        <w:tabs>
          <w:tab w:val="right" w:leader="dot" w:pos="8306"/>
        </w:tabs>
      </w:pPr>
      <w:hyperlink w:anchor="_Toc7826" w:history="1">
        <w:r>
          <w:rPr>
            <w:rFonts w:ascii="仿宋" w:eastAsia="仿宋" w:hAnsi="仿宋" w:cs="仿宋" w:hint="eastAsia"/>
            <w:lang w:eastAsia="zh-CN"/>
          </w:rPr>
          <w:t>九、员工社会责任履行及参与公益活动</w:t>
        </w:r>
        <w:r>
          <w:tab/>
        </w:r>
        <w:r>
          <w:fldChar w:fldCharType="begin"/>
        </w:r>
        <w:r>
          <w:instrText xml:space="preserve"> PAGEREF _Toc7826 \h </w:instrText>
        </w:r>
        <w:r>
          <w:fldChar w:fldCharType="separate"/>
        </w:r>
        <w:r>
          <w:t>35</w:t>
        </w:r>
        <w:r>
          <w:fldChar w:fldCharType="end"/>
        </w:r>
      </w:hyperlink>
    </w:p>
    <w:p>
      <w:pPr>
        <w:pStyle w:val="TOC2"/>
        <w:tabs>
          <w:tab w:val="right" w:leader="dot" w:pos="8306"/>
        </w:tabs>
      </w:pPr>
      <w:hyperlink w:anchor="_Toc8528" w:history="1">
        <w:r>
          <w:rPr>
            <w:rFonts w:ascii="仿宋" w:eastAsia="仿宋" w:hAnsi="仿宋" w:cs="仿宋" w:hint="eastAsia"/>
            <w:lang w:eastAsia="zh-CN"/>
          </w:rPr>
          <w:t>(一)、员工社会责任的内涵及履行方式</w:t>
        </w:r>
        <w:r>
          <w:tab/>
        </w:r>
        <w:r>
          <w:fldChar w:fldCharType="begin"/>
        </w:r>
        <w:r>
          <w:instrText xml:space="preserve"> PAGEREF _Toc8528 \h </w:instrText>
        </w:r>
        <w:r>
          <w:fldChar w:fldCharType="separate"/>
        </w:r>
        <w:r>
          <w:t>35</w:t>
        </w:r>
        <w:r>
          <w:fldChar w:fldCharType="end"/>
        </w:r>
      </w:hyperlink>
    </w:p>
    <w:p>
      <w:pPr>
        <w:pStyle w:val="TOC2"/>
        <w:tabs>
          <w:tab w:val="right" w:leader="dot" w:pos="8306"/>
        </w:tabs>
      </w:pPr>
      <w:hyperlink w:anchor="_Toc20762" w:history="1">
        <w:r>
          <w:rPr>
            <w:rFonts w:ascii="仿宋" w:eastAsia="仿宋" w:hAnsi="仿宋" w:cs="仿宋" w:hint="eastAsia"/>
            <w:lang w:eastAsia="zh-CN"/>
          </w:rPr>
          <w:t>(二)、参与公益活动的意义及实施策略</w:t>
        </w:r>
        <w:r>
          <w:tab/>
        </w:r>
        <w:r>
          <w:fldChar w:fldCharType="begin"/>
        </w:r>
        <w:r>
          <w:instrText xml:space="preserve"> PAGEREF _Toc20762 \h </w:instrText>
        </w:r>
        <w:r>
          <w:fldChar w:fldCharType="separate"/>
        </w:r>
        <w:r>
          <w:t>36</w:t>
        </w:r>
        <w:r>
          <w:fldChar w:fldCharType="end"/>
        </w:r>
      </w:hyperlink>
    </w:p>
    <w:p>
      <w:pPr>
        <w:pStyle w:val="TOC2"/>
        <w:tabs>
          <w:tab w:val="right" w:leader="dot" w:pos="8306"/>
        </w:tabs>
      </w:pPr>
      <w:hyperlink w:anchor="_Toc3999" w:history="1">
        <w:r>
          <w:rPr>
            <w:rFonts w:ascii="仿宋" w:eastAsia="仿宋" w:hAnsi="仿宋" w:cs="仿宋" w:hint="eastAsia"/>
            <w:lang w:eastAsia="zh-CN"/>
          </w:rPr>
          <w:t>(三)、社会责任履行及公益活动参与的持续推进</w:t>
        </w:r>
        <w:r>
          <w:tab/>
        </w:r>
        <w:r>
          <w:fldChar w:fldCharType="begin"/>
        </w:r>
        <w:r>
          <w:instrText xml:space="preserve"> PAGEREF _Toc3999 \h </w:instrText>
        </w:r>
        <w:r>
          <w:fldChar w:fldCharType="separate"/>
        </w:r>
        <w:r>
          <w:t>37</w:t>
        </w:r>
        <w:r>
          <w:fldChar w:fldCharType="end"/>
        </w:r>
      </w:hyperlink>
    </w:p>
    <w:p>
      <w:pPr>
        <w:pStyle w:val="TOC1"/>
        <w:tabs>
          <w:tab w:val="right" w:leader="dot" w:pos="8306"/>
        </w:tabs>
      </w:pPr>
      <w:hyperlink w:anchor="_Toc18586" w:history="1">
        <w:r>
          <w:rPr>
            <w:rFonts w:ascii="仿宋" w:eastAsia="仿宋" w:hAnsi="仿宋" w:cs="仿宋" w:hint="eastAsia"/>
            <w:lang w:eastAsia="zh-CN"/>
          </w:rPr>
          <w:t>十、第三十八章员工社交媒体管理</w:t>
        </w:r>
        <w:r>
          <w:tab/>
        </w:r>
        <w:r>
          <w:fldChar w:fldCharType="begin"/>
        </w:r>
        <w:r>
          <w:instrText xml:space="preserve"> PAGEREF _Toc18586 \h </w:instrText>
        </w:r>
        <w:r>
          <w:fldChar w:fldCharType="separate"/>
        </w:r>
        <w:r>
          <w:t>37</w:t>
        </w:r>
        <w:r>
          <w:fldChar w:fldCharType="end"/>
        </w:r>
      </w:hyperlink>
    </w:p>
    <w:p>
      <w:pPr>
        <w:pStyle w:val="TOC2"/>
        <w:tabs>
          <w:tab w:val="right" w:leader="dot" w:pos="8306"/>
        </w:tabs>
      </w:pPr>
      <w:hyperlink w:anchor="_Toc25976" w:history="1">
        <w:r>
          <w:rPr>
            <w:rFonts w:ascii="仿宋" w:eastAsia="仿宋" w:hAnsi="仿宋" w:cs="仿宋" w:hint="eastAsia"/>
            <w:lang w:eastAsia="zh-CN"/>
          </w:rPr>
          <w:t>(一)、员工社交媒体政策</w:t>
        </w:r>
        <w:r>
          <w:tab/>
        </w:r>
        <w:r>
          <w:fldChar w:fldCharType="begin"/>
        </w:r>
        <w:r>
          <w:instrText xml:space="preserve"> PAGEREF _Toc25976 \h </w:instrText>
        </w:r>
        <w:r>
          <w:fldChar w:fldCharType="separate"/>
        </w:r>
        <w:r>
          <w:t>37</w:t>
        </w:r>
        <w:r>
          <w:fldChar w:fldCharType="end"/>
        </w:r>
      </w:hyperlink>
    </w:p>
    <w:p>
      <w:pPr>
        <w:pStyle w:val="TOC2"/>
        <w:tabs>
          <w:tab w:val="right" w:leader="dot" w:pos="8306"/>
        </w:tabs>
      </w:pPr>
      <w:hyperlink w:anchor="_Toc1822" w:history="1">
        <w:r>
          <w:rPr>
            <w:rFonts w:ascii="仿宋" w:eastAsia="仿宋" w:hAnsi="仿宋" w:cs="仿宋" w:hint="eastAsia"/>
            <w:lang w:eastAsia="zh-CN"/>
          </w:rPr>
          <w:t>(二)、个人品牌与公司形象的关联</w:t>
        </w:r>
        <w:r>
          <w:tab/>
        </w:r>
        <w:r>
          <w:fldChar w:fldCharType="begin"/>
        </w:r>
        <w:r>
          <w:instrText xml:space="preserve"> PAGEREF _Toc1822 \h </w:instrText>
        </w:r>
        <w:r>
          <w:fldChar w:fldCharType="separate"/>
        </w:r>
        <w:r>
          <w:t>38</w:t>
        </w:r>
        <w:r>
          <w:fldChar w:fldCharType="end"/>
        </w:r>
      </w:hyperlink>
    </w:p>
    <w:p>
      <w:pPr>
        <w:pStyle w:val="TOC2"/>
        <w:tabs>
          <w:tab w:val="right" w:leader="dot" w:pos="8306"/>
        </w:tabs>
      </w:pPr>
      <w:hyperlink w:anchor="_Toc2653" w:history="1">
        <w:r>
          <w:rPr>
            <w:rFonts w:ascii="仿宋" w:eastAsia="仿宋" w:hAnsi="仿宋" w:cs="仿宋" w:hint="eastAsia"/>
            <w:lang w:eastAsia="zh-CN"/>
          </w:rPr>
          <w:t>(三)、社交媒体使用准则</w:t>
        </w:r>
        <w:r>
          <w:tab/>
        </w:r>
        <w:r>
          <w:fldChar w:fldCharType="begin"/>
        </w:r>
        <w:r>
          <w:instrText xml:space="preserve"> PAGEREF _Toc2653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37" w:history="1">
        <w:r>
          <w:rPr>
            <w:rFonts w:ascii="仿宋" w:eastAsia="仿宋" w:hAnsi="仿宋" w:cs="仿宋" w:hint="eastAsia"/>
            <w:lang w:eastAsia="zh-CN"/>
          </w:rPr>
          <w:t>(四)、公司与员工互动</w:t>
        </w:r>
        <w:r>
          <w:tab/>
        </w:r>
        <w:r>
          <w:fldChar w:fldCharType="begin"/>
        </w:r>
        <w:r>
          <w:instrText xml:space="preserve"> PAGEREF _Toc5437 \h </w:instrText>
        </w:r>
        <w:r>
          <w:fldChar w:fldCharType="separate"/>
        </w:r>
        <w:r>
          <w:t>42</w:t>
        </w:r>
        <w:r>
          <w:fldChar w:fldCharType="end"/>
        </w:r>
      </w:hyperlink>
    </w:p>
    <w:p>
      <w:pPr>
        <w:pStyle w:val="TOC2"/>
        <w:tabs>
          <w:tab w:val="right" w:leader="dot" w:pos="8306"/>
        </w:tabs>
      </w:pPr>
      <w:hyperlink w:anchor="_Toc3898" w:history="1">
        <w:r>
          <w:rPr>
            <w:rFonts w:ascii="仿宋" w:eastAsia="仿宋" w:hAnsi="仿宋" w:cs="仿宋" w:hint="eastAsia"/>
            <w:lang w:eastAsia="zh-CN"/>
          </w:rPr>
          <w:t>(五)、公司社交媒体账号管理</w:t>
        </w:r>
        <w:r>
          <w:tab/>
        </w:r>
        <w:r>
          <w:fldChar w:fldCharType="begin"/>
        </w:r>
        <w:r>
          <w:instrText xml:space="preserve"> PAGEREF _Toc3898 \h </w:instrText>
        </w:r>
        <w:r>
          <w:fldChar w:fldCharType="separate"/>
        </w:r>
        <w:r>
          <w:t>43</w:t>
        </w:r>
        <w:r>
          <w:fldChar w:fldCharType="end"/>
        </w:r>
      </w:hyperlink>
    </w:p>
    <w:p>
      <w:pPr>
        <w:pStyle w:val="TOC2"/>
        <w:tabs>
          <w:tab w:val="right" w:leader="dot" w:pos="8306"/>
        </w:tabs>
      </w:pPr>
      <w:hyperlink w:anchor="_Toc2073" w:history="1">
        <w:r>
          <w:rPr>
            <w:rFonts w:ascii="仿宋" w:eastAsia="仿宋" w:hAnsi="仿宋" w:cs="仿宋" w:hint="eastAsia"/>
            <w:lang w:eastAsia="zh-CN"/>
          </w:rPr>
          <w:t>(六)、职业发展机会的分享与推广</w:t>
        </w:r>
        <w:r>
          <w:tab/>
        </w:r>
        <w:r>
          <w:fldChar w:fldCharType="begin"/>
        </w:r>
        <w:r>
          <w:instrText xml:space="preserve"> PAGEREF _Toc2073 \h </w:instrText>
        </w:r>
        <w:r>
          <w:fldChar w:fldCharType="separate"/>
        </w:r>
        <w:r>
          <w:t>44</w:t>
        </w:r>
        <w:r>
          <w:fldChar w:fldCharType="end"/>
        </w:r>
      </w:hyperlink>
    </w:p>
    <w:p>
      <w:pPr>
        <w:pStyle w:val="TOC1"/>
        <w:tabs>
          <w:tab w:val="right" w:leader="dot" w:pos="8306"/>
        </w:tabs>
      </w:pPr>
      <w:hyperlink w:anchor="_Toc1256" w:history="1">
        <w:r>
          <w:rPr>
            <w:rFonts w:ascii="仿宋" w:eastAsia="仿宋" w:hAnsi="仿宋" w:cs="仿宋" w:hint="eastAsia"/>
            <w:lang w:eastAsia="zh-CN"/>
          </w:rPr>
          <w:t>十一、第四十八章员工环保与可持续发展</w:t>
        </w:r>
        <w:r>
          <w:tab/>
        </w:r>
        <w:r>
          <w:fldChar w:fldCharType="begin"/>
        </w:r>
        <w:r>
          <w:instrText xml:space="preserve"> PAGEREF _Toc1256 \h </w:instrText>
        </w:r>
        <w:r>
          <w:fldChar w:fldCharType="separate"/>
        </w:r>
        <w:r>
          <w:t>46</w:t>
        </w:r>
        <w:r>
          <w:fldChar w:fldCharType="end"/>
        </w:r>
      </w:hyperlink>
    </w:p>
    <w:p>
      <w:pPr>
        <w:pStyle w:val="TOC2"/>
        <w:tabs>
          <w:tab w:val="right" w:leader="dot" w:pos="8306"/>
        </w:tabs>
      </w:pPr>
      <w:hyperlink w:anchor="_Toc17508" w:history="1">
        <w:r>
          <w:rPr>
            <w:rFonts w:ascii="仿宋" w:eastAsia="仿宋" w:hAnsi="仿宋" w:cs="仿宋" w:hint="eastAsia"/>
            <w:lang w:eastAsia="zh-CN"/>
          </w:rPr>
          <w:t>(一)、环保意识与培训</w:t>
        </w:r>
        <w:r>
          <w:tab/>
        </w:r>
        <w:r>
          <w:fldChar w:fldCharType="begin"/>
        </w:r>
        <w:r>
          <w:instrText xml:space="preserve"> PAGEREF _Toc17508 \h </w:instrText>
        </w:r>
        <w:r>
          <w:fldChar w:fldCharType="separate"/>
        </w:r>
        <w:r>
          <w:t>46</w:t>
        </w:r>
        <w:r>
          <w:fldChar w:fldCharType="end"/>
        </w:r>
      </w:hyperlink>
    </w:p>
    <w:p>
      <w:pPr>
        <w:pStyle w:val="TOC2"/>
        <w:tabs>
          <w:tab w:val="right" w:leader="dot" w:pos="8306"/>
        </w:tabs>
      </w:pPr>
      <w:hyperlink w:anchor="_Toc24488" w:history="1">
        <w:r>
          <w:rPr>
            <w:rFonts w:ascii="仿宋" w:eastAsia="仿宋" w:hAnsi="仿宋" w:cs="仿宋" w:hint="eastAsia"/>
            <w:lang w:eastAsia="zh-CN"/>
          </w:rPr>
          <w:t>(二)、公司环保文化的传播</w:t>
        </w:r>
        <w:r>
          <w:tab/>
        </w:r>
        <w:r>
          <w:fldChar w:fldCharType="begin"/>
        </w:r>
        <w:r>
          <w:instrText xml:space="preserve"> PAGEREF _Toc24488 \h </w:instrText>
        </w:r>
        <w:r>
          <w:fldChar w:fldCharType="separate"/>
        </w:r>
        <w:r>
          <w:t>47</w:t>
        </w:r>
        <w:r>
          <w:fldChar w:fldCharType="end"/>
        </w:r>
      </w:hyperlink>
    </w:p>
    <w:p>
      <w:pPr>
        <w:pStyle w:val="TOC2"/>
        <w:tabs>
          <w:tab w:val="right" w:leader="dot" w:pos="8306"/>
        </w:tabs>
      </w:pPr>
      <w:hyperlink w:anchor="_Toc20068" w:history="1">
        <w:r>
          <w:rPr>
            <w:rFonts w:ascii="仿宋" w:eastAsia="仿宋" w:hAnsi="仿宋" w:cs="仿宋" w:hint="eastAsia"/>
            <w:lang w:eastAsia="zh-CN"/>
          </w:rPr>
          <w:t>(三)、员工参与的环保培训</w:t>
        </w:r>
        <w:r>
          <w:tab/>
        </w:r>
        <w:r>
          <w:fldChar w:fldCharType="begin"/>
        </w:r>
        <w:r>
          <w:instrText xml:space="preserve"> PAGEREF _Toc20068 \h </w:instrText>
        </w:r>
        <w:r>
          <w:fldChar w:fldCharType="separate"/>
        </w:r>
        <w:r>
          <w:t>48</w:t>
        </w:r>
        <w:r>
          <w:fldChar w:fldCharType="end"/>
        </w:r>
      </w:hyperlink>
    </w:p>
    <w:p>
      <w:pPr>
        <w:pStyle w:val="TOC2"/>
        <w:tabs>
          <w:tab w:val="right" w:leader="dot" w:pos="8306"/>
        </w:tabs>
      </w:pPr>
      <w:hyperlink w:anchor="_Toc6020" w:history="1">
        <w:r>
          <w:rPr>
            <w:rFonts w:ascii="仿宋" w:eastAsia="仿宋" w:hAnsi="仿宋" w:cs="仿宋" w:hint="eastAsia"/>
            <w:lang w:eastAsia="zh-CN"/>
          </w:rPr>
          <w:t>(四)、可持续发展目标与实践</w:t>
        </w:r>
        <w:r>
          <w:tab/>
        </w:r>
        <w:r>
          <w:fldChar w:fldCharType="begin"/>
        </w:r>
        <w:r>
          <w:instrText xml:space="preserve"> PAGEREF _Toc6020 \h </w:instrText>
        </w:r>
        <w:r>
          <w:fldChar w:fldCharType="separate"/>
        </w:r>
        <w:r>
          <w:t>49</w:t>
        </w:r>
        <w:r>
          <w:fldChar w:fldCharType="end"/>
        </w:r>
      </w:hyperlink>
    </w:p>
    <w:p>
      <w:pPr>
        <w:pStyle w:val="TOC2"/>
        <w:tabs>
          <w:tab w:val="right" w:leader="dot" w:pos="8306"/>
        </w:tabs>
      </w:pPr>
      <w:hyperlink w:anchor="_Toc14165" w:history="1">
        <w:r>
          <w:rPr>
            <w:rFonts w:ascii="仿宋" w:eastAsia="仿宋" w:hAnsi="仿宋" w:cs="仿宋" w:hint="eastAsia"/>
            <w:lang w:eastAsia="zh-CN"/>
          </w:rPr>
          <w:t>(五)、员工参与可持续项目</w:t>
        </w:r>
        <w:r>
          <w:tab/>
        </w:r>
        <w:r>
          <w:fldChar w:fldCharType="begin"/>
        </w:r>
        <w:r>
          <w:instrText xml:space="preserve"> PAGEREF _Toc14165 \h </w:instrText>
        </w:r>
        <w:r>
          <w:fldChar w:fldCharType="separate"/>
        </w:r>
        <w:r>
          <w:t>50</w:t>
        </w:r>
        <w:r>
          <w:fldChar w:fldCharType="end"/>
        </w:r>
      </w:hyperlink>
    </w:p>
    <w:p>
      <w:pPr>
        <w:pStyle w:val="TOC2"/>
        <w:tabs>
          <w:tab w:val="right" w:leader="dot" w:pos="8306"/>
        </w:tabs>
      </w:pPr>
      <w:hyperlink w:anchor="_Toc29888" w:history="1">
        <w:r>
          <w:rPr>
            <w:rFonts w:ascii="仿宋" w:eastAsia="仿宋" w:hAnsi="仿宋" w:cs="仿宋" w:hint="eastAsia"/>
            <w:lang w:eastAsia="zh-CN"/>
          </w:rPr>
          <w:t>(六)、公司可持续发展的战略规划</w:t>
        </w:r>
        <w:r>
          <w:tab/>
        </w:r>
        <w:r>
          <w:fldChar w:fldCharType="begin"/>
        </w:r>
        <w:r>
          <w:instrText xml:space="preserve"> PAGEREF _Toc29888 \h </w:instrText>
        </w:r>
        <w:r>
          <w:fldChar w:fldCharType="separate"/>
        </w:r>
        <w:r>
          <w:t>51</w:t>
        </w:r>
        <w:r>
          <w:fldChar w:fldCharType="end"/>
        </w:r>
      </w:hyperlink>
    </w:p>
    <w:p>
      <w:pPr>
        <w:pStyle w:val="TOC1"/>
        <w:tabs>
          <w:tab w:val="right" w:leader="dot" w:pos="8306"/>
        </w:tabs>
      </w:pPr>
      <w:hyperlink w:anchor="_Toc31383" w:history="1">
        <w:r>
          <w:rPr>
            <w:rFonts w:ascii="仿宋" w:eastAsia="仿宋" w:hAnsi="仿宋" w:cs="仿宋" w:hint="eastAsia"/>
            <w:lang w:eastAsia="zh-CN"/>
          </w:rPr>
          <w:t>十二、员工离职率分析与降低措施</w:t>
        </w:r>
        <w:r>
          <w:tab/>
        </w:r>
        <w:r>
          <w:fldChar w:fldCharType="begin"/>
        </w:r>
        <w:r>
          <w:instrText xml:space="preserve"> PAGEREF _Toc31383 \h </w:instrText>
        </w:r>
        <w:r>
          <w:fldChar w:fldCharType="separate"/>
        </w:r>
        <w:r>
          <w:t>52</w:t>
        </w:r>
        <w:r>
          <w:fldChar w:fldCharType="end"/>
        </w:r>
      </w:hyperlink>
    </w:p>
    <w:p>
      <w:pPr>
        <w:pStyle w:val="TOC2"/>
        <w:tabs>
          <w:tab w:val="right" w:leader="dot" w:pos="8306"/>
        </w:tabs>
      </w:pPr>
      <w:hyperlink w:anchor="_Toc12474" w:history="1">
        <w:r>
          <w:rPr>
            <w:rFonts w:ascii="仿宋" w:eastAsia="仿宋" w:hAnsi="仿宋" w:cs="仿宋" w:hint="eastAsia"/>
            <w:lang w:eastAsia="zh-CN"/>
          </w:rPr>
          <w:t>(一)、离职率分析的方法与工具</w:t>
        </w:r>
        <w:r>
          <w:tab/>
        </w:r>
        <w:r>
          <w:fldChar w:fldCharType="begin"/>
        </w:r>
        <w:r>
          <w:instrText xml:space="preserve"> PAGEREF _Toc12474 \h </w:instrText>
        </w:r>
        <w:r>
          <w:fldChar w:fldCharType="separate"/>
        </w:r>
        <w:r>
          <w:t>52</w:t>
        </w:r>
        <w:r>
          <w:fldChar w:fldCharType="end"/>
        </w:r>
      </w:hyperlink>
    </w:p>
    <w:p>
      <w:pPr>
        <w:pStyle w:val="TOC2"/>
        <w:tabs>
          <w:tab w:val="right" w:leader="dot" w:pos="8306"/>
        </w:tabs>
      </w:pPr>
      <w:hyperlink w:anchor="_Toc29064" w:history="1">
        <w:r>
          <w:rPr>
            <w:rFonts w:ascii="仿宋" w:eastAsia="仿宋" w:hAnsi="仿宋" w:cs="仿宋" w:hint="eastAsia"/>
            <w:lang w:eastAsia="zh-CN"/>
          </w:rPr>
          <w:t>(二)、离职原因的调查与对策制定</w:t>
        </w:r>
        <w:r>
          <w:tab/>
        </w:r>
        <w:r>
          <w:fldChar w:fldCharType="begin"/>
        </w:r>
        <w:r>
          <w:instrText xml:space="preserve"> PAGEREF _Toc29064 \h </w:instrText>
        </w:r>
        <w:r>
          <w:fldChar w:fldCharType="separate"/>
        </w:r>
        <w:r>
          <w:t>53</w:t>
        </w:r>
        <w:r>
          <w:fldChar w:fldCharType="end"/>
        </w:r>
      </w:hyperlink>
    </w:p>
    <w:p>
      <w:pPr>
        <w:pStyle w:val="TOC2"/>
        <w:tabs>
          <w:tab w:val="right" w:leader="dot" w:pos="8306"/>
        </w:tabs>
      </w:pPr>
      <w:hyperlink w:anchor="_Toc5870" w:history="1">
        <w:r>
          <w:rPr>
            <w:rFonts w:ascii="仿宋" w:eastAsia="仿宋" w:hAnsi="仿宋" w:cs="仿宋" w:hint="eastAsia"/>
            <w:lang w:eastAsia="zh-CN"/>
          </w:rPr>
          <w:t>(三)、降低离职率的策略与实践</w:t>
        </w:r>
        <w:r>
          <w:tab/>
        </w:r>
        <w:r>
          <w:fldChar w:fldCharType="begin"/>
        </w:r>
        <w:r>
          <w:instrText xml:space="preserve"> PAGEREF _Toc5870 \h </w:instrText>
        </w:r>
        <w:r>
          <w:fldChar w:fldCharType="separate"/>
        </w:r>
        <w:r>
          <w:t>54</w:t>
        </w:r>
        <w:r>
          <w:fldChar w:fldCharType="end"/>
        </w:r>
      </w:hyperlink>
    </w:p>
    <w:p>
      <w:pPr>
        <w:pStyle w:val="TOC1"/>
        <w:tabs>
          <w:tab w:val="right" w:leader="dot" w:pos="8306"/>
        </w:tabs>
      </w:pPr>
      <w:hyperlink w:anchor="_Toc31484" w:history="1">
        <w:r>
          <w:rPr>
            <w:rFonts w:ascii="仿宋" w:eastAsia="仿宋" w:hAnsi="仿宋" w:cs="仿宋" w:hint="eastAsia"/>
            <w:lang w:eastAsia="zh-CN"/>
          </w:rPr>
          <w:t>十三、第四十三章员工参与决策与公司治理</w:t>
        </w:r>
        <w:r>
          <w:tab/>
        </w:r>
        <w:r>
          <w:fldChar w:fldCharType="begin"/>
        </w:r>
        <w:r>
          <w:instrText xml:space="preserve"> PAGEREF _Toc31484 \h </w:instrText>
        </w:r>
        <w:r>
          <w:fldChar w:fldCharType="separate"/>
        </w:r>
        <w:r>
          <w:t>55</w:t>
        </w:r>
        <w:r>
          <w:fldChar w:fldCharType="end"/>
        </w:r>
      </w:hyperlink>
    </w:p>
    <w:p>
      <w:pPr>
        <w:pStyle w:val="TOC2"/>
        <w:tabs>
          <w:tab w:val="right" w:leader="dot" w:pos="8306"/>
        </w:tabs>
      </w:pPr>
      <w:hyperlink w:anchor="_Toc28411" w:history="1">
        <w:r>
          <w:rPr>
            <w:rFonts w:ascii="仿宋" w:eastAsia="仿宋" w:hAnsi="仿宋" w:cs="仿宋" w:hint="eastAsia"/>
            <w:lang w:eastAsia="zh-CN"/>
          </w:rPr>
          <w:t>(一)、员工参与决策机制</w:t>
        </w:r>
        <w:r>
          <w:tab/>
        </w:r>
        <w:r>
          <w:fldChar w:fldCharType="begin"/>
        </w:r>
        <w:r>
          <w:instrText xml:space="preserve"> PAGEREF _Toc28411 \h </w:instrText>
        </w:r>
        <w:r>
          <w:fldChar w:fldCharType="separate"/>
        </w:r>
        <w:r>
          <w:t>55</w:t>
        </w:r>
        <w:r>
          <w:fldChar w:fldCharType="end"/>
        </w:r>
      </w:hyperlink>
    </w:p>
    <w:p>
      <w:pPr>
        <w:pStyle w:val="TOC2"/>
        <w:tabs>
          <w:tab w:val="right" w:leader="dot" w:pos="8306"/>
        </w:tabs>
      </w:pPr>
      <w:hyperlink w:anchor="_Toc7093" w:history="1">
        <w:r>
          <w:rPr>
            <w:rFonts w:ascii="仿宋" w:eastAsia="仿宋" w:hAnsi="仿宋" w:cs="仿宋" w:hint="eastAsia"/>
            <w:lang w:eastAsia="zh-CN"/>
          </w:rPr>
          <w:t>(二)、参与决策的渠道与机会</w:t>
        </w:r>
        <w:r>
          <w:tab/>
        </w:r>
        <w:r>
          <w:fldChar w:fldCharType="begin"/>
        </w:r>
        <w:r>
          <w:instrText xml:space="preserve"> PAGEREF _Toc7093 \h </w:instrText>
        </w:r>
        <w:r>
          <w:fldChar w:fldCharType="separate"/>
        </w:r>
        <w:r>
          <w:t>56</w:t>
        </w:r>
        <w:r>
          <w:fldChar w:fldCharType="end"/>
        </w:r>
      </w:hyperlink>
    </w:p>
    <w:p>
      <w:pPr>
        <w:pStyle w:val="TOC2"/>
        <w:tabs>
          <w:tab w:val="right" w:leader="dot" w:pos="8306"/>
        </w:tabs>
      </w:pPr>
      <w:hyperlink w:anchor="_Toc32723" w:history="1">
        <w:r>
          <w:rPr>
            <w:rFonts w:ascii="仿宋" w:eastAsia="仿宋" w:hAnsi="仿宋" w:cs="仿宋" w:hint="eastAsia"/>
            <w:lang w:eastAsia="zh-CN"/>
          </w:rPr>
          <w:t>(三)、代表员工意见的制度</w:t>
        </w:r>
        <w:r>
          <w:tab/>
        </w:r>
        <w:r>
          <w:fldChar w:fldCharType="begin"/>
        </w:r>
        <w:r>
          <w:instrText xml:space="preserve"> PAGEREF _Toc32723 \h </w:instrText>
        </w:r>
        <w:r>
          <w:fldChar w:fldCharType="separate"/>
        </w:r>
        <w:r>
          <w:t>56</w:t>
        </w:r>
        <w:r>
          <w:fldChar w:fldCharType="end"/>
        </w:r>
      </w:hyperlink>
    </w:p>
    <w:p>
      <w:pPr>
        <w:pStyle w:val="TOC2"/>
        <w:tabs>
          <w:tab w:val="right" w:leader="dot" w:pos="8306"/>
        </w:tabs>
      </w:pPr>
      <w:hyperlink w:anchor="_Toc18244" w:history="1">
        <w:r>
          <w:rPr>
            <w:rFonts w:ascii="仿宋" w:eastAsia="仿宋" w:hAnsi="仿宋" w:cs="仿宋" w:hint="eastAsia"/>
            <w:lang w:eastAsia="zh-CN"/>
          </w:rPr>
          <w:t>(四)、公司治理与透明度</w:t>
        </w:r>
        <w:r>
          <w:tab/>
        </w:r>
        <w:r>
          <w:fldChar w:fldCharType="begin"/>
        </w:r>
        <w:r>
          <w:instrText xml:space="preserve"> PAGEREF _Toc18244 \h </w:instrText>
        </w:r>
        <w:r>
          <w:fldChar w:fldCharType="separate"/>
        </w:r>
        <w:r>
          <w:t>57</w:t>
        </w:r>
        <w:r>
          <w:fldChar w:fldCharType="end"/>
        </w:r>
      </w:hyperlink>
    </w:p>
    <w:p>
      <w:pPr>
        <w:pStyle w:val="TOC2"/>
        <w:tabs>
          <w:tab w:val="right" w:leader="dot" w:pos="8306"/>
        </w:tabs>
      </w:pPr>
      <w:hyperlink w:anchor="_Toc15750" w:history="1">
        <w:r>
          <w:rPr>
            <w:rFonts w:ascii="仿宋" w:eastAsia="仿宋" w:hAnsi="仿宋" w:cs="仿宋" w:hint="eastAsia"/>
            <w:lang w:eastAsia="zh-CN"/>
          </w:rPr>
          <w:t>(五)、公司治理结构的建设</w:t>
        </w:r>
        <w:r>
          <w:tab/>
        </w:r>
        <w:r>
          <w:fldChar w:fldCharType="begin"/>
        </w:r>
        <w:r>
          <w:instrText xml:space="preserve"> PAGEREF _Toc15750 \h </w:instrText>
        </w:r>
        <w:r>
          <w:fldChar w:fldCharType="separate"/>
        </w:r>
        <w:r>
          <w:t>58</w:t>
        </w:r>
        <w:r>
          <w:fldChar w:fldCharType="end"/>
        </w:r>
      </w:hyperlink>
    </w:p>
    <w:p>
      <w:pPr>
        <w:pStyle w:val="TOC2"/>
        <w:tabs>
          <w:tab w:val="right" w:leader="dot" w:pos="8306"/>
        </w:tabs>
      </w:pPr>
      <w:hyperlink w:anchor="_Toc15666" w:history="1">
        <w:r>
          <w:rPr>
            <w:rFonts w:ascii="仿宋" w:eastAsia="仿宋" w:hAnsi="仿宋" w:cs="仿宋" w:hint="eastAsia"/>
            <w:lang w:eastAsia="zh-CN"/>
          </w:rPr>
          <w:t>(六)、公司业绩与财务信息的公开</w:t>
        </w:r>
        <w:r>
          <w:tab/>
        </w:r>
        <w:r>
          <w:fldChar w:fldCharType="begin"/>
        </w:r>
        <w:r>
          <w:instrText xml:space="preserve"> PAGEREF _Toc15666 \h </w:instrText>
        </w:r>
        <w:r>
          <w:fldChar w:fldCharType="separate"/>
        </w:r>
        <w:r>
          <w:t>59</w:t>
        </w:r>
        <w:r>
          <w:fldChar w:fldCharType="end"/>
        </w:r>
      </w:hyperlink>
    </w:p>
    <w:p>
      <w:pPr>
        <w:pStyle w:val="TOC1"/>
        <w:tabs>
          <w:tab w:val="right" w:leader="dot" w:pos="8306"/>
        </w:tabs>
      </w:pPr>
      <w:hyperlink w:anchor="_Toc32325" w:history="1">
        <w:r>
          <w:rPr>
            <w:rFonts w:ascii="仿宋" w:eastAsia="仿宋" w:hAnsi="仿宋" w:cs="仿宋" w:hint="eastAsia"/>
            <w:lang w:eastAsia="zh-CN"/>
          </w:rPr>
          <w:t>十四、第四十五章员工品牌建设</w:t>
        </w:r>
        <w:r>
          <w:tab/>
        </w:r>
        <w:r>
          <w:fldChar w:fldCharType="begin"/>
        </w:r>
        <w:r>
          <w:instrText xml:space="preserve"> PAGEREF _Toc32325 \h </w:instrText>
        </w:r>
        <w:r>
          <w:fldChar w:fldCharType="separate"/>
        </w:r>
        <w:r>
          <w:t>60</w:t>
        </w:r>
        <w:r>
          <w:fldChar w:fldCharType="end"/>
        </w:r>
      </w:hyperlink>
    </w:p>
    <w:p>
      <w:pPr>
        <w:pStyle w:val="TOC2"/>
        <w:tabs>
          <w:tab w:val="right" w:leader="dot" w:pos="8306"/>
        </w:tabs>
      </w:pPr>
      <w:hyperlink w:anchor="_Toc1144" w:history="1">
        <w:r>
          <w:rPr>
            <w:rFonts w:ascii="仿宋" w:eastAsia="仿宋" w:hAnsi="仿宋" w:cs="仿宋" w:hint="eastAsia"/>
            <w:lang w:eastAsia="zh-CN"/>
          </w:rPr>
          <w:t>(一)、个人品牌管理</w:t>
        </w:r>
        <w:r>
          <w:tab/>
        </w:r>
        <w:r>
          <w:fldChar w:fldCharType="begin"/>
        </w:r>
        <w:r>
          <w:instrText xml:space="preserve"> PAGEREF _Toc1144 \h </w:instrText>
        </w:r>
        <w:r>
          <w:fldChar w:fldCharType="separate"/>
        </w:r>
        <w:r>
          <w:t>60</w:t>
        </w:r>
        <w:r>
          <w:fldChar w:fldCharType="end"/>
        </w:r>
      </w:hyperlink>
    </w:p>
    <w:p>
      <w:pPr>
        <w:pStyle w:val="TOC2"/>
        <w:tabs>
          <w:tab w:val="right" w:leader="dot" w:pos="8306"/>
        </w:tabs>
      </w:pPr>
      <w:hyperlink w:anchor="_Toc14476" w:history="1">
        <w:r>
          <w:rPr>
            <w:rFonts w:ascii="仿宋" w:eastAsia="仿宋" w:hAnsi="仿宋" w:cs="仿宋" w:hint="eastAsia"/>
            <w:lang w:eastAsia="zh-CN"/>
          </w:rPr>
          <w:t>(二)、在烟丝行业内建立个人影响力</w:t>
        </w:r>
        <w:r>
          <w:tab/>
        </w:r>
        <w:r>
          <w:fldChar w:fldCharType="begin"/>
        </w:r>
        <w:r>
          <w:instrText xml:space="preserve"> PAGEREF _Toc14476 \h </w:instrText>
        </w:r>
        <w:r>
          <w:fldChar w:fldCharType="separate"/>
        </w:r>
        <w:r>
          <w:t>60</w:t>
        </w:r>
        <w:r>
          <w:fldChar w:fldCharType="end"/>
        </w:r>
      </w:hyperlink>
    </w:p>
    <w:p>
      <w:pPr>
        <w:pStyle w:val="TOC2"/>
        <w:tabs>
          <w:tab w:val="right" w:leader="dot" w:pos="8306"/>
        </w:tabs>
      </w:pPr>
      <w:hyperlink w:anchor="_Toc8060" w:history="1">
        <w:r>
          <w:rPr>
            <w:rFonts w:ascii="仿宋" w:eastAsia="仿宋" w:hAnsi="仿宋" w:cs="仿宋" w:hint="eastAsia"/>
            <w:lang w:eastAsia="zh-CN"/>
          </w:rPr>
          <w:t>(三)、个人品牌与公司品牌的关联</w:t>
        </w:r>
        <w:r>
          <w:tab/>
        </w:r>
        <w:r>
          <w:fldChar w:fldCharType="begin"/>
        </w:r>
        <w:r>
          <w:instrText xml:space="preserve"> PAGEREF _Toc8060 \h </w:instrText>
        </w:r>
        <w:r>
          <w:fldChar w:fldCharType="separate"/>
        </w:r>
        <w:r>
          <w:t>61</w:t>
        </w:r>
        <w:r>
          <w:fldChar w:fldCharType="end"/>
        </w:r>
      </w:hyperlink>
    </w:p>
    <w:p>
      <w:pPr>
        <w:pStyle w:val="TOC2"/>
        <w:tabs>
          <w:tab w:val="right" w:leader="dot" w:pos="8306"/>
        </w:tabs>
      </w:pPr>
      <w:hyperlink w:anchor="_Toc7063" w:history="1">
        <w:r>
          <w:rPr>
            <w:rFonts w:ascii="仿宋" w:eastAsia="仿宋" w:hAnsi="仿宋" w:cs="仿宋" w:hint="eastAsia"/>
            <w:lang w:eastAsia="zh-CN"/>
          </w:rPr>
          <w:t>(四)、社交媒体与个人品牌</w:t>
        </w:r>
        <w:r>
          <w:tab/>
        </w:r>
        <w:r>
          <w:fldChar w:fldCharType="begin"/>
        </w:r>
        <w:r>
          <w:instrText xml:space="preserve"> PAGEREF _Toc7063 \h </w:instrText>
        </w:r>
        <w:r>
          <w:fldChar w:fldCharType="separate"/>
        </w:r>
        <w:r>
          <w:t>62</w:t>
        </w:r>
        <w:r>
          <w:fldChar w:fldCharType="end"/>
        </w:r>
      </w:hyperlink>
    </w:p>
    <w:p>
      <w:pPr>
        <w:pStyle w:val="TOC2"/>
        <w:tabs>
          <w:tab w:val="right" w:leader="dot" w:pos="8306"/>
        </w:tabs>
      </w:pPr>
      <w:hyperlink w:anchor="_Toc9522" w:history="1">
        <w:r>
          <w:rPr>
            <w:rFonts w:ascii="仿宋" w:eastAsia="仿宋" w:hAnsi="仿宋" w:cs="仿宋" w:hint="eastAsia"/>
            <w:lang w:eastAsia="zh-CN"/>
          </w:rPr>
          <w:t>(五)、个人品牌的社交媒体传播</w:t>
        </w:r>
        <w:r>
          <w:tab/>
        </w:r>
        <w:r>
          <w:fldChar w:fldCharType="begin"/>
        </w:r>
        <w:r>
          <w:instrText xml:space="preserve"> PAGEREF _Toc9522 \h </w:instrText>
        </w:r>
        <w:r>
          <w:fldChar w:fldCharType="separate"/>
        </w:r>
        <w:r>
          <w:t>63</w:t>
        </w:r>
        <w:r>
          <w:fldChar w:fldCharType="end"/>
        </w:r>
      </w:hyperlink>
    </w:p>
    <w:p>
      <w:pPr>
        <w:pStyle w:val="TOC2"/>
        <w:tabs>
          <w:tab w:val="right" w:leader="dot" w:pos="8306"/>
        </w:tabs>
      </w:pPr>
      <w:hyperlink w:anchor="_Toc7313" w:history="1">
        <w:r>
          <w:rPr>
            <w:rFonts w:ascii="仿宋" w:eastAsia="仿宋" w:hAnsi="仿宋" w:cs="仿宋" w:hint="eastAsia"/>
            <w:lang w:eastAsia="zh-CN"/>
          </w:rPr>
          <w:t>(六)、员工品牌建设与公司形象一致性</w:t>
        </w:r>
        <w:r>
          <w:tab/>
        </w:r>
        <w:r>
          <w:fldChar w:fldCharType="begin"/>
        </w:r>
        <w:r>
          <w:instrText xml:space="preserve"> PAGEREF _Toc7313 \h </w:instrText>
        </w:r>
        <w:r>
          <w:fldChar w:fldCharType="separate"/>
        </w:r>
        <w:r>
          <w:t>64</w:t>
        </w:r>
        <w:r>
          <w:fldChar w:fldCharType="end"/>
        </w:r>
      </w:hyperlink>
    </w:p>
    <w:p>
      <w:pPr>
        <w:pStyle w:val="TOC1"/>
        <w:tabs>
          <w:tab w:val="right" w:leader="dot" w:pos="8306"/>
        </w:tabs>
      </w:pPr>
      <w:hyperlink w:anchor="_Toc4116" w:history="1">
        <w:r>
          <w:rPr>
            <w:rFonts w:ascii="仿宋" w:eastAsia="仿宋" w:hAnsi="仿宋" w:cs="仿宋" w:hint="eastAsia"/>
            <w:lang w:eastAsia="zh-CN"/>
          </w:rPr>
          <w:t>十五、员工满意度调查与提升策略</w:t>
        </w:r>
        <w:r>
          <w:tab/>
        </w:r>
        <w:r>
          <w:fldChar w:fldCharType="begin"/>
        </w:r>
        <w:r>
          <w:instrText xml:space="preserve"> PAGEREF _Toc4116 \h </w:instrText>
        </w:r>
        <w:r>
          <w:fldChar w:fldCharType="separate"/>
        </w:r>
        <w:r>
          <w:t>65</w:t>
        </w:r>
        <w:r>
          <w:fldChar w:fldCharType="end"/>
        </w:r>
      </w:hyperlink>
    </w:p>
    <w:p>
      <w:pPr>
        <w:pStyle w:val="TOC2"/>
        <w:tabs>
          <w:tab w:val="right" w:leader="dot" w:pos="8306"/>
        </w:tabs>
      </w:pPr>
      <w:hyperlink w:anchor="_Toc9754" w:history="1">
        <w:r>
          <w:rPr>
            <w:rFonts w:ascii="仿宋" w:eastAsia="仿宋" w:hAnsi="仿宋" w:cs="仿宋" w:hint="eastAsia"/>
            <w:lang w:eastAsia="zh-CN"/>
          </w:rPr>
          <w:t>(一)、满意度调查的设计与实施</w:t>
        </w:r>
        <w:r>
          <w:tab/>
        </w:r>
        <w:r>
          <w:fldChar w:fldCharType="begin"/>
        </w:r>
        <w:r>
          <w:instrText xml:space="preserve"> PAGEREF _Toc9754 \h </w:instrText>
        </w:r>
        <w:r>
          <w:fldChar w:fldCharType="separate"/>
        </w:r>
        <w:r>
          <w:t>65</w:t>
        </w:r>
        <w:r>
          <w:fldChar w:fldCharType="end"/>
        </w:r>
      </w:hyperlink>
    </w:p>
    <w:p>
      <w:pPr>
        <w:pStyle w:val="TOC2"/>
        <w:tabs>
          <w:tab w:val="right" w:leader="dot" w:pos="8306"/>
        </w:tabs>
      </w:pPr>
      <w:hyperlink w:anchor="_Toc23052" w:history="1">
        <w:r>
          <w:rPr>
            <w:rFonts w:ascii="仿宋" w:eastAsia="仿宋" w:hAnsi="仿宋" w:cs="仿宋" w:hint="eastAsia"/>
            <w:lang w:eastAsia="zh-CN"/>
          </w:rPr>
          <w:t>(二)、员工满意度的分析与解读</w:t>
        </w:r>
        <w:r>
          <w:tab/>
        </w:r>
        <w:r>
          <w:fldChar w:fldCharType="begin"/>
        </w:r>
        <w:r>
          <w:instrText xml:space="preserve"> PAGEREF _Toc23052 \h </w:instrText>
        </w:r>
        <w:r>
          <w:fldChar w:fldCharType="separate"/>
        </w:r>
        <w:r>
          <w:t>67</w:t>
        </w:r>
        <w:r>
          <w:fldChar w:fldCharType="end"/>
        </w:r>
      </w:hyperlink>
    </w:p>
    <w:p>
      <w:pPr>
        <w:pStyle w:val="TOC2"/>
        <w:tabs>
          <w:tab w:val="right" w:leader="dot" w:pos="8306"/>
        </w:tabs>
      </w:pPr>
      <w:hyperlink w:anchor="_Toc17685" w:history="1">
        <w:r>
          <w:rPr>
            <w:rFonts w:ascii="仿宋" w:eastAsia="仿宋" w:hAnsi="仿宋" w:cs="仿宋" w:hint="eastAsia"/>
            <w:lang w:eastAsia="zh-CN"/>
          </w:rPr>
          <w:t>(三)、提升员工满意度的措施与行动计划</w:t>
        </w:r>
        <w:r>
          <w:tab/>
        </w:r>
        <w:r>
          <w:fldChar w:fldCharType="begin"/>
        </w:r>
        <w:r>
          <w:instrText xml:space="preserve"> PAGEREF _Toc17685 \h </w:instrText>
        </w:r>
        <w:r>
          <w:fldChar w:fldCharType="separate"/>
        </w:r>
        <w:r>
          <w:t>68</w:t>
        </w:r>
        <w:r>
          <w:fldChar w:fldCharType="end"/>
        </w:r>
      </w:hyperlink>
    </w:p>
    <w:p>
      <w:pPr>
        <w:pStyle w:val="TOC1"/>
        <w:tabs>
          <w:tab w:val="right" w:leader="dot" w:pos="8306"/>
        </w:tabs>
      </w:pPr>
      <w:hyperlink w:anchor="_Toc29836" w:history="1">
        <w:r>
          <w:rPr>
            <w:rFonts w:ascii="仿宋" w:eastAsia="仿宋" w:hAnsi="仿宋" w:cs="仿宋" w:hint="eastAsia"/>
            <w:lang w:eastAsia="zh-CN"/>
          </w:rPr>
          <w:t>十六、员工关系管理与危机处理</w:t>
        </w:r>
        <w:r>
          <w:tab/>
        </w:r>
        <w:r>
          <w:fldChar w:fldCharType="begin"/>
        </w:r>
        <w:r>
          <w:instrText xml:space="preserve"> PAGEREF _Toc29836 \h </w:instrText>
        </w:r>
        <w:r>
          <w:fldChar w:fldCharType="separate"/>
        </w:r>
        <w:r>
          <w:t>70</w:t>
        </w:r>
        <w:r>
          <w:fldChar w:fldCharType="end"/>
        </w:r>
      </w:hyperlink>
    </w:p>
    <w:p>
      <w:pPr>
        <w:pStyle w:val="TOC2"/>
        <w:tabs>
          <w:tab w:val="right" w:leader="dot" w:pos="8306"/>
        </w:tabs>
      </w:pPr>
      <w:hyperlink w:anchor="_Toc17635" w:history="1">
        <w:r>
          <w:rPr>
            <w:rFonts w:ascii="仿宋" w:eastAsia="仿宋" w:hAnsi="仿宋" w:cs="仿宋" w:hint="eastAsia"/>
            <w:lang w:eastAsia="zh-CN"/>
          </w:rPr>
          <w:t>(一)、员工关系管理原则与方法</w:t>
        </w:r>
        <w:r>
          <w:tab/>
        </w:r>
        <w:r>
          <w:fldChar w:fldCharType="begin"/>
        </w:r>
        <w:r>
          <w:instrText xml:space="preserve"> PAGEREF _Toc17635 \h </w:instrText>
        </w:r>
        <w:r>
          <w:fldChar w:fldCharType="separate"/>
        </w:r>
        <w:r>
          <w:t>70</w:t>
        </w:r>
        <w:r>
          <w:fldChar w:fldCharType="end"/>
        </w:r>
      </w:hyperlink>
    </w:p>
    <w:p>
      <w:pPr>
        <w:pStyle w:val="TOC2"/>
        <w:tabs>
          <w:tab w:val="right" w:leader="dot" w:pos="8306"/>
        </w:tabs>
      </w:pPr>
      <w:hyperlink w:anchor="_Toc26201" w:history="1">
        <w:r>
          <w:rPr>
            <w:rFonts w:ascii="仿宋" w:eastAsia="仿宋" w:hAnsi="仿宋" w:cs="仿宋" w:hint="eastAsia"/>
            <w:lang w:eastAsia="zh-CN"/>
          </w:rPr>
          <w:t>(二)、危机处理机制的建立与实施</w:t>
        </w:r>
        <w:r>
          <w:tab/>
        </w:r>
        <w:r>
          <w:fldChar w:fldCharType="begin"/>
        </w:r>
        <w:r>
          <w:instrText xml:space="preserve"> PAGEREF _Toc26201 \h </w:instrText>
        </w:r>
        <w:r>
          <w:fldChar w:fldCharType="separate"/>
        </w:r>
        <w:r>
          <w:t>70</w:t>
        </w:r>
        <w:r>
          <w:fldChar w:fldCharType="end"/>
        </w:r>
      </w:hyperlink>
    </w:p>
    <w:p>
      <w:pPr>
        <w:pStyle w:val="TOC2"/>
        <w:tabs>
          <w:tab w:val="right" w:leader="dot" w:pos="8306"/>
        </w:tabs>
      </w:pPr>
      <w:hyperlink w:anchor="_Toc32372" w:history="1">
        <w:r>
          <w:rPr>
            <w:rFonts w:ascii="仿宋" w:eastAsia="仿宋" w:hAnsi="仿宋" w:cs="仿宋" w:hint="eastAsia"/>
            <w:lang w:eastAsia="zh-CN"/>
          </w:rPr>
          <w:t>(三)、劳动争议解决与法律风险防范</w:t>
        </w:r>
        <w:r>
          <w:tab/>
        </w:r>
        <w:r>
          <w:fldChar w:fldCharType="begin"/>
        </w:r>
        <w:r>
          <w:instrText xml:space="preserve"> PAGEREF _Toc32372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烟丝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3648"/>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8479"/>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27647"/>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7669"/>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30342"/>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提供灵活的在线学习平台，使员工可以随时随地获取各类学习资源。这包括烟丝行业报告、网络课程、研讨会等，帮助员工自主学习和获取最新的专业知识。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鼓励并支持员工获取相关的专业认证，例如烟丝行业认可的证书或资格。组织可以提供学习资源、报名费用支持等，以激发员工的学习积极性。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定期组织专业培训活动，邀请烟丝行业专家或内外部讲师进行知识分享和培训。这有助于员工深入了解烟丝行业趋势，拓展视野，提高综合素质。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建立知识管理平台，鼓励员工分享经验、烟丝行业见解和学习心得。这有助于构建学习型组织，促使知识在团队内部流动和共享。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28389"/>
      <w:r>
        <w:rPr>
          <w:rFonts w:ascii="仿宋" w:eastAsia="仿宋" w:hAnsi="仿宋" w:cs="仿宋" w:hint="eastAsia"/>
          <w:sz w:val="28"/>
          <w:lang w:eastAsia="zh-CN"/>
        </w:rPr>
        <w:t>二、烟丝行业背景分析</w:t>
      </w:r>
      <w:bookmarkEnd w:id="7"/>
    </w:p>
    <w:p>
      <w:pPr>
        <w:pStyle w:val="Heading2"/>
        <w:rPr>
          <w:rFonts w:ascii="仿宋" w:eastAsia="仿宋" w:hAnsi="仿宋" w:cs="仿宋" w:hint="eastAsia"/>
          <w:lang w:eastAsia="zh-CN"/>
        </w:rPr>
      </w:pPr>
      <w:bookmarkStart w:id="8" w:name="_Toc22338"/>
      <w:r>
        <w:rPr>
          <w:rFonts w:ascii="仿宋" w:eastAsia="仿宋" w:hAnsi="仿宋" w:cs="仿宋" w:hint="eastAsia"/>
          <w:lang w:eastAsia="zh-CN"/>
        </w:rPr>
        <w:t>(一)、烟丝行业背景分析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丝行业是一个充满活力且不断演变的领域。近年来，该烟丝行业经历了显著的增长，这一增长主要受益于多方面的推动因素，尤其是技术创新和市场需求的持续增加。技术创新为烟丝行业带来了新的商业模式和解决方案，而不断增长的市场需求则推动了烟丝行业的整体扩张。这使得</w:t>
      </w:r>
      <w:r>
        <w:rPr>
          <w:rFonts w:ascii="仿宋" w:eastAsia="仿宋" w:hAnsi="仿宋" w:cs="仿宋" w:hint="eastAsia"/>
          <w:sz w:val="28"/>
          <w:lang w:eastAsia="zh-CN"/>
        </w:rPr>
        <w:t xml:space="preserve"> 烟丝行业成为当前经济中备受关注的一个重要组成部分。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烟丝行业的市场规模持续扩大，预计未来几年仍将保持良好的增长势头。这一趋势得益于多种因素，其中包括数字化转型、全球化市场和消费者需求的多样化。数字化转型推动了烟丝行业内各个环节的效率提升，全球化市场为企业提供了更广阔的业务机会，而消费者需求的多样化则促使烟丝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烟丝行业呈现激烈的竞争格局，主要由一些领先的企业主导市场。这些企业通常在创新、市场份额和客户忠诚度等方面表现出强大的竞争力。随着烟丝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烟丝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烟丝行业发展的关键因素之一。新技术的引入，如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烟丝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展望未来，烟丝行业仍然充满挑战和机遇。随着全球经济的发展和技术的不断进步，烟丝行业参与者将面临着更多的发展机会。然而，需要时刻保持敏锐的市场洞察，灵活调整战略，以适应变化中的环境。对于 烟丝行业的未来，持乐观但谨慎的态度，不断优化业务模式和提升核心竞争力是至关重要的。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9" w:name="_Toc25262"/>
      <w:r>
        <w:rPr>
          <w:rFonts w:ascii="仿宋" w:eastAsia="仿宋" w:hAnsi="仿宋" w:cs="仿宋" w:hint="eastAsia"/>
          <w:sz w:val="28"/>
          <w:lang w:eastAsia="zh-CN"/>
        </w:rPr>
        <w:t>三、员工职业生涯规划与发展</w:t>
      </w:r>
      <w:bookmarkEnd w:id="9"/>
    </w:p>
    <w:p>
      <w:pPr>
        <w:pStyle w:val="Heading2"/>
        <w:rPr>
          <w:rFonts w:ascii="仿宋" w:eastAsia="仿宋" w:hAnsi="仿宋" w:cs="仿宋" w:hint="eastAsia"/>
          <w:lang w:eastAsia="zh-CN"/>
        </w:rPr>
      </w:pPr>
      <w:bookmarkStart w:id="10" w:name="_Toc2064"/>
      <w:r>
        <w:rPr>
          <w:rFonts w:ascii="仿宋" w:eastAsia="仿宋" w:hAnsi="仿宋" w:cs="仿宋" w:hint="eastAsia"/>
          <w:lang w:eastAsia="zh-CN"/>
        </w:rPr>
        <w:t>(一)、职业生涯规划概述</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了解当前和未来的职业市场趋势，以及所处烟丝行业的发展方向，有助于调整个人的职业规划，确保与市场需求保持一致。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1" w:name="_Toc16744"/>
      <w:r>
        <w:rPr>
          <w:rFonts w:ascii="仿宋" w:eastAsia="仿宋" w:hAnsi="仿宋" w:cs="仿宋" w:hint="eastAsia"/>
          <w:sz w:val="28"/>
          <w:lang w:eastAsia="zh-CN"/>
        </w:rPr>
        <w:t>(二)、基本原则与方法</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烟丝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2" w:name="_Toc22417"/>
      <w:r>
        <w:rPr>
          <w:rFonts w:ascii="仿宋" w:eastAsia="仿宋" w:hAnsi="仿宋" w:cs="仿宋" w:hint="eastAsia"/>
          <w:sz w:val="28"/>
          <w:lang w:eastAsia="zh-CN"/>
        </w:rPr>
        <w:t>(三)、员工职业生涯管理</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3" w:name="_Toc21111"/>
      <w:r>
        <w:rPr>
          <w:rFonts w:ascii="仿宋" w:eastAsia="仿宋" w:hAnsi="仿宋" w:cs="仿宋" w:hint="eastAsia"/>
          <w:sz w:val="28"/>
          <w:lang w:eastAsia="zh-CN"/>
        </w:rPr>
        <w:t>(四)、职业生涯发展支持体系</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建立一个职业发展资源中心，集中提供各类有关职业发展的信息和工具，有助于员工更便捷地获取所需的资源。这可以包括在线平台、内部文档、烟丝行业报告等。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4" w:name="_Toc24022"/>
      <w:r>
        <w:rPr>
          <w:rFonts w:ascii="仿宋" w:eastAsia="仿宋" w:hAnsi="仿宋" w:cs="仿宋" w:hint="eastAsia"/>
          <w:sz w:val="28"/>
          <w:lang w:eastAsia="zh-CN"/>
        </w:rPr>
        <w:t>(五)、公司文化与员工职业发展融合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5" w:name="_Toc27378"/>
      <w:r>
        <w:rPr>
          <w:rFonts w:ascii="仿宋" w:eastAsia="仿宋" w:hAnsi="仿宋" w:cs="仿宋" w:hint="eastAsia"/>
          <w:sz w:val="28"/>
          <w:lang w:eastAsia="zh-CN"/>
        </w:rPr>
        <w:t>(六)、未来趋势与发展策略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烟丝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投资于员工的技能培训，确保他们具备未来工作所需的新技能。与烟丝行业专业机构建立合作关系，提供最新的烟丝行业培训。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6" w:name="_Toc2978"/>
      <w:r>
        <w:rPr>
          <w:rFonts w:ascii="仿宋" w:eastAsia="仿宋" w:hAnsi="仿宋" w:cs="仿宋" w:hint="eastAsia"/>
          <w:sz w:val="28"/>
          <w:lang w:eastAsia="zh-CN"/>
        </w:rPr>
        <w:t>四、薪酬制度管理</w:t>
      </w:r>
      <w:bookmarkEnd w:id="16"/>
    </w:p>
    <w:p>
      <w:pPr>
        <w:pStyle w:val="Heading2"/>
        <w:rPr>
          <w:rFonts w:ascii="仿宋" w:eastAsia="仿宋" w:hAnsi="仿宋" w:cs="仿宋" w:hint="eastAsia"/>
          <w:lang w:eastAsia="zh-CN"/>
        </w:rPr>
      </w:pPr>
      <w:bookmarkStart w:id="17" w:name="_Toc4218"/>
      <w:r>
        <w:rPr>
          <w:rFonts w:ascii="仿宋" w:eastAsia="仿宋" w:hAnsi="仿宋" w:cs="仿宋" w:hint="eastAsia"/>
          <w:lang w:eastAsia="zh-CN"/>
        </w:rPr>
        <w:t>(一)、薪酬管理制度</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烟丝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0588"/>
      <w:r>
        <w:rPr>
          <w:rFonts w:ascii="仿宋" w:eastAsia="仿宋" w:hAnsi="仿宋" w:cs="仿宋" w:hint="eastAsia"/>
          <w:sz w:val="28"/>
          <w:lang w:eastAsia="zh-CN"/>
        </w:rPr>
        <w:t>(二)、奖金制度的制定</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奖励员工参与和完成相关技能培训，提高员工的专业素养。设立明确的培训计划和奖金发放标准，鼓励员工持续学习和提升自身技能，以适应市场和烟丝行业的变化。</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23445"/>
      <w:r>
        <w:rPr>
          <w:rFonts w:ascii="仿宋" w:eastAsia="仿宋" w:hAnsi="仿宋" w:cs="仿宋" w:hint="eastAsia"/>
          <w:sz w:val="28"/>
          <w:lang w:eastAsia="zh-CN"/>
        </w:rPr>
        <w:t>(三)、岗位薪酬体系设计</w:t>
      </w:r>
      <w:bookmarkEnd w:id="19"/>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0" w:name="_Toc30155"/>
      <w:r>
        <w:rPr>
          <w:rFonts w:ascii="仿宋" w:eastAsia="仿宋" w:hAnsi="仿宋" w:cs="仿宋" w:hint="eastAsia"/>
          <w:sz w:val="28"/>
          <w:lang w:eastAsia="zh-CN"/>
        </w:rPr>
        <w:t>(四)、绩效薪酬体系设计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1" w:name="_Toc24069"/>
      <w:r>
        <w:rPr>
          <w:rFonts w:ascii="仿宋" w:eastAsia="仿宋" w:hAnsi="仿宋" w:cs="仿宋" w:hint="eastAsia"/>
          <w:sz w:val="28"/>
          <w:lang w:eastAsia="zh-CN"/>
        </w:rPr>
        <w:t>五、员工压力管理及应对措施</w:t>
      </w:r>
      <w:bookmarkEnd w:id="21"/>
    </w:p>
    <w:p>
      <w:pPr>
        <w:pStyle w:val="Heading2"/>
        <w:rPr>
          <w:rFonts w:ascii="仿宋" w:eastAsia="仿宋" w:hAnsi="仿宋" w:cs="仿宋" w:hint="eastAsia"/>
          <w:lang w:eastAsia="zh-CN"/>
        </w:rPr>
      </w:pPr>
      <w:bookmarkStart w:id="22" w:name="_Toc758"/>
      <w:r>
        <w:rPr>
          <w:rFonts w:ascii="仿宋" w:eastAsia="仿宋" w:hAnsi="仿宋" w:cs="仿宋" w:hint="eastAsia"/>
          <w:lang w:eastAsia="zh-CN"/>
        </w:rPr>
        <w:t>(一)、压力对员工的影响及管理原则</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3" w:name="_Toc13493"/>
      <w:r>
        <w:rPr>
          <w:rFonts w:ascii="仿宋" w:eastAsia="仿宋" w:hAnsi="仿宋" w:cs="仿宋" w:hint="eastAsia"/>
          <w:sz w:val="28"/>
          <w:lang w:eastAsia="zh-CN"/>
        </w:rPr>
        <w:t>(二)、压力应对策略及其实施方案</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4" w:name="_Toc20852"/>
      <w:r>
        <w:rPr>
          <w:rFonts w:ascii="仿宋" w:eastAsia="仿宋" w:hAnsi="仿宋" w:cs="仿宋" w:hint="eastAsia"/>
          <w:sz w:val="28"/>
          <w:lang w:eastAsia="zh-CN"/>
        </w:rPr>
        <w:t>(三)、压力管理效果的评估及持续改进</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5" w:name="_Toc27184"/>
      <w:r>
        <w:rPr>
          <w:rFonts w:ascii="仿宋" w:eastAsia="仿宋" w:hAnsi="仿宋" w:cs="仿宋" w:hint="eastAsia"/>
          <w:sz w:val="28"/>
          <w:lang w:eastAsia="zh-CN"/>
        </w:rPr>
        <w:t>六、第十二章职业伦理与社会责任</w:t>
      </w:r>
      <w:bookmarkEnd w:id="25"/>
    </w:p>
    <w:p>
      <w:pPr>
        <w:pStyle w:val="Heading2"/>
        <w:rPr>
          <w:rFonts w:ascii="仿宋" w:eastAsia="仿宋" w:hAnsi="仿宋" w:cs="仿宋" w:hint="eastAsia"/>
          <w:lang w:eastAsia="zh-CN"/>
        </w:rPr>
      </w:pPr>
      <w:bookmarkStart w:id="26" w:name="_Toc1085"/>
      <w:r>
        <w:rPr>
          <w:rFonts w:ascii="仿宋" w:eastAsia="仿宋" w:hAnsi="仿宋" w:cs="仿宋" w:hint="eastAsia"/>
          <w:lang w:eastAsia="zh-CN"/>
        </w:rPr>
        <w:t>(一)、职业道德规范</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烟丝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27" w:name="_Toc13767"/>
      <w:r>
        <w:rPr>
          <w:rFonts w:ascii="仿宋" w:eastAsia="仿宋" w:hAnsi="仿宋" w:cs="仿宋" w:hint="eastAsia"/>
          <w:sz w:val="28"/>
          <w:lang w:eastAsia="zh-CN"/>
        </w:rPr>
        <w:t>(二)、社会责任履行</w:t>
      </w:r>
      <w:bookmarkEnd w:id="2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https://d.book118.com/347115026036006033</w:t>
        </w:r>
      </w:hyperlink>
    </w:p>
    <w:p>
      <w:pPr>
        <w:ind w:firstLine="560" w:firstLineChars="200"/>
        <w:rPr>
          <w:rFonts w:ascii="仿宋" w:eastAsia="仿宋" w:hAnsi="仿宋" w:cs="仿宋" w:hint="eastAsia"/>
          <w:sz w:val="28"/>
        </w:rPr>
      </w:pPr>
    </w:p>
    <w:sectPr>
      <w:headerReference w:type="default" r:id="rId67"/>
      <w:footerReference w:type="default" r:id="rId68"/>
      <w:type w:val="nextPage"/>
      <w:pgSz w:w="11906" w:h="16838"/>
      <w:pgMar w:top="1440" w:right="1800" w:bottom="1440" w:left="1800" w:header="851" w:footer="992" w:gutter="0"/>
      <w:pgNumType w:start="3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烟丝相关行业公司员工职业发展支持与推动</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烟丝相关行业公司员工职业发展支持与推动</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DC662C"/>
    <w:rsid w:val="14DC66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yperlink" Target="https://d.book118.com/347115026036006033" TargetMode="External" /><Relationship Id="rId67" Type="http://schemas.openxmlformats.org/officeDocument/2006/relationships/header" Target="header32.xml" /><Relationship Id="rId68" Type="http://schemas.openxmlformats.org/officeDocument/2006/relationships/footer" Target="footer32.xml" /><Relationship Id="rId69" Type="http://schemas.openxmlformats.org/officeDocument/2006/relationships/theme" Target="theme/theme1.xml" /><Relationship Id="rId7" Type="http://schemas.openxmlformats.org/officeDocument/2006/relationships/footer" Target="footer2.xml" /><Relationship Id="rId70"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2023-12-12T22:39:00Z</dcterms:created>
  <dcterms:modified xsi:type="dcterms:W3CDTF">2023-12-12T22:39:34Z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B01AF7C305FB4D0CADB66D1D223D021F_11</vt:lpwstr>
  </property>
  <property fmtid="{D5CDD505-2E9C-101B-9397-08002B2CF9AE}" pid="3" name="KSOProductBuildVer">
    <vt:lpwstr>2052-12.1.0.15712</vt:lpwstr>
  </property>
</Properties>
</file>