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印前处理设备：照排机项目规划设计纲要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0234" w:history="1">
        <w:r>
          <w:rPr>
            <w:rFonts w:ascii="仿宋" w:eastAsia="仿宋" w:hAnsi="仿宋" w:cs="仿宋" w:hint="eastAsia"/>
            <w:lang w:eastAsia="zh-CN"/>
          </w:rPr>
          <w:t>概论</w:t>
        </w:r>
        <w:r>
          <w:tab/>
        </w:r>
        <w:r>
          <w:fldChar w:fldCharType="begin"/>
        </w:r>
        <w:r>
          <w:instrText xml:space="preserve"> PAGEREF _Toc20234 \h </w:instrText>
        </w:r>
        <w:r>
          <w:fldChar w:fldCharType="separate"/>
        </w:r>
        <w:r>
          <w:t>3</w:t>
        </w:r>
        <w:r>
          <w:fldChar w:fldCharType="end"/>
        </w:r>
      </w:hyperlink>
    </w:p>
    <w:p>
      <w:pPr>
        <w:pStyle w:val="TOC1"/>
        <w:tabs>
          <w:tab w:val="right" w:leader="dot" w:pos="8306"/>
        </w:tabs>
      </w:pPr>
      <w:hyperlink w:anchor="_Toc21467" w:history="1">
        <w:r>
          <w:rPr>
            <w:rFonts w:ascii="仿宋" w:eastAsia="仿宋" w:hAnsi="仿宋" w:cs="仿宋" w:hint="eastAsia"/>
            <w:lang w:eastAsia="zh-CN"/>
          </w:rPr>
          <w:t>一、工艺说明</w:t>
        </w:r>
        <w:r>
          <w:tab/>
        </w:r>
        <w:r>
          <w:fldChar w:fldCharType="begin"/>
        </w:r>
        <w:r>
          <w:instrText xml:space="preserve"> PAGEREF _Toc21467 \h </w:instrText>
        </w:r>
        <w:r>
          <w:fldChar w:fldCharType="separate"/>
        </w:r>
        <w:r>
          <w:t>3</w:t>
        </w:r>
        <w:r>
          <w:fldChar w:fldCharType="end"/>
        </w:r>
      </w:hyperlink>
    </w:p>
    <w:p>
      <w:pPr>
        <w:pStyle w:val="TOC2"/>
        <w:tabs>
          <w:tab w:val="right" w:leader="dot" w:pos="8306"/>
        </w:tabs>
      </w:pPr>
      <w:hyperlink w:anchor="_Toc7728" w:history="1">
        <w:r>
          <w:rPr>
            <w:rFonts w:ascii="仿宋" w:eastAsia="仿宋" w:hAnsi="仿宋" w:cs="仿宋" w:hint="eastAsia"/>
            <w:lang w:eastAsia="zh-CN"/>
          </w:rPr>
          <w:t>(一)、技术管理特点</w:t>
        </w:r>
        <w:r>
          <w:tab/>
        </w:r>
        <w:r>
          <w:fldChar w:fldCharType="begin"/>
        </w:r>
        <w:r>
          <w:instrText xml:space="preserve"> PAGEREF _Toc7728 \h </w:instrText>
        </w:r>
        <w:r>
          <w:fldChar w:fldCharType="separate"/>
        </w:r>
        <w:r>
          <w:t>3</w:t>
        </w:r>
        <w:r>
          <w:fldChar w:fldCharType="end"/>
        </w:r>
      </w:hyperlink>
    </w:p>
    <w:p>
      <w:pPr>
        <w:pStyle w:val="TOC2"/>
        <w:tabs>
          <w:tab w:val="right" w:leader="dot" w:pos="8306"/>
        </w:tabs>
      </w:pPr>
      <w:hyperlink w:anchor="_Toc10374" w:history="1">
        <w:r>
          <w:rPr>
            <w:rFonts w:ascii="仿宋" w:eastAsia="仿宋" w:hAnsi="仿宋" w:cs="仿宋" w:hint="eastAsia"/>
            <w:lang w:eastAsia="zh-CN"/>
          </w:rPr>
          <w:t>(二)、印前处理设备：照排机项目工艺技术设计方案</w:t>
        </w:r>
        <w:r>
          <w:tab/>
        </w:r>
        <w:r>
          <w:fldChar w:fldCharType="begin"/>
        </w:r>
        <w:r>
          <w:instrText xml:space="preserve"> PAGEREF _Toc10374 \h </w:instrText>
        </w:r>
        <w:r>
          <w:fldChar w:fldCharType="separate"/>
        </w:r>
        <w:r>
          <w:t>4</w:t>
        </w:r>
        <w:r>
          <w:fldChar w:fldCharType="end"/>
        </w:r>
      </w:hyperlink>
    </w:p>
    <w:p>
      <w:pPr>
        <w:pStyle w:val="TOC2"/>
        <w:tabs>
          <w:tab w:val="right" w:leader="dot" w:pos="8306"/>
        </w:tabs>
      </w:pPr>
      <w:hyperlink w:anchor="_Toc12919" w:history="1">
        <w:r>
          <w:rPr>
            <w:rFonts w:ascii="仿宋" w:eastAsia="仿宋" w:hAnsi="仿宋" w:cs="仿宋" w:hint="eastAsia"/>
            <w:lang w:eastAsia="zh-CN"/>
          </w:rPr>
          <w:t>(三)、设备选型方案</w:t>
        </w:r>
        <w:r>
          <w:tab/>
        </w:r>
        <w:r>
          <w:fldChar w:fldCharType="begin"/>
        </w:r>
        <w:r>
          <w:instrText xml:space="preserve"> PAGEREF _Toc12919 \h </w:instrText>
        </w:r>
        <w:r>
          <w:fldChar w:fldCharType="separate"/>
        </w:r>
        <w:r>
          <w:t>6</w:t>
        </w:r>
        <w:r>
          <w:fldChar w:fldCharType="end"/>
        </w:r>
      </w:hyperlink>
    </w:p>
    <w:p>
      <w:pPr>
        <w:pStyle w:val="TOC1"/>
        <w:tabs>
          <w:tab w:val="right" w:leader="dot" w:pos="8306"/>
        </w:tabs>
      </w:pPr>
      <w:hyperlink w:anchor="_Toc11003" w:history="1">
        <w:r>
          <w:rPr>
            <w:rFonts w:ascii="仿宋" w:eastAsia="仿宋" w:hAnsi="仿宋" w:cs="仿宋" w:hint="eastAsia"/>
            <w:lang w:eastAsia="zh-CN"/>
          </w:rPr>
          <w:t>二、印前处理设备：照排机项目危机管理</w:t>
        </w:r>
        <w:r>
          <w:tab/>
        </w:r>
        <w:r>
          <w:fldChar w:fldCharType="begin"/>
        </w:r>
        <w:r>
          <w:instrText xml:space="preserve"> PAGEREF _Toc11003 \h </w:instrText>
        </w:r>
        <w:r>
          <w:fldChar w:fldCharType="separate"/>
        </w:r>
        <w:r>
          <w:t>7</w:t>
        </w:r>
        <w:r>
          <w:fldChar w:fldCharType="end"/>
        </w:r>
      </w:hyperlink>
    </w:p>
    <w:p>
      <w:pPr>
        <w:pStyle w:val="TOC2"/>
        <w:tabs>
          <w:tab w:val="right" w:leader="dot" w:pos="8306"/>
        </w:tabs>
      </w:pPr>
      <w:hyperlink w:anchor="_Toc2775" w:history="1">
        <w:r>
          <w:rPr>
            <w:rFonts w:ascii="仿宋" w:eastAsia="仿宋" w:hAnsi="仿宋" w:cs="仿宋" w:hint="eastAsia"/>
            <w:lang w:eastAsia="zh-CN"/>
          </w:rPr>
          <w:t>(一)、危机预警与识别</w:t>
        </w:r>
        <w:r>
          <w:tab/>
        </w:r>
        <w:r>
          <w:fldChar w:fldCharType="begin"/>
        </w:r>
        <w:r>
          <w:instrText xml:space="preserve"> PAGEREF _Toc2775 \h </w:instrText>
        </w:r>
        <w:r>
          <w:fldChar w:fldCharType="separate"/>
        </w:r>
        <w:r>
          <w:t>7</w:t>
        </w:r>
        <w:r>
          <w:fldChar w:fldCharType="end"/>
        </w:r>
      </w:hyperlink>
    </w:p>
    <w:p>
      <w:pPr>
        <w:pStyle w:val="TOC2"/>
        <w:tabs>
          <w:tab w:val="right" w:leader="dot" w:pos="8306"/>
        </w:tabs>
      </w:pPr>
      <w:hyperlink w:anchor="_Toc10685" w:history="1">
        <w:r>
          <w:rPr>
            <w:rFonts w:ascii="仿宋" w:eastAsia="仿宋" w:hAnsi="仿宋" w:cs="仿宋" w:hint="eastAsia"/>
            <w:lang w:eastAsia="zh-CN"/>
          </w:rPr>
          <w:t>(二)、危机应对与恢复</w:t>
        </w:r>
        <w:r>
          <w:tab/>
        </w:r>
        <w:r>
          <w:fldChar w:fldCharType="begin"/>
        </w:r>
        <w:r>
          <w:instrText xml:space="preserve"> PAGEREF _Toc10685 \h </w:instrText>
        </w:r>
        <w:r>
          <w:fldChar w:fldCharType="separate"/>
        </w:r>
        <w:r>
          <w:t>8</w:t>
        </w:r>
        <w:r>
          <w:fldChar w:fldCharType="end"/>
        </w:r>
      </w:hyperlink>
    </w:p>
    <w:p>
      <w:pPr>
        <w:pStyle w:val="TOC1"/>
        <w:tabs>
          <w:tab w:val="right" w:leader="dot" w:pos="8306"/>
        </w:tabs>
      </w:pPr>
      <w:hyperlink w:anchor="_Toc394" w:history="1">
        <w:r>
          <w:rPr>
            <w:rFonts w:ascii="仿宋" w:eastAsia="仿宋" w:hAnsi="仿宋" w:cs="仿宋" w:hint="eastAsia"/>
            <w:lang w:eastAsia="zh-CN"/>
          </w:rPr>
          <w:t>三、印前处理设备：照排机项目文档管理</w:t>
        </w:r>
        <w:r>
          <w:tab/>
        </w:r>
        <w:r>
          <w:fldChar w:fldCharType="begin"/>
        </w:r>
        <w:r>
          <w:instrText xml:space="preserve"> PAGEREF _Toc394 \h </w:instrText>
        </w:r>
        <w:r>
          <w:fldChar w:fldCharType="separate"/>
        </w:r>
        <w:r>
          <w:t>10</w:t>
        </w:r>
        <w:r>
          <w:fldChar w:fldCharType="end"/>
        </w:r>
      </w:hyperlink>
    </w:p>
    <w:p>
      <w:pPr>
        <w:pStyle w:val="TOC2"/>
        <w:tabs>
          <w:tab w:val="right" w:leader="dot" w:pos="8306"/>
        </w:tabs>
      </w:pPr>
      <w:hyperlink w:anchor="_Toc19671" w:history="1">
        <w:r>
          <w:rPr>
            <w:rFonts w:ascii="仿宋" w:eastAsia="仿宋" w:hAnsi="仿宋" w:cs="仿宋" w:hint="eastAsia"/>
            <w:lang w:eastAsia="zh-CN"/>
          </w:rPr>
          <w:t>(一)、文档编制与审查</w:t>
        </w:r>
        <w:r>
          <w:tab/>
        </w:r>
        <w:r>
          <w:fldChar w:fldCharType="begin"/>
        </w:r>
        <w:r>
          <w:instrText xml:space="preserve"> PAGEREF _Toc19671 \h </w:instrText>
        </w:r>
        <w:r>
          <w:fldChar w:fldCharType="separate"/>
        </w:r>
        <w:r>
          <w:t>10</w:t>
        </w:r>
        <w:r>
          <w:fldChar w:fldCharType="end"/>
        </w:r>
      </w:hyperlink>
    </w:p>
    <w:p>
      <w:pPr>
        <w:pStyle w:val="TOC2"/>
        <w:tabs>
          <w:tab w:val="right" w:leader="dot" w:pos="8306"/>
        </w:tabs>
      </w:pPr>
      <w:hyperlink w:anchor="_Toc25154" w:history="1">
        <w:r>
          <w:rPr>
            <w:rFonts w:ascii="仿宋" w:eastAsia="仿宋" w:hAnsi="仿宋" w:cs="仿宋" w:hint="eastAsia"/>
            <w:lang w:eastAsia="zh-CN"/>
          </w:rPr>
          <w:t>(二)、文档发布与分发</w:t>
        </w:r>
        <w:r>
          <w:tab/>
        </w:r>
        <w:r>
          <w:fldChar w:fldCharType="begin"/>
        </w:r>
        <w:r>
          <w:instrText xml:space="preserve"> PAGEREF _Toc25154 \h </w:instrText>
        </w:r>
        <w:r>
          <w:fldChar w:fldCharType="separate"/>
        </w:r>
        <w:r>
          <w:t>11</w:t>
        </w:r>
        <w:r>
          <w:fldChar w:fldCharType="end"/>
        </w:r>
      </w:hyperlink>
    </w:p>
    <w:p>
      <w:pPr>
        <w:pStyle w:val="TOC2"/>
        <w:tabs>
          <w:tab w:val="right" w:leader="dot" w:pos="8306"/>
        </w:tabs>
      </w:pPr>
      <w:hyperlink w:anchor="_Toc11710" w:history="1">
        <w:r>
          <w:rPr>
            <w:rFonts w:ascii="仿宋" w:eastAsia="仿宋" w:hAnsi="仿宋" w:cs="仿宋" w:hint="eastAsia"/>
            <w:lang w:eastAsia="zh-CN"/>
          </w:rPr>
          <w:t>(三)、文档存档与归档</w:t>
        </w:r>
        <w:r>
          <w:tab/>
        </w:r>
        <w:r>
          <w:fldChar w:fldCharType="begin"/>
        </w:r>
        <w:r>
          <w:instrText xml:space="preserve"> PAGEREF _Toc11710 \h </w:instrText>
        </w:r>
        <w:r>
          <w:fldChar w:fldCharType="separate"/>
        </w:r>
        <w:r>
          <w:t>12</w:t>
        </w:r>
        <w:r>
          <w:fldChar w:fldCharType="end"/>
        </w:r>
      </w:hyperlink>
    </w:p>
    <w:p>
      <w:pPr>
        <w:pStyle w:val="TOC1"/>
        <w:tabs>
          <w:tab w:val="right" w:leader="dot" w:pos="8306"/>
        </w:tabs>
      </w:pPr>
      <w:hyperlink w:anchor="_Toc4865" w:history="1">
        <w:r>
          <w:rPr>
            <w:rFonts w:ascii="仿宋" w:eastAsia="仿宋" w:hAnsi="仿宋" w:cs="仿宋" w:hint="eastAsia"/>
            <w:lang w:eastAsia="zh-CN"/>
          </w:rPr>
          <w:t>四、印前处理设备：照排机项目建设背景及必要性分析</w:t>
        </w:r>
        <w:r>
          <w:tab/>
        </w:r>
        <w:r>
          <w:fldChar w:fldCharType="begin"/>
        </w:r>
        <w:r>
          <w:instrText xml:space="preserve"> PAGEREF _Toc4865 \h </w:instrText>
        </w:r>
        <w:r>
          <w:fldChar w:fldCharType="separate"/>
        </w:r>
        <w:r>
          <w:t>13</w:t>
        </w:r>
        <w:r>
          <w:fldChar w:fldCharType="end"/>
        </w:r>
      </w:hyperlink>
    </w:p>
    <w:p>
      <w:pPr>
        <w:pStyle w:val="TOC2"/>
        <w:tabs>
          <w:tab w:val="right" w:leader="dot" w:pos="8306"/>
        </w:tabs>
      </w:pPr>
      <w:hyperlink w:anchor="_Toc2884" w:history="1">
        <w:r>
          <w:rPr>
            <w:rFonts w:ascii="仿宋" w:eastAsia="仿宋" w:hAnsi="仿宋" w:cs="仿宋" w:hint="eastAsia"/>
            <w:lang w:eastAsia="zh-CN"/>
          </w:rPr>
          <w:t>(一)、印前处理设备：照排机项目背景分析</w:t>
        </w:r>
        <w:r>
          <w:tab/>
        </w:r>
        <w:r>
          <w:fldChar w:fldCharType="begin"/>
        </w:r>
        <w:r>
          <w:instrText xml:space="preserve"> PAGEREF _Toc2884 \h </w:instrText>
        </w:r>
        <w:r>
          <w:fldChar w:fldCharType="separate"/>
        </w:r>
        <w:r>
          <w:t>13</w:t>
        </w:r>
        <w:r>
          <w:fldChar w:fldCharType="end"/>
        </w:r>
      </w:hyperlink>
    </w:p>
    <w:p>
      <w:pPr>
        <w:pStyle w:val="TOC2"/>
        <w:tabs>
          <w:tab w:val="right" w:leader="dot" w:pos="8306"/>
        </w:tabs>
      </w:pPr>
      <w:hyperlink w:anchor="_Toc27841" w:history="1">
        <w:r>
          <w:rPr>
            <w:rFonts w:ascii="仿宋" w:eastAsia="仿宋" w:hAnsi="仿宋" w:cs="仿宋" w:hint="eastAsia"/>
            <w:lang w:eastAsia="zh-CN"/>
          </w:rPr>
          <w:t>(二)、印前处理设备：照排机项目建设必要性分析</w:t>
        </w:r>
        <w:r>
          <w:tab/>
        </w:r>
        <w:r>
          <w:fldChar w:fldCharType="begin"/>
        </w:r>
        <w:r>
          <w:instrText xml:space="preserve"> PAGEREF _Toc27841 \h </w:instrText>
        </w:r>
        <w:r>
          <w:fldChar w:fldCharType="separate"/>
        </w:r>
        <w:r>
          <w:t>15</w:t>
        </w:r>
        <w:r>
          <w:fldChar w:fldCharType="end"/>
        </w:r>
      </w:hyperlink>
    </w:p>
    <w:p>
      <w:pPr>
        <w:pStyle w:val="TOC1"/>
        <w:tabs>
          <w:tab w:val="right" w:leader="dot" w:pos="8306"/>
        </w:tabs>
      </w:pPr>
      <w:hyperlink w:anchor="_Toc25127" w:history="1">
        <w:r>
          <w:rPr>
            <w:rFonts w:ascii="仿宋" w:eastAsia="仿宋" w:hAnsi="仿宋" w:cs="仿宋" w:hint="eastAsia"/>
            <w:lang w:eastAsia="zh-CN"/>
          </w:rPr>
          <w:t>五、印前处理设备：照排机项目可持续发展</w:t>
        </w:r>
        <w:r>
          <w:tab/>
        </w:r>
        <w:r>
          <w:fldChar w:fldCharType="begin"/>
        </w:r>
        <w:r>
          <w:instrText xml:space="preserve"> PAGEREF _Toc25127 \h </w:instrText>
        </w:r>
        <w:r>
          <w:fldChar w:fldCharType="separate"/>
        </w:r>
        <w:r>
          <w:t>16</w:t>
        </w:r>
        <w:r>
          <w:fldChar w:fldCharType="end"/>
        </w:r>
      </w:hyperlink>
    </w:p>
    <w:p>
      <w:pPr>
        <w:pStyle w:val="TOC2"/>
        <w:tabs>
          <w:tab w:val="right" w:leader="dot" w:pos="8306"/>
        </w:tabs>
      </w:pPr>
      <w:hyperlink w:anchor="_Toc2640" w:history="1">
        <w:r>
          <w:rPr>
            <w:rFonts w:ascii="仿宋" w:eastAsia="仿宋" w:hAnsi="仿宋" w:cs="仿宋" w:hint="eastAsia"/>
            <w:lang w:eastAsia="zh-CN"/>
          </w:rPr>
          <w:t>(一)、可持续战略与实践</w:t>
        </w:r>
        <w:r>
          <w:tab/>
        </w:r>
        <w:r>
          <w:fldChar w:fldCharType="begin"/>
        </w:r>
        <w:r>
          <w:instrText xml:space="preserve"> PAGEREF _Toc2640 \h </w:instrText>
        </w:r>
        <w:r>
          <w:fldChar w:fldCharType="separate"/>
        </w:r>
        <w:r>
          <w:t>16</w:t>
        </w:r>
        <w:r>
          <w:fldChar w:fldCharType="end"/>
        </w:r>
      </w:hyperlink>
    </w:p>
    <w:p>
      <w:pPr>
        <w:pStyle w:val="TOC2"/>
        <w:tabs>
          <w:tab w:val="right" w:leader="dot" w:pos="8306"/>
        </w:tabs>
      </w:pPr>
      <w:hyperlink w:anchor="_Toc14073" w:history="1">
        <w:r>
          <w:rPr>
            <w:rFonts w:ascii="仿宋" w:eastAsia="仿宋" w:hAnsi="仿宋" w:cs="仿宋" w:hint="eastAsia"/>
            <w:lang w:eastAsia="zh-CN"/>
          </w:rPr>
          <w:t>(二)、环保与社会责任</w:t>
        </w:r>
        <w:r>
          <w:tab/>
        </w:r>
        <w:r>
          <w:fldChar w:fldCharType="begin"/>
        </w:r>
        <w:r>
          <w:instrText xml:space="preserve"> PAGEREF _Toc14073 \h </w:instrText>
        </w:r>
        <w:r>
          <w:fldChar w:fldCharType="separate"/>
        </w:r>
        <w:r>
          <w:t>17</w:t>
        </w:r>
        <w:r>
          <w:fldChar w:fldCharType="end"/>
        </w:r>
      </w:hyperlink>
    </w:p>
    <w:p>
      <w:pPr>
        <w:pStyle w:val="TOC1"/>
        <w:tabs>
          <w:tab w:val="right" w:leader="dot" w:pos="8306"/>
        </w:tabs>
      </w:pPr>
      <w:hyperlink w:anchor="_Toc18180" w:history="1">
        <w:r>
          <w:rPr>
            <w:rFonts w:ascii="仿宋" w:eastAsia="仿宋" w:hAnsi="仿宋" w:cs="仿宋" w:hint="eastAsia"/>
            <w:lang w:eastAsia="zh-CN"/>
          </w:rPr>
          <w:t>六、市场分析、调研</w:t>
        </w:r>
        <w:r>
          <w:tab/>
        </w:r>
        <w:r>
          <w:fldChar w:fldCharType="begin"/>
        </w:r>
        <w:r>
          <w:instrText xml:space="preserve"> PAGEREF _Toc18180 \h </w:instrText>
        </w:r>
        <w:r>
          <w:fldChar w:fldCharType="separate"/>
        </w:r>
        <w:r>
          <w:t>18</w:t>
        </w:r>
        <w:r>
          <w:fldChar w:fldCharType="end"/>
        </w:r>
      </w:hyperlink>
    </w:p>
    <w:p>
      <w:pPr>
        <w:pStyle w:val="TOC2"/>
        <w:tabs>
          <w:tab w:val="right" w:leader="dot" w:pos="8306"/>
        </w:tabs>
      </w:pPr>
      <w:hyperlink w:anchor="_Toc1146" w:history="1">
        <w:r>
          <w:rPr>
            <w:rFonts w:ascii="仿宋" w:eastAsia="仿宋" w:hAnsi="仿宋" w:cs="仿宋" w:hint="eastAsia"/>
            <w:lang w:eastAsia="zh-CN"/>
          </w:rPr>
          <w:t>(一)、印前处理设备：照排机行业分析</w:t>
        </w:r>
        <w:r>
          <w:tab/>
        </w:r>
        <w:r>
          <w:fldChar w:fldCharType="begin"/>
        </w:r>
        <w:r>
          <w:instrText xml:space="preserve"> PAGEREF _Toc1146 \h </w:instrText>
        </w:r>
        <w:r>
          <w:fldChar w:fldCharType="separate"/>
        </w:r>
        <w:r>
          <w:t>18</w:t>
        </w:r>
        <w:r>
          <w:fldChar w:fldCharType="end"/>
        </w:r>
      </w:hyperlink>
    </w:p>
    <w:p>
      <w:pPr>
        <w:pStyle w:val="TOC2"/>
        <w:tabs>
          <w:tab w:val="right" w:leader="dot" w:pos="8306"/>
        </w:tabs>
      </w:pPr>
      <w:hyperlink w:anchor="_Toc13378" w:history="1">
        <w:r>
          <w:rPr>
            <w:rFonts w:ascii="仿宋" w:eastAsia="仿宋" w:hAnsi="仿宋" w:cs="仿宋" w:hint="eastAsia"/>
            <w:lang w:eastAsia="zh-CN"/>
          </w:rPr>
          <w:t>(二)、印前处理设备：照排机市场分析预测</w:t>
        </w:r>
        <w:r>
          <w:tab/>
        </w:r>
        <w:r>
          <w:fldChar w:fldCharType="begin"/>
        </w:r>
        <w:r>
          <w:instrText xml:space="preserve"> PAGEREF _Toc13378 \h </w:instrText>
        </w:r>
        <w:r>
          <w:fldChar w:fldCharType="separate"/>
        </w:r>
        <w:r>
          <w:t>19</w:t>
        </w:r>
        <w:r>
          <w:fldChar w:fldCharType="end"/>
        </w:r>
      </w:hyperlink>
    </w:p>
    <w:p>
      <w:pPr>
        <w:pStyle w:val="TOC1"/>
        <w:tabs>
          <w:tab w:val="right" w:leader="dot" w:pos="8306"/>
        </w:tabs>
      </w:pPr>
      <w:hyperlink w:anchor="_Toc6559" w:history="1">
        <w:r>
          <w:rPr>
            <w:rFonts w:ascii="仿宋" w:eastAsia="仿宋" w:hAnsi="仿宋" w:cs="仿宋" w:hint="eastAsia"/>
            <w:lang w:eastAsia="zh-CN"/>
          </w:rPr>
          <w:t>七、印前处理设备：照排机项目计划安排</w:t>
        </w:r>
        <w:r>
          <w:tab/>
        </w:r>
        <w:r>
          <w:fldChar w:fldCharType="begin"/>
        </w:r>
        <w:r>
          <w:instrText xml:space="preserve"> PAGEREF _Toc6559 \h </w:instrText>
        </w:r>
        <w:r>
          <w:fldChar w:fldCharType="separate"/>
        </w:r>
        <w:r>
          <w:t>20</w:t>
        </w:r>
        <w:r>
          <w:fldChar w:fldCharType="end"/>
        </w:r>
      </w:hyperlink>
    </w:p>
    <w:p>
      <w:pPr>
        <w:pStyle w:val="TOC2"/>
        <w:tabs>
          <w:tab w:val="right" w:leader="dot" w:pos="8306"/>
        </w:tabs>
      </w:pPr>
      <w:hyperlink w:anchor="_Toc17374" w:history="1">
        <w:r>
          <w:rPr>
            <w:rFonts w:ascii="仿宋" w:eastAsia="仿宋" w:hAnsi="仿宋" w:cs="仿宋" w:hint="eastAsia"/>
            <w:lang w:eastAsia="zh-CN"/>
          </w:rPr>
          <w:t>(一)、建设周期</w:t>
        </w:r>
        <w:r>
          <w:tab/>
        </w:r>
        <w:r>
          <w:fldChar w:fldCharType="begin"/>
        </w:r>
        <w:r>
          <w:instrText xml:space="preserve"> PAGEREF _Toc17374 \h </w:instrText>
        </w:r>
        <w:r>
          <w:fldChar w:fldCharType="separate"/>
        </w:r>
        <w:r>
          <w:t>20</w:t>
        </w:r>
        <w:r>
          <w:fldChar w:fldCharType="end"/>
        </w:r>
      </w:hyperlink>
    </w:p>
    <w:p>
      <w:pPr>
        <w:pStyle w:val="TOC2"/>
        <w:tabs>
          <w:tab w:val="right" w:leader="dot" w:pos="8306"/>
        </w:tabs>
      </w:pPr>
      <w:hyperlink w:anchor="_Toc19663" w:history="1">
        <w:r>
          <w:rPr>
            <w:rFonts w:ascii="仿宋" w:eastAsia="仿宋" w:hAnsi="仿宋" w:cs="仿宋" w:hint="eastAsia"/>
            <w:lang w:eastAsia="zh-CN"/>
          </w:rPr>
          <w:t>(二)、建设进度</w:t>
        </w:r>
        <w:r>
          <w:tab/>
        </w:r>
        <w:r>
          <w:fldChar w:fldCharType="begin"/>
        </w:r>
        <w:r>
          <w:instrText xml:space="preserve"> PAGEREF _Toc19663 \h </w:instrText>
        </w:r>
        <w:r>
          <w:fldChar w:fldCharType="separate"/>
        </w:r>
        <w:r>
          <w:t>21</w:t>
        </w:r>
        <w:r>
          <w:fldChar w:fldCharType="end"/>
        </w:r>
      </w:hyperlink>
    </w:p>
    <w:p>
      <w:pPr>
        <w:pStyle w:val="TOC2"/>
        <w:tabs>
          <w:tab w:val="right" w:leader="dot" w:pos="8306"/>
        </w:tabs>
      </w:pPr>
      <w:hyperlink w:anchor="_Toc5858" w:history="1">
        <w:r>
          <w:rPr>
            <w:rFonts w:ascii="仿宋" w:eastAsia="仿宋" w:hAnsi="仿宋" w:cs="仿宋" w:hint="eastAsia"/>
            <w:lang w:eastAsia="zh-CN"/>
          </w:rPr>
          <w:t>(三)、进度安排注意事项</w:t>
        </w:r>
        <w:r>
          <w:tab/>
        </w:r>
        <w:r>
          <w:fldChar w:fldCharType="begin"/>
        </w:r>
        <w:r>
          <w:instrText xml:space="preserve"> PAGEREF _Toc5858 \h </w:instrText>
        </w:r>
        <w:r>
          <w:fldChar w:fldCharType="separate"/>
        </w:r>
        <w:r>
          <w:t>22</w:t>
        </w:r>
        <w:r>
          <w:fldChar w:fldCharType="end"/>
        </w:r>
      </w:hyperlink>
    </w:p>
    <w:p>
      <w:pPr>
        <w:pStyle w:val="TOC2"/>
        <w:tabs>
          <w:tab w:val="right" w:leader="dot" w:pos="8306"/>
        </w:tabs>
      </w:pPr>
      <w:hyperlink w:anchor="_Toc22055" w:history="1">
        <w:r>
          <w:rPr>
            <w:rFonts w:ascii="仿宋" w:eastAsia="仿宋" w:hAnsi="仿宋" w:cs="仿宋" w:hint="eastAsia"/>
            <w:lang w:eastAsia="zh-CN"/>
          </w:rPr>
          <w:t>(四)、人力资源配置</w:t>
        </w:r>
        <w:r>
          <w:tab/>
        </w:r>
        <w:r>
          <w:fldChar w:fldCharType="begin"/>
        </w:r>
        <w:r>
          <w:instrText xml:space="preserve"> PAGEREF _Toc22055 \h </w:instrText>
        </w:r>
        <w:r>
          <w:fldChar w:fldCharType="separate"/>
        </w:r>
        <w:r>
          <w:t>24</w:t>
        </w:r>
        <w:r>
          <w:fldChar w:fldCharType="end"/>
        </w:r>
      </w:hyperlink>
    </w:p>
    <w:p>
      <w:pPr>
        <w:pStyle w:val="TOC1"/>
        <w:tabs>
          <w:tab w:val="right" w:leader="dot" w:pos="8306"/>
        </w:tabs>
      </w:pPr>
      <w:hyperlink w:anchor="_Toc6984" w:history="1">
        <w:r>
          <w:rPr>
            <w:rFonts w:ascii="仿宋" w:eastAsia="仿宋" w:hAnsi="仿宋" w:cs="仿宋" w:hint="eastAsia"/>
            <w:lang w:eastAsia="zh-CN"/>
          </w:rPr>
          <w:t>八、印前处理设备：照排机项目环境影响分析</w:t>
        </w:r>
        <w:r>
          <w:tab/>
        </w:r>
        <w:r>
          <w:fldChar w:fldCharType="begin"/>
        </w:r>
        <w:r>
          <w:instrText xml:space="preserve"> PAGEREF _Toc6984 \h </w:instrText>
        </w:r>
        <w:r>
          <w:fldChar w:fldCharType="separate"/>
        </w:r>
        <w:r>
          <w:t>24</w:t>
        </w:r>
        <w:r>
          <w:fldChar w:fldCharType="end"/>
        </w:r>
      </w:hyperlink>
    </w:p>
    <w:p>
      <w:pPr>
        <w:pStyle w:val="TOC2"/>
        <w:tabs>
          <w:tab w:val="right" w:leader="dot" w:pos="8306"/>
        </w:tabs>
      </w:pPr>
      <w:hyperlink w:anchor="_Toc28869" w:history="1">
        <w:r>
          <w:rPr>
            <w:rFonts w:ascii="仿宋" w:eastAsia="仿宋" w:hAnsi="仿宋" w:cs="仿宋" w:hint="eastAsia"/>
            <w:lang w:eastAsia="zh-CN"/>
          </w:rPr>
          <w:t>(一)、建设区域环境质量现状</w:t>
        </w:r>
        <w:r>
          <w:tab/>
        </w:r>
        <w:r>
          <w:fldChar w:fldCharType="begin"/>
        </w:r>
        <w:r>
          <w:instrText xml:space="preserve"> PAGEREF _Toc28869 \h </w:instrText>
        </w:r>
        <w:r>
          <w:fldChar w:fldCharType="separate"/>
        </w:r>
        <w:r>
          <w:t>24</w:t>
        </w:r>
        <w:r>
          <w:fldChar w:fldCharType="end"/>
        </w:r>
      </w:hyperlink>
    </w:p>
    <w:p>
      <w:pPr>
        <w:pStyle w:val="TOC2"/>
        <w:tabs>
          <w:tab w:val="right" w:leader="dot" w:pos="8306"/>
        </w:tabs>
      </w:pPr>
      <w:hyperlink w:anchor="_Toc14492" w:history="1">
        <w:r>
          <w:rPr>
            <w:rFonts w:ascii="仿宋" w:eastAsia="仿宋" w:hAnsi="仿宋" w:cs="仿宋" w:hint="eastAsia"/>
            <w:lang w:eastAsia="zh-CN"/>
          </w:rPr>
          <w:t>(二)、建设期环境保护</w:t>
        </w:r>
        <w:r>
          <w:tab/>
        </w:r>
        <w:r>
          <w:fldChar w:fldCharType="begin"/>
        </w:r>
        <w:r>
          <w:instrText xml:space="preserve"> PAGEREF _Toc14492 \h </w:instrText>
        </w:r>
        <w:r>
          <w:fldChar w:fldCharType="separate"/>
        </w:r>
        <w:r>
          <w:t>26</w:t>
        </w:r>
        <w:r>
          <w:fldChar w:fldCharType="end"/>
        </w:r>
      </w:hyperlink>
    </w:p>
    <w:p>
      <w:pPr>
        <w:pStyle w:val="TOC2"/>
        <w:tabs>
          <w:tab w:val="right" w:leader="dot" w:pos="8306"/>
        </w:tabs>
      </w:pPr>
      <w:hyperlink w:anchor="_Toc9056" w:history="1">
        <w:r>
          <w:rPr>
            <w:rFonts w:ascii="仿宋" w:eastAsia="仿宋" w:hAnsi="仿宋" w:cs="仿宋" w:hint="eastAsia"/>
            <w:lang w:eastAsia="zh-CN"/>
          </w:rPr>
          <w:t>(三)、运营期环境保护</w:t>
        </w:r>
        <w:r>
          <w:tab/>
        </w:r>
        <w:r>
          <w:fldChar w:fldCharType="begin"/>
        </w:r>
        <w:r>
          <w:instrText xml:space="preserve"> PAGEREF _Toc9056 \h </w:instrText>
        </w:r>
        <w:r>
          <w:fldChar w:fldCharType="separate"/>
        </w:r>
        <w:r>
          <w:t>27</w:t>
        </w:r>
        <w:r>
          <w:fldChar w:fldCharType="end"/>
        </w:r>
      </w:hyperlink>
    </w:p>
    <w:p>
      <w:pPr>
        <w:pStyle w:val="TOC2"/>
        <w:tabs>
          <w:tab w:val="right" w:leader="dot" w:pos="8306"/>
        </w:tabs>
      </w:pPr>
      <w:hyperlink w:anchor="_Toc2729" w:history="1">
        <w:r>
          <w:rPr>
            <w:rFonts w:ascii="仿宋" w:eastAsia="仿宋" w:hAnsi="仿宋" w:cs="仿宋" w:hint="eastAsia"/>
            <w:lang w:eastAsia="zh-CN"/>
          </w:rPr>
          <w:t>(四)、印前处理设备：照排机项目建设对区域经济的影响</w:t>
        </w:r>
        <w:r>
          <w:tab/>
        </w:r>
        <w:r>
          <w:fldChar w:fldCharType="begin"/>
        </w:r>
        <w:r>
          <w:instrText xml:space="preserve"> PAGEREF _Toc2729 \h </w:instrText>
        </w:r>
        <w:r>
          <w:fldChar w:fldCharType="separate"/>
        </w:r>
        <w:r>
          <w:t>29</w:t>
        </w:r>
        <w:r>
          <w:fldChar w:fldCharType="end"/>
        </w:r>
      </w:hyperlink>
    </w:p>
    <w:p>
      <w:pPr>
        <w:pStyle w:val="TOC2"/>
        <w:tabs>
          <w:tab w:val="right" w:leader="dot" w:pos="8306"/>
        </w:tabs>
      </w:pPr>
      <w:hyperlink w:anchor="_Toc21182" w:history="1">
        <w:r>
          <w:rPr>
            <w:rFonts w:ascii="仿宋" w:eastAsia="仿宋" w:hAnsi="仿宋" w:cs="仿宋" w:hint="eastAsia"/>
            <w:lang w:eastAsia="zh-CN"/>
          </w:rPr>
          <w:t>(五)、废弃物处理</w:t>
        </w:r>
        <w:r>
          <w:tab/>
        </w:r>
        <w:r>
          <w:fldChar w:fldCharType="begin"/>
        </w:r>
        <w:r>
          <w:instrText xml:space="preserve"> PAGEREF _Toc21182 \h </w:instrText>
        </w:r>
        <w:r>
          <w:fldChar w:fldCharType="separate"/>
        </w:r>
        <w:r>
          <w:t>30</w:t>
        </w:r>
        <w:r>
          <w:fldChar w:fldCharType="end"/>
        </w:r>
      </w:hyperlink>
    </w:p>
    <w:p>
      <w:pPr>
        <w:pStyle w:val="TOC2"/>
        <w:tabs>
          <w:tab w:val="right" w:leader="dot" w:pos="8306"/>
        </w:tabs>
      </w:pPr>
      <w:hyperlink w:anchor="_Toc25248" w:history="1">
        <w:r>
          <w:rPr>
            <w:rFonts w:ascii="仿宋" w:eastAsia="仿宋" w:hAnsi="仿宋" w:cs="仿宋" w:hint="eastAsia"/>
            <w:lang w:eastAsia="zh-CN"/>
          </w:rPr>
          <w:t>(六)、特殊环境影响分析</w:t>
        </w:r>
        <w:r>
          <w:tab/>
        </w:r>
        <w:r>
          <w:fldChar w:fldCharType="begin"/>
        </w:r>
        <w:r>
          <w:instrText xml:space="preserve"> PAGEREF _Toc25248 \h </w:instrText>
        </w:r>
        <w:r>
          <w:fldChar w:fldCharType="separate"/>
        </w:r>
        <w:r>
          <w:t>32</w:t>
        </w:r>
        <w:r>
          <w:fldChar w:fldCharType="end"/>
        </w:r>
      </w:hyperlink>
    </w:p>
    <w:p>
      <w:pPr>
        <w:pStyle w:val="TOC2"/>
        <w:tabs>
          <w:tab w:val="right" w:leader="dot" w:pos="8306"/>
        </w:tabs>
      </w:pPr>
      <w:hyperlink w:anchor="_Toc5321" w:history="1">
        <w:r>
          <w:rPr>
            <w:rFonts w:ascii="仿宋" w:eastAsia="仿宋" w:hAnsi="仿宋" w:cs="仿宋" w:hint="eastAsia"/>
            <w:lang w:eastAsia="zh-CN"/>
          </w:rPr>
          <w:t>(七)、清洁生产</w:t>
        </w:r>
        <w:r>
          <w:tab/>
        </w:r>
        <w:r>
          <w:fldChar w:fldCharType="begin"/>
        </w:r>
        <w:r>
          <w:instrText xml:space="preserve"> PAGEREF _Toc5321 \h </w:instrText>
        </w:r>
        <w:r>
          <w:fldChar w:fldCharType="separate"/>
        </w:r>
        <w:r>
          <w:t>33</w:t>
        </w:r>
        <w:r>
          <w:fldChar w:fldCharType="end"/>
        </w:r>
      </w:hyperlink>
    </w:p>
    <w:p>
      <w:pPr>
        <w:pStyle w:val="TOC2"/>
        <w:tabs>
          <w:tab w:val="right" w:leader="dot" w:pos="8306"/>
        </w:tabs>
      </w:pPr>
      <w:hyperlink w:anchor="_Toc19029" w:history="1">
        <w:r>
          <w:rPr>
            <w:rFonts w:ascii="仿宋" w:eastAsia="仿宋" w:hAnsi="仿宋" w:cs="仿宋" w:hint="eastAsia"/>
            <w:lang w:eastAsia="zh-CN"/>
          </w:rPr>
          <w:t>(八)、环境保护综合评价</w:t>
        </w:r>
        <w:r>
          <w:tab/>
        </w:r>
        <w:r>
          <w:fldChar w:fldCharType="begin"/>
        </w:r>
        <w:r>
          <w:instrText xml:space="preserve"> PAGEREF _Toc19029 \h </w:instrText>
        </w:r>
        <w:r>
          <w:fldChar w:fldCharType="separate"/>
        </w:r>
        <w:r>
          <w:t>34</w:t>
        </w:r>
        <w:r>
          <w:fldChar w:fldCharType="end"/>
        </w:r>
      </w:hyperlink>
    </w:p>
    <w:p>
      <w:pPr>
        <w:pStyle w:val="TOC1"/>
        <w:tabs>
          <w:tab w:val="right" w:leader="dot" w:pos="8306"/>
        </w:tabs>
      </w:pPr>
      <w:hyperlink w:anchor="_Toc12620" w:history="1">
        <w:r>
          <w:rPr>
            <w:rFonts w:ascii="仿宋" w:eastAsia="仿宋" w:hAnsi="仿宋" w:cs="仿宋" w:hint="eastAsia"/>
            <w:lang w:eastAsia="zh-CN"/>
          </w:rPr>
          <w:t>九、印前处理设备：照排机项目人力资源管理</w:t>
        </w:r>
        <w:r>
          <w:tab/>
        </w:r>
        <w:r>
          <w:fldChar w:fldCharType="begin"/>
        </w:r>
        <w:r>
          <w:instrText xml:space="preserve"> PAGEREF _Toc12620 \h </w:instrText>
        </w:r>
        <w:r>
          <w:fldChar w:fldCharType="separate"/>
        </w:r>
        <w:r>
          <w:t>36</w:t>
        </w:r>
        <w:r>
          <w:fldChar w:fldCharType="end"/>
        </w:r>
      </w:hyperlink>
    </w:p>
    <w:p>
      <w:pPr>
        <w:pStyle w:val="TOC2"/>
        <w:tabs>
          <w:tab w:val="right" w:leader="dot" w:pos="8306"/>
        </w:tabs>
      </w:pPr>
      <w:hyperlink w:anchor="_Toc25223" w:history="1">
        <w:r>
          <w:rPr>
            <w:rFonts w:ascii="仿宋" w:eastAsia="仿宋" w:hAnsi="仿宋" w:cs="仿宋" w:hint="eastAsia"/>
            <w:lang w:eastAsia="zh-CN"/>
          </w:rPr>
          <w:t>(一)、建立健全的预算管理制度</w:t>
        </w:r>
        <w:r>
          <w:tab/>
        </w:r>
        <w:r>
          <w:fldChar w:fldCharType="begin"/>
        </w:r>
        <w:r>
          <w:instrText xml:space="preserve"> PAGEREF _Toc25223 \h </w:instrText>
        </w:r>
        <w:r>
          <w:fldChar w:fldCharType="separate"/>
        </w:r>
        <w:r>
          <w:t>36</w:t>
        </w:r>
        <w:r>
          <w:fldChar w:fldCharType="end"/>
        </w:r>
      </w:hyperlink>
    </w:p>
    <w:p>
      <w:pPr>
        <w:pStyle w:val="TOC2"/>
        <w:tabs>
          <w:tab w:val="right" w:leader="dot" w:pos="8306"/>
        </w:tabs>
      </w:pPr>
      <w:hyperlink w:anchor="_Toc26020" w:history="1">
        <w:r>
          <w:rPr>
            <w:rFonts w:ascii="仿宋" w:eastAsia="仿宋" w:hAnsi="仿宋" w:cs="仿宋" w:hint="eastAsia"/>
            <w:lang w:eastAsia="zh-CN"/>
          </w:rPr>
          <w:t>(二)、加强资金流动监控</w:t>
        </w:r>
        <w:r>
          <w:tab/>
        </w:r>
        <w:r>
          <w:fldChar w:fldCharType="begin"/>
        </w:r>
        <w:r>
          <w:instrText xml:space="preserve"> PAGEREF _Toc26020 \h </w:instrText>
        </w:r>
        <w:r>
          <w:fldChar w:fldCharType="separate"/>
        </w:r>
        <w:r>
          <w:t>37</w:t>
        </w:r>
        <w:r>
          <w:fldChar w:fldCharType="end"/>
        </w:r>
      </w:hyperlink>
    </w:p>
    <w:p>
      <w:pPr>
        <w:pStyle w:val="TOC2"/>
        <w:tabs>
          <w:tab w:val="right" w:leader="dot" w:pos="8306"/>
        </w:tabs>
      </w:pPr>
      <w:hyperlink w:anchor="_Toc31827" w:history="1">
        <w:r>
          <w:rPr>
            <w:rFonts w:ascii="仿宋" w:eastAsia="仿宋" w:hAnsi="仿宋" w:cs="仿宋" w:hint="eastAsia"/>
            <w:lang w:eastAsia="zh-CN"/>
          </w:rPr>
          <w:t>(三)、制定完善的风险控制机制</w:t>
        </w:r>
        <w:r>
          <w:tab/>
        </w:r>
        <w:r>
          <w:fldChar w:fldCharType="begin"/>
        </w:r>
        <w:r>
          <w:instrText xml:space="preserve"> PAGEREF _Toc31827 \h </w:instrText>
        </w:r>
        <w:r>
          <w:fldChar w:fldCharType="separate"/>
        </w:r>
        <w:r>
          <w:t>39</w:t>
        </w:r>
        <w:r>
          <w:fldChar w:fldCharType="end"/>
        </w:r>
      </w:hyperlink>
    </w:p>
    <w:p>
      <w:pPr>
        <w:pStyle w:val="TOC2"/>
        <w:tabs>
          <w:tab w:val="right" w:leader="dot" w:pos="8306"/>
        </w:tabs>
      </w:pPr>
      <w:hyperlink w:anchor="_Toc27366" w:history="1">
        <w:r>
          <w:rPr>
            <w:rFonts w:ascii="仿宋" w:eastAsia="仿宋" w:hAnsi="仿宋" w:cs="仿宋" w:hint="eastAsia"/>
            <w:lang w:eastAsia="zh-CN"/>
          </w:rPr>
          <w:t>(四)、优化成本管理</w:t>
        </w:r>
        <w:r>
          <w:tab/>
        </w:r>
        <w:r>
          <w:fldChar w:fldCharType="begin"/>
        </w:r>
        <w:r>
          <w:instrText xml:space="preserve"> PAGEREF _Toc27366 \h </w:instrText>
        </w:r>
        <w:r>
          <w:fldChar w:fldCharType="separate"/>
        </w:r>
        <w:r>
          <w:t>40</w:t>
        </w:r>
        <w:r>
          <w:fldChar w:fldCharType="end"/>
        </w:r>
      </w:hyperlink>
    </w:p>
    <w:p>
      <w:pPr>
        <w:pStyle w:val="TOC1"/>
        <w:tabs>
          <w:tab w:val="right" w:leader="dot" w:pos="8306"/>
        </w:tabs>
      </w:pPr>
      <w:hyperlink w:anchor="_Toc3897" w:history="1">
        <w:r>
          <w:rPr>
            <w:rFonts w:ascii="仿宋" w:eastAsia="仿宋" w:hAnsi="仿宋" w:cs="仿宋" w:hint="eastAsia"/>
            <w:lang w:eastAsia="zh-CN"/>
          </w:rPr>
          <w:t>十、印前处理设备：照排机项目技术管理</w:t>
        </w:r>
        <w:r>
          <w:tab/>
        </w:r>
        <w:r>
          <w:fldChar w:fldCharType="begin"/>
        </w:r>
        <w:r>
          <w:instrText xml:space="preserve"> PAGEREF _Toc3897 \h </w:instrText>
        </w:r>
        <w:r>
          <w:fldChar w:fldCharType="separate"/>
        </w:r>
        <w:r>
          <w:t>42</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1307" w:history="1">
        <w:r>
          <w:rPr>
            <w:rFonts w:ascii="仿宋" w:eastAsia="仿宋" w:hAnsi="仿宋" w:cs="仿宋" w:hint="eastAsia"/>
            <w:lang w:eastAsia="zh-CN"/>
          </w:rPr>
          <w:t>(一)、技术方案选用方向</w:t>
        </w:r>
        <w:r>
          <w:tab/>
        </w:r>
        <w:r>
          <w:fldChar w:fldCharType="begin"/>
        </w:r>
        <w:r>
          <w:instrText xml:space="preserve"> PAGEREF _Toc31307 \h </w:instrText>
        </w:r>
        <w:r>
          <w:fldChar w:fldCharType="separate"/>
        </w:r>
        <w:r>
          <w:t>42</w:t>
        </w:r>
        <w:r>
          <w:fldChar w:fldCharType="end"/>
        </w:r>
      </w:hyperlink>
    </w:p>
    <w:p>
      <w:pPr>
        <w:pStyle w:val="TOC2"/>
        <w:tabs>
          <w:tab w:val="right" w:leader="dot" w:pos="8306"/>
        </w:tabs>
      </w:pPr>
      <w:hyperlink w:anchor="_Toc30819" w:history="1">
        <w:r>
          <w:rPr>
            <w:rFonts w:ascii="仿宋" w:eastAsia="仿宋" w:hAnsi="仿宋" w:cs="仿宋" w:hint="eastAsia"/>
            <w:lang w:eastAsia="zh-CN"/>
          </w:rPr>
          <w:t>(二)、工艺技术方案选用原则</w:t>
        </w:r>
        <w:r>
          <w:tab/>
        </w:r>
        <w:r>
          <w:fldChar w:fldCharType="begin"/>
        </w:r>
        <w:r>
          <w:instrText xml:space="preserve"> PAGEREF _Toc30819 \h </w:instrText>
        </w:r>
        <w:r>
          <w:fldChar w:fldCharType="separate"/>
        </w:r>
        <w:r>
          <w:t>44</w:t>
        </w:r>
        <w:r>
          <w:fldChar w:fldCharType="end"/>
        </w:r>
      </w:hyperlink>
    </w:p>
    <w:p>
      <w:pPr>
        <w:pStyle w:val="TOC2"/>
        <w:tabs>
          <w:tab w:val="right" w:leader="dot" w:pos="8306"/>
        </w:tabs>
      </w:pPr>
      <w:hyperlink w:anchor="_Toc10720" w:history="1">
        <w:r>
          <w:rPr>
            <w:rFonts w:ascii="仿宋" w:eastAsia="仿宋" w:hAnsi="仿宋" w:cs="仿宋" w:hint="eastAsia"/>
            <w:lang w:eastAsia="zh-CN"/>
          </w:rPr>
          <w:t>(三)、工艺技术方案要求</w:t>
        </w:r>
        <w:r>
          <w:tab/>
        </w:r>
        <w:r>
          <w:fldChar w:fldCharType="begin"/>
        </w:r>
        <w:r>
          <w:instrText xml:space="preserve"> PAGEREF _Toc10720 \h </w:instrText>
        </w:r>
        <w:r>
          <w:fldChar w:fldCharType="separate"/>
        </w:r>
        <w:r>
          <w:t>46</w:t>
        </w:r>
        <w:r>
          <w:fldChar w:fldCharType="end"/>
        </w:r>
      </w:hyperlink>
    </w:p>
    <w:p>
      <w:pPr>
        <w:pStyle w:val="TOC1"/>
        <w:tabs>
          <w:tab w:val="right" w:leader="dot" w:pos="8306"/>
        </w:tabs>
      </w:pPr>
      <w:hyperlink w:anchor="_Toc5390" w:history="1">
        <w:r>
          <w:rPr>
            <w:rFonts w:ascii="仿宋" w:eastAsia="仿宋" w:hAnsi="仿宋" w:cs="仿宋" w:hint="eastAsia"/>
            <w:lang w:eastAsia="zh-CN"/>
          </w:rPr>
          <w:t>十一、印前处理设备：照排机项目社会影响</w:t>
        </w:r>
        <w:r>
          <w:tab/>
        </w:r>
        <w:r>
          <w:fldChar w:fldCharType="begin"/>
        </w:r>
        <w:r>
          <w:instrText xml:space="preserve"> PAGEREF _Toc5390 \h </w:instrText>
        </w:r>
        <w:r>
          <w:fldChar w:fldCharType="separate"/>
        </w:r>
        <w:r>
          <w:t>48</w:t>
        </w:r>
        <w:r>
          <w:fldChar w:fldCharType="end"/>
        </w:r>
      </w:hyperlink>
    </w:p>
    <w:p>
      <w:pPr>
        <w:pStyle w:val="TOC2"/>
        <w:tabs>
          <w:tab w:val="right" w:leader="dot" w:pos="8306"/>
        </w:tabs>
      </w:pPr>
      <w:hyperlink w:anchor="_Toc3015" w:history="1">
        <w:r>
          <w:rPr>
            <w:rFonts w:ascii="仿宋" w:eastAsia="仿宋" w:hAnsi="仿宋" w:cs="仿宋" w:hint="eastAsia"/>
            <w:lang w:eastAsia="zh-CN"/>
          </w:rPr>
          <w:t>(一)、社会责任与义务</w:t>
        </w:r>
        <w:r>
          <w:tab/>
        </w:r>
        <w:r>
          <w:fldChar w:fldCharType="begin"/>
        </w:r>
        <w:r>
          <w:instrText xml:space="preserve"> PAGEREF _Toc3015 \h </w:instrText>
        </w:r>
        <w:r>
          <w:fldChar w:fldCharType="separate"/>
        </w:r>
        <w:r>
          <w:t>48</w:t>
        </w:r>
        <w:r>
          <w:fldChar w:fldCharType="end"/>
        </w:r>
      </w:hyperlink>
    </w:p>
    <w:p>
      <w:pPr>
        <w:pStyle w:val="TOC2"/>
        <w:tabs>
          <w:tab w:val="right" w:leader="dot" w:pos="8306"/>
        </w:tabs>
      </w:pPr>
      <w:hyperlink w:anchor="_Toc6463" w:history="1">
        <w:r>
          <w:rPr>
            <w:rFonts w:ascii="仿宋" w:eastAsia="仿宋" w:hAnsi="仿宋" w:cs="仿宋" w:hint="eastAsia"/>
            <w:lang w:eastAsia="zh-CN"/>
          </w:rPr>
          <w:t>(二)、社会参与与沟通</w:t>
        </w:r>
        <w:r>
          <w:tab/>
        </w:r>
        <w:r>
          <w:fldChar w:fldCharType="begin"/>
        </w:r>
        <w:r>
          <w:instrText xml:space="preserve"> PAGEREF _Toc6463 \h </w:instrText>
        </w:r>
        <w:r>
          <w:fldChar w:fldCharType="separate"/>
        </w:r>
        <w:r>
          <w:t>49</w:t>
        </w:r>
        <w:r>
          <w:fldChar w:fldCharType="end"/>
        </w:r>
      </w:hyperlink>
    </w:p>
    <w:p>
      <w:pPr>
        <w:pStyle w:val="TOC1"/>
        <w:tabs>
          <w:tab w:val="right" w:leader="dot" w:pos="8306"/>
        </w:tabs>
      </w:pPr>
      <w:hyperlink w:anchor="_Toc3226" w:history="1">
        <w:r>
          <w:rPr>
            <w:rFonts w:ascii="仿宋" w:eastAsia="仿宋" w:hAnsi="仿宋" w:cs="仿宋" w:hint="eastAsia"/>
            <w:lang w:eastAsia="zh-CN"/>
          </w:rPr>
          <w:t>十二、生产安全保护</w:t>
        </w:r>
        <w:r>
          <w:tab/>
        </w:r>
        <w:r>
          <w:fldChar w:fldCharType="begin"/>
        </w:r>
        <w:r>
          <w:instrText xml:space="preserve"> PAGEREF _Toc3226 \h </w:instrText>
        </w:r>
        <w:r>
          <w:fldChar w:fldCharType="separate"/>
        </w:r>
        <w:r>
          <w:t>50</w:t>
        </w:r>
        <w:r>
          <w:fldChar w:fldCharType="end"/>
        </w:r>
      </w:hyperlink>
    </w:p>
    <w:p>
      <w:pPr>
        <w:pStyle w:val="TOC2"/>
        <w:tabs>
          <w:tab w:val="right" w:leader="dot" w:pos="8306"/>
        </w:tabs>
      </w:pPr>
      <w:hyperlink w:anchor="_Toc19763" w:history="1">
        <w:r>
          <w:rPr>
            <w:rFonts w:ascii="仿宋" w:eastAsia="仿宋" w:hAnsi="仿宋" w:cs="仿宋" w:hint="eastAsia"/>
            <w:lang w:eastAsia="zh-CN"/>
          </w:rPr>
          <w:t>(一)、消防安全</w:t>
        </w:r>
        <w:r>
          <w:tab/>
        </w:r>
        <w:r>
          <w:fldChar w:fldCharType="begin"/>
        </w:r>
        <w:r>
          <w:instrText xml:space="preserve"> PAGEREF _Toc19763 \h </w:instrText>
        </w:r>
        <w:r>
          <w:fldChar w:fldCharType="separate"/>
        </w:r>
        <w:r>
          <w:t>50</w:t>
        </w:r>
        <w:r>
          <w:fldChar w:fldCharType="end"/>
        </w:r>
      </w:hyperlink>
    </w:p>
    <w:p>
      <w:pPr>
        <w:pStyle w:val="TOC2"/>
        <w:tabs>
          <w:tab w:val="right" w:leader="dot" w:pos="8306"/>
        </w:tabs>
      </w:pPr>
      <w:hyperlink w:anchor="_Toc12703" w:history="1">
        <w:r>
          <w:rPr>
            <w:rFonts w:ascii="仿宋" w:eastAsia="仿宋" w:hAnsi="仿宋" w:cs="仿宋" w:hint="eastAsia"/>
            <w:lang w:eastAsia="zh-CN"/>
          </w:rPr>
          <w:t>(二)、防火防爆总图布置措施</w:t>
        </w:r>
        <w:r>
          <w:tab/>
        </w:r>
        <w:r>
          <w:fldChar w:fldCharType="begin"/>
        </w:r>
        <w:r>
          <w:instrText xml:space="preserve"> PAGEREF _Toc12703 \h </w:instrText>
        </w:r>
        <w:r>
          <w:fldChar w:fldCharType="separate"/>
        </w:r>
        <w:r>
          <w:t>52</w:t>
        </w:r>
        <w:r>
          <w:fldChar w:fldCharType="end"/>
        </w:r>
      </w:hyperlink>
    </w:p>
    <w:p>
      <w:pPr>
        <w:pStyle w:val="TOC2"/>
        <w:tabs>
          <w:tab w:val="right" w:leader="dot" w:pos="8306"/>
        </w:tabs>
      </w:pPr>
      <w:hyperlink w:anchor="_Toc28450" w:history="1">
        <w:r>
          <w:rPr>
            <w:rFonts w:ascii="仿宋" w:eastAsia="仿宋" w:hAnsi="仿宋" w:cs="仿宋" w:hint="eastAsia"/>
            <w:lang w:eastAsia="zh-CN"/>
          </w:rPr>
          <w:t>(三)、自然灾害防范措施</w:t>
        </w:r>
        <w:r>
          <w:tab/>
        </w:r>
        <w:r>
          <w:fldChar w:fldCharType="begin"/>
        </w:r>
        <w:r>
          <w:instrText xml:space="preserve"> PAGEREF _Toc28450 \h </w:instrText>
        </w:r>
        <w:r>
          <w:fldChar w:fldCharType="separate"/>
        </w:r>
        <w:r>
          <w:t>52</w:t>
        </w:r>
        <w:r>
          <w:fldChar w:fldCharType="end"/>
        </w:r>
      </w:hyperlink>
    </w:p>
    <w:p>
      <w:pPr>
        <w:pStyle w:val="TOC2"/>
        <w:tabs>
          <w:tab w:val="right" w:leader="dot" w:pos="8306"/>
        </w:tabs>
      </w:pPr>
      <w:hyperlink w:anchor="_Toc7671" w:history="1">
        <w:r>
          <w:rPr>
            <w:rFonts w:ascii="仿宋" w:eastAsia="仿宋" w:hAnsi="仿宋" w:cs="仿宋" w:hint="eastAsia"/>
            <w:lang w:eastAsia="zh-CN"/>
          </w:rPr>
          <w:t>(四)、安全色及安全标志使用要求</w:t>
        </w:r>
        <w:r>
          <w:tab/>
        </w:r>
        <w:r>
          <w:fldChar w:fldCharType="begin"/>
        </w:r>
        <w:r>
          <w:instrText xml:space="preserve"> PAGEREF _Toc7671 \h </w:instrText>
        </w:r>
        <w:r>
          <w:fldChar w:fldCharType="separate"/>
        </w:r>
        <w:r>
          <w:t>54</w:t>
        </w:r>
        <w:r>
          <w:fldChar w:fldCharType="end"/>
        </w:r>
      </w:hyperlink>
    </w:p>
    <w:p>
      <w:pPr>
        <w:pStyle w:val="TOC2"/>
        <w:tabs>
          <w:tab w:val="right" w:leader="dot" w:pos="8306"/>
        </w:tabs>
      </w:pPr>
      <w:hyperlink w:anchor="_Toc9296" w:history="1">
        <w:r>
          <w:rPr>
            <w:rFonts w:ascii="仿宋" w:eastAsia="仿宋" w:hAnsi="仿宋" w:cs="仿宋" w:hint="eastAsia"/>
            <w:lang w:eastAsia="zh-CN"/>
          </w:rPr>
          <w:t>(五)、防尘防毒措施</w:t>
        </w:r>
        <w:r>
          <w:tab/>
        </w:r>
        <w:r>
          <w:fldChar w:fldCharType="begin"/>
        </w:r>
        <w:r>
          <w:instrText xml:space="preserve"> PAGEREF _Toc9296 \h </w:instrText>
        </w:r>
        <w:r>
          <w:fldChar w:fldCharType="separate"/>
        </w:r>
        <w:r>
          <w:t>55</w:t>
        </w:r>
        <w:r>
          <w:fldChar w:fldCharType="end"/>
        </w:r>
      </w:hyperlink>
    </w:p>
    <w:p>
      <w:pPr>
        <w:pStyle w:val="TOC2"/>
        <w:tabs>
          <w:tab w:val="right" w:leader="dot" w:pos="8306"/>
        </w:tabs>
      </w:pPr>
      <w:hyperlink w:anchor="_Toc15854" w:history="1">
        <w:r>
          <w:rPr>
            <w:rFonts w:ascii="仿宋" w:eastAsia="仿宋" w:hAnsi="仿宋" w:cs="仿宋" w:hint="eastAsia"/>
            <w:lang w:eastAsia="zh-CN"/>
          </w:rPr>
          <w:t>(六)、防静电、触电防护及防雷措施</w:t>
        </w:r>
        <w:r>
          <w:tab/>
        </w:r>
        <w:r>
          <w:fldChar w:fldCharType="begin"/>
        </w:r>
        <w:r>
          <w:instrText xml:space="preserve"> PAGEREF _Toc15854 \h </w:instrText>
        </w:r>
        <w:r>
          <w:fldChar w:fldCharType="separate"/>
        </w:r>
        <w:r>
          <w:t>56</w:t>
        </w:r>
        <w:r>
          <w:fldChar w:fldCharType="end"/>
        </w:r>
      </w:hyperlink>
    </w:p>
    <w:p>
      <w:pPr>
        <w:pStyle w:val="TOC2"/>
        <w:tabs>
          <w:tab w:val="right" w:leader="dot" w:pos="8306"/>
        </w:tabs>
      </w:pPr>
      <w:hyperlink w:anchor="_Toc31623" w:history="1">
        <w:r>
          <w:rPr>
            <w:rFonts w:ascii="仿宋" w:eastAsia="仿宋" w:hAnsi="仿宋" w:cs="仿宋" w:hint="eastAsia"/>
            <w:lang w:eastAsia="zh-CN"/>
          </w:rPr>
          <w:t>(七)、机械设备安全保障措施</w:t>
        </w:r>
        <w:r>
          <w:tab/>
        </w:r>
        <w:r>
          <w:fldChar w:fldCharType="begin"/>
        </w:r>
        <w:r>
          <w:instrText xml:space="preserve"> PAGEREF _Toc31623 \h </w:instrText>
        </w:r>
        <w:r>
          <w:fldChar w:fldCharType="separate"/>
        </w:r>
        <w:r>
          <w:t>57</w:t>
        </w:r>
        <w:r>
          <w:fldChar w:fldCharType="end"/>
        </w:r>
      </w:hyperlink>
    </w:p>
    <w:p>
      <w:pPr>
        <w:pStyle w:val="TOC1"/>
        <w:tabs>
          <w:tab w:val="right" w:leader="dot" w:pos="8306"/>
        </w:tabs>
      </w:pPr>
      <w:hyperlink w:anchor="_Toc12816" w:history="1">
        <w:r>
          <w:rPr>
            <w:rFonts w:ascii="仿宋" w:eastAsia="仿宋" w:hAnsi="仿宋" w:cs="仿宋" w:hint="eastAsia"/>
            <w:lang w:eastAsia="zh-CN"/>
          </w:rPr>
          <w:t>十三、印前处理设备：照排机项目变更管理</w:t>
        </w:r>
        <w:r>
          <w:tab/>
        </w:r>
        <w:r>
          <w:fldChar w:fldCharType="begin"/>
        </w:r>
        <w:r>
          <w:instrText xml:space="preserve"> PAGEREF _Toc12816 \h </w:instrText>
        </w:r>
        <w:r>
          <w:fldChar w:fldCharType="separate"/>
        </w:r>
        <w:r>
          <w:t>59</w:t>
        </w:r>
        <w:r>
          <w:fldChar w:fldCharType="end"/>
        </w:r>
      </w:hyperlink>
    </w:p>
    <w:p>
      <w:pPr>
        <w:pStyle w:val="TOC2"/>
        <w:tabs>
          <w:tab w:val="right" w:leader="dot" w:pos="8306"/>
        </w:tabs>
      </w:pPr>
      <w:hyperlink w:anchor="_Toc21607" w:history="1">
        <w:r>
          <w:rPr>
            <w:rFonts w:ascii="仿宋" w:eastAsia="仿宋" w:hAnsi="仿宋" w:cs="仿宋" w:hint="eastAsia"/>
            <w:lang w:eastAsia="zh-CN"/>
          </w:rPr>
          <w:t>(一)、变更申请与评估</w:t>
        </w:r>
        <w:r>
          <w:tab/>
        </w:r>
        <w:r>
          <w:fldChar w:fldCharType="begin"/>
        </w:r>
        <w:r>
          <w:instrText xml:space="preserve"> PAGEREF _Toc21607 \h </w:instrText>
        </w:r>
        <w:r>
          <w:fldChar w:fldCharType="separate"/>
        </w:r>
        <w:r>
          <w:t>59</w:t>
        </w:r>
        <w:r>
          <w:fldChar w:fldCharType="end"/>
        </w:r>
      </w:hyperlink>
    </w:p>
    <w:p>
      <w:pPr>
        <w:pStyle w:val="TOC2"/>
        <w:tabs>
          <w:tab w:val="right" w:leader="dot" w:pos="8306"/>
        </w:tabs>
      </w:pPr>
      <w:hyperlink w:anchor="_Toc8120" w:history="1">
        <w:r>
          <w:rPr>
            <w:rFonts w:ascii="仿宋" w:eastAsia="仿宋" w:hAnsi="仿宋" w:cs="仿宋" w:hint="eastAsia"/>
            <w:lang w:eastAsia="zh-CN"/>
          </w:rPr>
          <w:t>(二)、变更实施与控制</w:t>
        </w:r>
        <w:r>
          <w:tab/>
        </w:r>
        <w:r>
          <w:fldChar w:fldCharType="begin"/>
        </w:r>
        <w:r>
          <w:instrText xml:space="preserve"> PAGEREF _Toc8120 \h </w:instrText>
        </w:r>
        <w:r>
          <w:fldChar w:fldCharType="separate"/>
        </w:r>
        <w:r>
          <w:t>59</w:t>
        </w:r>
        <w:r>
          <w:fldChar w:fldCharType="end"/>
        </w:r>
      </w:hyperlink>
    </w:p>
    <w:p>
      <w:pPr>
        <w:pStyle w:val="TOC1"/>
        <w:tabs>
          <w:tab w:val="right" w:leader="dot" w:pos="8306"/>
        </w:tabs>
      </w:pPr>
      <w:hyperlink w:anchor="_Toc23091" w:history="1">
        <w:r>
          <w:rPr>
            <w:rFonts w:ascii="仿宋" w:eastAsia="仿宋" w:hAnsi="仿宋" w:cs="仿宋" w:hint="eastAsia"/>
            <w:lang w:eastAsia="zh-CN"/>
          </w:rPr>
          <w:t>十四、风险识别与分类</w:t>
        </w:r>
        <w:r>
          <w:tab/>
        </w:r>
        <w:r>
          <w:fldChar w:fldCharType="begin"/>
        </w:r>
        <w:r>
          <w:instrText xml:space="preserve"> PAGEREF _Toc23091 \h </w:instrText>
        </w:r>
        <w:r>
          <w:fldChar w:fldCharType="separate"/>
        </w:r>
        <w:r>
          <w:t>60</w:t>
        </w:r>
        <w:r>
          <w:fldChar w:fldCharType="end"/>
        </w:r>
      </w:hyperlink>
    </w:p>
    <w:p>
      <w:pPr>
        <w:pStyle w:val="TOC2"/>
        <w:tabs>
          <w:tab w:val="right" w:leader="dot" w:pos="8306"/>
        </w:tabs>
      </w:pPr>
      <w:hyperlink w:anchor="_Toc31530" w:history="1">
        <w:r>
          <w:rPr>
            <w:rFonts w:ascii="仿宋" w:eastAsia="仿宋" w:hAnsi="仿宋" w:cs="仿宋" w:hint="eastAsia"/>
            <w:lang w:eastAsia="zh-CN"/>
          </w:rPr>
          <w:t>(一)、风险识别</w:t>
        </w:r>
        <w:r>
          <w:tab/>
        </w:r>
        <w:r>
          <w:fldChar w:fldCharType="begin"/>
        </w:r>
        <w:r>
          <w:instrText xml:space="preserve"> PAGEREF _Toc31530 \h </w:instrText>
        </w:r>
        <w:r>
          <w:fldChar w:fldCharType="separate"/>
        </w:r>
        <w:r>
          <w:t>60</w:t>
        </w:r>
        <w:r>
          <w:fldChar w:fldCharType="end"/>
        </w:r>
      </w:hyperlink>
    </w:p>
    <w:p>
      <w:pPr>
        <w:pStyle w:val="TOC2"/>
        <w:tabs>
          <w:tab w:val="right" w:leader="dot" w:pos="8306"/>
        </w:tabs>
      </w:pPr>
      <w:hyperlink w:anchor="_Toc30208" w:history="1">
        <w:r>
          <w:rPr>
            <w:rFonts w:ascii="仿宋" w:eastAsia="仿宋" w:hAnsi="仿宋" w:cs="仿宋" w:hint="eastAsia"/>
            <w:lang w:eastAsia="zh-CN"/>
          </w:rPr>
          <w:t>(二)、风险分类</w:t>
        </w:r>
        <w:r>
          <w:tab/>
        </w:r>
        <w:r>
          <w:fldChar w:fldCharType="begin"/>
        </w:r>
        <w:r>
          <w:instrText xml:space="preserve"> PAGEREF _Toc30208 \h </w:instrText>
        </w:r>
        <w:r>
          <w:fldChar w:fldCharType="separate"/>
        </w:r>
        <w:r>
          <w:t>61</w:t>
        </w:r>
        <w:r>
          <w:fldChar w:fldCharType="end"/>
        </w:r>
      </w:hyperlink>
    </w:p>
    <w:p>
      <w:pPr>
        <w:pStyle w:val="TOC1"/>
        <w:tabs>
          <w:tab w:val="right" w:leader="dot" w:pos="8306"/>
        </w:tabs>
      </w:pPr>
      <w:hyperlink w:anchor="_Toc16254" w:history="1">
        <w:r>
          <w:rPr>
            <w:rFonts w:ascii="仿宋" w:eastAsia="仿宋" w:hAnsi="仿宋" w:cs="仿宋" w:hint="eastAsia"/>
            <w:lang w:eastAsia="zh-CN"/>
          </w:rPr>
          <w:t>十五、利益相关者分析与沟通计划</w:t>
        </w:r>
        <w:r>
          <w:tab/>
        </w:r>
        <w:r>
          <w:fldChar w:fldCharType="begin"/>
        </w:r>
        <w:r>
          <w:instrText xml:space="preserve"> PAGEREF _Toc16254 \h </w:instrText>
        </w:r>
        <w:r>
          <w:fldChar w:fldCharType="separate"/>
        </w:r>
        <w:r>
          <w:t>63</w:t>
        </w:r>
        <w:r>
          <w:fldChar w:fldCharType="end"/>
        </w:r>
      </w:hyperlink>
    </w:p>
    <w:p>
      <w:pPr>
        <w:pStyle w:val="TOC2"/>
        <w:tabs>
          <w:tab w:val="right" w:leader="dot" w:pos="8306"/>
        </w:tabs>
      </w:pPr>
      <w:hyperlink w:anchor="_Toc31605" w:history="1">
        <w:r>
          <w:rPr>
            <w:rFonts w:ascii="仿宋" w:eastAsia="仿宋" w:hAnsi="仿宋" w:cs="仿宋" w:hint="eastAsia"/>
            <w:lang w:eastAsia="zh-CN"/>
          </w:rPr>
          <w:t>(一)、利益相关者分析</w:t>
        </w:r>
        <w:r>
          <w:tab/>
        </w:r>
        <w:r>
          <w:fldChar w:fldCharType="begin"/>
        </w:r>
        <w:r>
          <w:instrText xml:space="preserve"> PAGEREF _Toc31605 \h </w:instrText>
        </w:r>
        <w:r>
          <w:fldChar w:fldCharType="separate"/>
        </w:r>
        <w:r>
          <w:t>63</w:t>
        </w:r>
        <w:r>
          <w:fldChar w:fldCharType="end"/>
        </w:r>
      </w:hyperlink>
    </w:p>
    <w:p>
      <w:pPr>
        <w:pStyle w:val="TOC2"/>
        <w:tabs>
          <w:tab w:val="right" w:leader="dot" w:pos="8306"/>
        </w:tabs>
      </w:pPr>
      <w:hyperlink w:anchor="_Toc11395" w:history="1">
        <w:r>
          <w:rPr>
            <w:rFonts w:ascii="仿宋" w:eastAsia="仿宋" w:hAnsi="仿宋" w:cs="仿宋" w:hint="eastAsia"/>
            <w:lang w:eastAsia="zh-CN"/>
          </w:rPr>
          <w:t>(二)、沟通计划</w:t>
        </w:r>
        <w:r>
          <w:tab/>
        </w:r>
        <w:r>
          <w:fldChar w:fldCharType="begin"/>
        </w:r>
        <w:r>
          <w:instrText xml:space="preserve"> PAGEREF _Toc11395 \h </w:instrText>
        </w:r>
        <w:r>
          <w:fldChar w:fldCharType="separate"/>
        </w:r>
        <w:r>
          <w:t>64</w:t>
        </w:r>
        <w:r>
          <w:fldChar w:fldCharType="end"/>
        </w:r>
      </w:hyperlink>
    </w:p>
    <w:p>
      <w:pPr>
        <w:pStyle w:val="TOC1"/>
        <w:tabs>
          <w:tab w:val="right" w:leader="dot" w:pos="8306"/>
        </w:tabs>
      </w:pPr>
      <w:hyperlink w:anchor="_Toc2576" w:history="1">
        <w:r>
          <w:rPr>
            <w:rFonts w:ascii="仿宋" w:eastAsia="仿宋" w:hAnsi="仿宋" w:cs="仿宋" w:hint="eastAsia"/>
            <w:lang w:eastAsia="zh-CN"/>
          </w:rPr>
          <w:t>十六、质量管理体系</w:t>
        </w:r>
        <w:r>
          <w:tab/>
        </w:r>
        <w:r>
          <w:fldChar w:fldCharType="begin"/>
        </w:r>
        <w:r>
          <w:instrText xml:space="preserve"> PAGEREF _Toc2576 \h </w:instrText>
        </w:r>
        <w:r>
          <w:fldChar w:fldCharType="separate"/>
        </w:r>
        <w:r>
          <w:t>66</w:t>
        </w:r>
        <w:r>
          <w:fldChar w:fldCharType="end"/>
        </w:r>
      </w:hyperlink>
    </w:p>
    <w:p>
      <w:pPr>
        <w:pStyle w:val="TOC2"/>
        <w:tabs>
          <w:tab w:val="right" w:leader="dot" w:pos="8306"/>
        </w:tabs>
      </w:pPr>
      <w:hyperlink w:anchor="_Toc21421" w:history="1">
        <w:r>
          <w:rPr>
            <w:rFonts w:ascii="仿宋" w:eastAsia="仿宋" w:hAnsi="仿宋" w:cs="仿宋" w:hint="eastAsia"/>
            <w:lang w:eastAsia="zh-CN"/>
          </w:rPr>
          <w:t>(一)、质量目标与方针</w:t>
        </w:r>
        <w:r>
          <w:tab/>
        </w:r>
        <w:r>
          <w:fldChar w:fldCharType="begin"/>
        </w:r>
        <w:r>
          <w:instrText xml:space="preserve"> PAGEREF _Toc21421 \h </w:instrText>
        </w:r>
        <w:r>
          <w:fldChar w:fldCharType="separate"/>
        </w:r>
        <w:r>
          <w:t>66</w:t>
        </w:r>
        <w:r>
          <w:fldChar w:fldCharType="end"/>
        </w:r>
      </w:hyperlink>
    </w:p>
    <w:p>
      <w:pPr>
        <w:pStyle w:val="TOC2"/>
        <w:tabs>
          <w:tab w:val="right" w:leader="dot" w:pos="8306"/>
        </w:tabs>
      </w:pPr>
      <w:hyperlink w:anchor="_Toc13240" w:history="1">
        <w:r>
          <w:rPr>
            <w:rFonts w:ascii="仿宋" w:eastAsia="仿宋" w:hAnsi="仿宋" w:cs="仿宋" w:hint="eastAsia"/>
            <w:lang w:eastAsia="zh-CN"/>
          </w:rPr>
          <w:t>(二)、质量管理责任</w:t>
        </w:r>
        <w:r>
          <w:tab/>
        </w:r>
        <w:r>
          <w:fldChar w:fldCharType="begin"/>
        </w:r>
        <w:r>
          <w:instrText xml:space="preserve"> PAGEREF _Toc13240 \h </w:instrText>
        </w:r>
        <w:r>
          <w:fldChar w:fldCharType="separate"/>
        </w:r>
        <w:r>
          <w:t>67</w:t>
        </w:r>
        <w:r>
          <w:fldChar w:fldCharType="end"/>
        </w:r>
      </w:hyperlink>
    </w:p>
    <w:p>
      <w:pPr>
        <w:pStyle w:val="TOC2"/>
        <w:tabs>
          <w:tab w:val="right" w:leader="dot" w:pos="8306"/>
        </w:tabs>
      </w:pPr>
      <w:hyperlink w:anchor="_Toc29157" w:history="1">
        <w:r>
          <w:rPr>
            <w:rFonts w:ascii="仿宋" w:eastAsia="仿宋" w:hAnsi="仿宋" w:cs="仿宋" w:hint="eastAsia"/>
            <w:lang w:eastAsia="zh-CN"/>
          </w:rPr>
          <w:t>(三)、质量管理体系文件</w:t>
        </w:r>
        <w:r>
          <w:tab/>
        </w:r>
        <w:r>
          <w:fldChar w:fldCharType="begin"/>
        </w:r>
        <w:r>
          <w:instrText xml:space="preserve"> PAGEREF _Toc29157 \h </w:instrText>
        </w:r>
        <w:r>
          <w:fldChar w:fldCharType="separate"/>
        </w:r>
        <w:r>
          <w:t>68</w:t>
        </w:r>
        <w:r>
          <w:fldChar w:fldCharType="end"/>
        </w:r>
      </w:hyperlink>
    </w:p>
    <w:p>
      <w:pPr>
        <w:pStyle w:val="TOC2"/>
        <w:tabs>
          <w:tab w:val="right" w:leader="dot" w:pos="8306"/>
        </w:tabs>
      </w:pPr>
      <w:hyperlink w:anchor="_Toc7587" w:history="1">
        <w:r>
          <w:rPr>
            <w:rFonts w:ascii="仿宋" w:eastAsia="仿宋" w:hAnsi="仿宋" w:cs="仿宋" w:hint="eastAsia"/>
            <w:lang w:eastAsia="zh-CN"/>
          </w:rPr>
          <w:t>(四)、质量培训与教育</w:t>
        </w:r>
        <w:r>
          <w:tab/>
        </w:r>
        <w:r>
          <w:fldChar w:fldCharType="begin"/>
        </w:r>
        <w:r>
          <w:instrText xml:space="preserve"> PAGEREF _Toc7587 \h </w:instrText>
        </w:r>
        <w:r>
          <w:fldChar w:fldCharType="separate"/>
        </w:r>
        <w:r>
          <w:t>70</w:t>
        </w:r>
        <w:r>
          <w:fldChar w:fldCharType="end"/>
        </w:r>
      </w:hyperlink>
    </w:p>
    <w:p>
      <w:pPr>
        <w:pStyle w:val="TOC2"/>
        <w:tabs>
          <w:tab w:val="right" w:leader="dot" w:pos="8306"/>
        </w:tabs>
      </w:pPr>
      <w:hyperlink w:anchor="_Toc9227" w:history="1">
        <w:r>
          <w:rPr>
            <w:rFonts w:ascii="仿宋" w:eastAsia="仿宋" w:hAnsi="仿宋" w:cs="仿宋" w:hint="eastAsia"/>
            <w:lang w:eastAsia="zh-CN"/>
          </w:rPr>
          <w:t>(五)、质量审核与评价</w:t>
        </w:r>
        <w:r>
          <w:tab/>
        </w:r>
        <w:r>
          <w:fldChar w:fldCharType="begin"/>
        </w:r>
        <w:r>
          <w:instrText xml:space="preserve"> PAGEREF _Toc9227 \h </w:instrText>
        </w:r>
        <w:r>
          <w:fldChar w:fldCharType="separate"/>
        </w:r>
        <w:r>
          <w:t>72</w:t>
        </w:r>
        <w:r>
          <w:fldChar w:fldCharType="end"/>
        </w:r>
      </w:hyperlink>
    </w:p>
    <w:p>
      <w:pPr>
        <w:pStyle w:val="TOC2"/>
        <w:tabs>
          <w:tab w:val="right" w:leader="dot" w:pos="8306"/>
        </w:tabs>
      </w:pPr>
      <w:hyperlink w:anchor="_Toc32410" w:history="1">
        <w:r>
          <w:rPr>
            <w:rFonts w:ascii="仿宋" w:eastAsia="仿宋" w:hAnsi="仿宋" w:cs="仿宋" w:hint="eastAsia"/>
            <w:lang w:eastAsia="zh-CN"/>
          </w:rPr>
          <w:t>(六)、不符合与纠正措施</w:t>
        </w:r>
        <w:r>
          <w:tab/>
        </w:r>
        <w:r>
          <w:fldChar w:fldCharType="begin"/>
        </w:r>
        <w:r>
          <w:instrText xml:space="preserve"> PAGEREF _Toc32410 \h </w:instrText>
        </w:r>
        <w:r>
          <w:fldChar w:fldCharType="separate"/>
        </w:r>
        <w:r>
          <w:t>73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0234"/>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1467"/>
      <w:r>
        <w:rPr>
          <w:rFonts w:ascii="仿宋" w:eastAsia="仿宋" w:hAnsi="仿宋" w:cs="仿宋" w:hint="eastAsia"/>
          <w:sz w:val="28"/>
          <w:lang w:eastAsia="zh-CN"/>
        </w:rPr>
        <w:t>一、工艺说明</w:t>
      </w:r>
      <w:bookmarkEnd w:id="2"/>
    </w:p>
    <w:p>
      <w:pPr>
        <w:pStyle w:val="Heading2"/>
        <w:rPr>
          <w:rFonts w:ascii="仿宋" w:eastAsia="仿宋" w:hAnsi="仿宋" w:cs="仿宋" w:hint="eastAsia"/>
          <w:lang w:eastAsia="zh-CN"/>
        </w:rPr>
      </w:pPr>
      <w:bookmarkStart w:id="3" w:name="_Toc7728"/>
      <w:r>
        <w:rPr>
          <w:rFonts w:ascii="仿宋" w:eastAsia="仿宋" w:hAnsi="仿宋" w:cs="仿宋" w:hint="eastAsia"/>
          <w:lang w:eastAsia="zh-CN"/>
        </w:rPr>
        <w:t>(一)、技术管理特点</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印前处理设备：照排机项目的技术管理特点体现在其创新导向。通过引入最先进的技术趋势和解决方案，印前处理设备：照排机项目致力于提升科技含量、提高质量和效率水平。这意味着我们将采用最新的工具和方法，确保印前处理设备：照排机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印前处理设备：照排机项目技术管理的显著特征。通过整合不同领域的技术资源，我们实现了跨学科的协同工作。这有助于优化技术架构，提高整体效能。此外，整合性策略还促进了不同技术团队之间的紧密沟通和高效合作，确保印前处理设备：照排机项目各方面的技术都能得到协同发展。</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印前处理设备：照排机项目所采用的技术。通过不断优化技术方案，印前处理设备：照排机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印前处理设备：照排机项目团队将在印前处理设备：照排机项目初期识别可能的技术风险，并采取相应的预防和应对措施。通过建立健全的风险评估机制，印前处理设备：照排机项目能够在实施过程中及时发现并解决潜在的技术问题，保障印前处理设备：照排机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印前处理设备：照排机项目中，技术将成为印前处理设备：照排机项目成功的有力支持。这一深度剖析揭示了技术管理在印前处理设备：照排机项目实施中的关键作用，为印前处理设备：照排机项目的技术基础奠定了坚实的基础。</w:t>
      </w:r>
    </w:p>
    <w:p>
      <w:pPr>
        <w:pStyle w:val="Heading2"/>
        <w:ind w:firstLine="560" w:firstLineChars="200"/>
        <w:rPr>
          <w:rFonts w:ascii="仿宋" w:eastAsia="仿宋" w:hAnsi="仿宋" w:cs="仿宋" w:hint="eastAsia"/>
          <w:sz w:val="28"/>
          <w:lang w:eastAsia="zh-CN"/>
        </w:rPr>
      </w:pPr>
      <w:bookmarkStart w:id="4" w:name="_Toc10374"/>
      <w:r>
        <w:rPr>
          <w:rFonts w:ascii="仿宋" w:eastAsia="仿宋" w:hAnsi="仿宋" w:cs="仿宋" w:hint="eastAsia"/>
          <w:sz w:val="28"/>
          <w:lang w:eastAsia="zh-CN"/>
        </w:rPr>
        <w:t>(二)、印前处理设备：照排机项目工艺技术设计方案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印前处理设备：照排机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印前处理设备：照排机项目将严格按照相关行业规范要求进行组织。通过有效控制产品质量，印前处理设备：照排机项目将致力于为顾客提供优质的印前处理设备：照排机项目产品和良好的服务。这体现了印前处理设备：照排机项目对于生产活动合规性和质量标准的高度重视，为印前处理设备：照排机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印前处理设备：照排机项目注重生态效益和清洁生产原则。印前处理设备：照排机项目建设将紧密结合地方特色经济发展，与社会经济发展规划和区域环境保护规划方案相协调一致。通过与当地区域自然生态系统的结合，印前处理设备：照排机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印前处理设备：照排机项目产品具有多样化的客户需求和个性化的特点。因此，印前处理设备：照排机项目产品规格品种多样，且单批生产数量较小。为满足这一特点，印前处理设备：照排机项目承办单位将建设先进的柔性制造生产线。通过广泛应用柔性制造技术，印前处理设备：照排机项目能够在照顾客户个性化要求的同时，保持生产规模优势和高水平的质量控制。</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总体而言，印前处理设备：照排机项目采用的技术具有较高的技术含量和自动化水平，处于国内先进水平。这一技术选用不仅体现了对生产效率、质量和环境友好性的高标准要求，同时为印前处理设备：照排机项目的可持续发展奠定了坚实的基础。</w:t>
      </w:r>
    </w:p>
    <w:p>
      <w:pPr>
        <w:pStyle w:val="Heading2"/>
        <w:ind w:firstLine="560" w:firstLineChars="200"/>
        <w:rPr>
          <w:rFonts w:ascii="仿宋" w:eastAsia="仿宋" w:hAnsi="仿宋" w:cs="仿宋" w:hint="eastAsia"/>
          <w:sz w:val="28"/>
          <w:lang w:eastAsia="zh-CN"/>
        </w:rPr>
      </w:pPr>
      <w:bookmarkStart w:id="5" w:name="_Toc12919"/>
      <w:r>
        <w:rPr>
          <w:rFonts w:ascii="仿宋" w:eastAsia="仿宋" w:hAnsi="仿宋" w:cs="仿宋" w:hint="eastAsia"/>
          <w:sz w:val="28"/>
          <w:lang w:eastAsia="zh-CN"/>
        </w:rPr>
        <w:t>(三)、设备选型方案</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为确保印前处理设备：照排机项目的高效生产和技术实施，我们制定了一套精心设计的设备选型方案，以满足印前处理设备：照排机项目生产、质量和环保的要求。该方案的主要特点如下：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印前处理设备：照排机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针对印前处理设备：照排机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6" w:name="_Toc11003"/>
      <w:r>
        <w:rPr>
          <w:rFonts w:ascii="仿宋" w:eastAsia="仿宋" w:hAnsi="仿宋" w:cs="仿宋" w:hint="eastAsia"/>
          <w:sz w:val="28"/>
          <w:lang w:eastAsia="zh-CN"/>
        </w:rPr>
        <w:t>二、印前处理设备：照排机项目危机管理</w:t>
      </w:r>
      <w:bookmarkEnd w:id="6"/>
    </w:p>
    <w:p>
      <w:pPr>
        <w:pStyle w:val="Heading2"/>
        <w:rPr>
          <w:rFonts w:ascii="仿宋" w:eastAsia="仿宋" w:hAnsi="仿宋" w:cs="仿宋" w:hint="eastAsia"/>
          <w:lang w:eastAsia="zh-CN"/>
        </w:rPr>
      </w:pPr>
      <w:bookmarkStart w:id="7" w:name="_Toc2775"/>
      <w:r>
        <w:rPr>
          <w:rFonts w:ascii="仿宋" w:eastAsia="仿宋" w:hAnsi="仿宋" w:cs="仿宋" w:hint="eastAsia"/>
          <w:lang w:eastAsia="zh-CN"/>
        </w:rPr>
        <w:t>(一)、危机预警与识别</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印前处理设备：照排机项目危机管理中，危机预警与识别是确保印前处理设备：照排机项目稳健运行的核心步骤。通过建立全面的监测机制，印前处理设备：照排机项目团队旨在及时发现和理解潜在的风险和危机因素，以便采取及时的预防和应对措施，确保印前处理设备：照排机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印前处理设备：照排机项目团队全面分析了整个印前处理设备：照排机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印前处理设备：照排机项目团队着重于明确定义印前处理设备：照排机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印前处理设备：照排机项目进展的持续监控，团队能够及时发现潜在问题并作出迅速反应。印前处理设备：照排机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印前处理设备：照排机项目得以更有序、可控地推进。</w:t>
      </w:r>
    </w:p>
    <w:p>
      <w:pPr>
        <w:pStyle w:val="Heading2"/>
        <w:ind w:firstLine="560" w:firstLineChars="200"/>
        <w:rPr>
          <w:rFonts w:ascii="仿宋" w:eastAsia="仿宋" w:hAnsi="仿宋" w:cs="仿宋" w:hint="eastAsia"/>
          <w:sz w:val="28"/>
          <w:lang w:eastAsia="zh-CN"/>
        </w:rPr>
      </w:pPr>
      <w:bookmarkStart w:id="8" w:name="_Toc10685"/>
      <w:r>
        <w:rPr>
          <w:rFonts w:ascii="仿宋" w:eastAsia="仿宋" w:hAnsi="仿宋" w:cs="仿宋" w:hint="eastAsia"/>
          <w:sz w:val="28"/>
          <w:lang w:eastAsia="zh-CN"/>
        </w:rPr>
        <w:t>(二)、危机应对与恢复</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在危机发生时，印前处理设备：照排机项目团队立即行动，成立了应急小组。该小组的任务是迅速制定并实施紧急应对措施，以最小化潜在损失。以下是采取的主要措施：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暂停印前处理设备：照排机项目进度：为遏制危机蔓延，印前处理设备：照排机项目暂时停止进行，以便全面评估当前状况。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资源重新分配：重新评估印前处理设备：照排机项目资源的分配，确保最大限度地减小损失。</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实时沟通：与关键利益相关者建立实时沟通机制，向他们传递印前处理设备：照排机项目危机的实际状况，保障印前处理设备：照排机项目核心利益。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在紧急应对的同时，印前处理设备：照排机项目团队强调了团队协作和有效沟通的重要性。以下是团队协作的关键举措：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信息共享机制：建立了信息共享平台，确保团队成员能够及时获取印前处理设备：照排机项目危机的实时信息。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领导者沟通：印前处理设备：照排机项目领导者通过定期会议和即时沟通工具，指导团队应对危机，保持团队稳定运行。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随着危机得到初步控制，印前处理设备：照排机项目团队转向制定恢复计划，以确保印前处理设备：照排机项目能够从中迅速恢复。主要恢复计划包括：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修复受损的进度计划：重新评估印前处理设备：照排机项目进度，制定修复计划，确保印前处理设备：照排机项目尽快回归正常进程。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重新调整资源分配：优化资源分配，确保印前处理设备：照排机项目在有限资源下高效运转。</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风险管理机制加强：对印前处理设备：照排机项目风险进行全面评估，制定更强化的风险管理策略，以预防未来可能的危机。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9" w:name="_Toc394"/>
      <w:r>
        <w:rPr>
          <w:rFonts w:ascii="仿宋" w:eastAsia="仿宋" w:hAnsi="仿宋" w:cs="仿宋" w:hint="eastAsia"/>
          <w:sz w:val="28"/>
          <w:lang w:eastAsia="zh-CN"/>
        </w:rPr>
        <w:t>三、印前处理设备：照排机项目文档管理</w:t>
      </w:r>
      <w:bookmarkEnd w:id="9"/>
    </w:p>
    <w:p>
      <w:pPr>
        <w:pStyle w:val="Heading2"/>
        <w:rPr>
          <w:rFonts w:ascii="仿宋" w:eastAsia="仿宋" w:hAnsi="仿宋" w:cs="仿宋" w:hint="eastAsia"/>
          <w:lang w:eastAsia="zh-CN"/>
        </w:rPr>
      </w:pPr>
      <w:bookmarkStart w:id="10" w:name="_Toc19671"/>
      <w:r>
        <w:rPr>
          <w:rFonts w:ascii="仿宋" w:eastAsia="仿宋" w:hAnsi="仿宋" w:cs="仿宋" w:hint="eastAsia"/>
          <w:lang w:eastAsia="zh-CN"/>
        </w:rPr>
        <w:t>(一)、文档编制与审查</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印前处理设备：照排机项目高度重视文档的质量和准确性，以支持印前处理设备：照排机项目的各项活动和决策。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印前处理设备：照排机项目文档的编制始于印前处理设备：照排机项目计划的初期，我们制定了详细的文档编制计划，明确了每个文档的内容、格式和编写责任人。在印前处理设备：照排机项目启动阶段，我们首先编制了印前处理设备：照排机项目章程，明确定义了印前处理设备：照排机项目的目标、范围、风险等关键要素。随后，印前处理设备：照排机项目团队根据计划陆续编制了需求文档、设计文档、测试文档等各类文档，确保印前处理设备：照排机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印前处理设备：照排机项目管理中的重要环节，旨在确保印前处理设备：照排机项目文档符合质量标准和印前处理设备：照排机项目需求。在印前处理设备：照排机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印前处理设备：照排机项目相关利益方和专业领域的专家对文档进行独立审查。这有助于获取更全面、客观的反馈，确保印前处理设备：照排机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印前处理设备：照排机项目在文档编制与审查方面建立了严格的管理机制，通过规范的流程和多维度的审查，确保印前处理设备：照排机项目文档的质量、准确性和可靠性，为印前处理设备：照排机项目的顺利推进提供了有力支持。</w:t>
      </w:r>
    </w:p>
    <w:p>
      <w:pPr>
        <w:pStyle w:val="Heading2"/>
        <w:ind w:firstLine="560" w:firstLineChars="200"/>
        <w:rPr>
          <w:rFonts w:ascii="仿宋" w:eastAsia="仿宋" w:hAnsi="仿宋" w:cs="仿宋" w:hint="eastAsia"/>
          <w:sz w:val="28"/>
          <w:lang w:eastAsia="zh-CN"/>
        </w:rPr>
      </w:pPr>
      <w:bookmarkStart w:id="11" w:name="_Toc25154"/>
      <w:r>
        <w:rPr>
          <w:rFonts w:ascii="仿宋" w:eastAsia="仿宋" w:hAnsi="仿宋" w:cs="仿宋" w:hint="eastAsia"/>
          <w:sz w:val="28"/>
          <w:lang w:eastAsia="zh-CN"/>
        </w:rPr>
        <w:t>(二)、文档发布与分发</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在印前处理设备：照排机项目中，我们致力于优化文档发布与分发过程，以确保信息的高效传递和团队间协作的顺畅进行。以下是我们采取的关键优化策略：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2. 多渠道发布： 我们通过多渠道发布文档，包括电子邮件、印前处理设备：照排机项目管理平台、内部网站等，以满足不同团队成员的偏好和需求。多渠道发布确保了信息的全面覆盖。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我们采用了精细的权限控制，确保只有授权人员可以访问敏感信息。这种安全措施保护了印前处理设备：照排机项目文档的机密性，防止了未经授权的信息泄露。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2" w:name="_Toc11710"/>
      <w:r>
        <w:rPr>
          <w:rFonts w:ascii="仿宋" w:eastAsia="仿宋" w:hAnsi="仿宋" w:cs="仿宋" w:hint="eastAsia"/>
          <w:sz w:val="28"/>
          <w:lang w:eastAsia="zh-CN"/>
        </w:rPr>
        <w:t>(三)、文档存档与归档</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印前处理设备：照排机项目生命周期中一个至关重要的环节，直接关系到印前处理设备：照排机项目信息的长期保存和历史记录的完整性。在印前处理设备：照排机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存档标准制定：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3" w:name="_Toc4865"/>
      <w:r>
        <w:rPr>
          <w:rFonts w:ascii="仿宋" w:eastAsia="仿宋" w:hAnsi="仿宋" w:cs="仿宋" w:hint="eastAsia"/>
          <w:sz w:val="28"/>
          <w:lang w:eastAsia="zh-CN"/>
        </w:rPr>
        <w:t>四、印前处理设备：照排机项目建设背景及必要性分析</w:t>
      </w:r>
      <w:bookmarkEnd w:id="13"/>
    </w:p>
    <w:p>
      <w:pPr>
        <w:pStyle w:val="Heading2"/>
        <w:rPr>
          <w:rFonts w:ascii="仿宋" w:eastAsia="仿宋" w:hAnsi="仿宋" w:cs="仿宋" w:hint="eastAsia"/>
          <w:lang w:eastAsia="zh-CN"/>
        </w:rPr>
      </w:pPr>
      <w:bookmarkStart w:id="14" w:name="_Toc2884"/>
      <w:r>
        <w:rPr>
          <w:rFonts w:ascii="仿宋" w:eastAsia="仿宋" w:hAnsi="仿宋" w:cs="仿宋" w:hint="eastAsia"/>
          <w:lang w:eastAsia="zh-CN"/>
        </w:rPr>
        <w:t>(一)、印前处理设备：照排机项目背景分析</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印前处理设备：照排机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印前处理设备：照排机项目提供了机遇和挑战的交汇点。</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印前处理设备：照排机项目在这个潮流中的定位。同时，我们将关注行业内涌现的新兴机遇，以便印前处理设备：照排机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印前处理设备：照排机项目提供了强大的发展动力。我们将聚焦于行业内最新的技术发展趋势，包括但不限于人工智能、大数据分析、物联网等领域。通过深度的技术研究，我们将确保印前处理设备：照排机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印前处理设备：照排机项目发展的源泉。我们将投入更多的精力对市场需求进行深入剖析，超越表面的需求，深入挖掘潜在的市场痛点和机遇。通过对市场需求的细致了解，印前处理设备：照排机项目将更有针对性地设计解决方案，满足市场的多样化需求，从而更好地促进印前处理设备：照排机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在激烈的市场竞争中，了解竞争对手的优势和劣势对于制定有效的印前处理设备：照排机项目战略至关重要。我们将对竞争态势进行更为深入的分析，包括但不限于市场份额、产品特点、客户满意度等多个维度。通过深度的竞争分析，印前处理设备：照排机项目将能够更准确地把握市场脉搏，制定具有竞争力的印前处理设备：照排机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印前处理设备：照排机项目的发展具有直接的影响。我们将进行更为全面的法规和政策分析，了解行业发展中的潜在法律风险和合规挑战。通过充分了解和遵守相关法规，印前处理设备：照排机项目将确保在法律框架内合法合规运营，为印前处理设备：照排机项目的稳健发展提供有力支持。</w:t>
      </w:r>
    </w:p>
    <w:p>
      <w:pPr>
        <w:pStyle w:val="Heading2"/>
        <w:ind w:firstLine="560" w:firstLineChars="200"/>
        <w:rPr>
          <w:rFonts w:ascii="仿宋" w:eastAsia="仿宋" w:hAnsi="仿宋" w:cs="仿宋" w:hint="eastAsia"/>
          <w:sz w:val="28"/>
          <w:lang w:eastAsia="zh-CN"/>
        </w:rPr>
      </w:pPr>
      <w:bookmarkStart w:id="15" w:name="_Toc27841"/>
      <w:r>
        <w:rPr>
          <w:rFonts w:ascii="仿宋" w:eastAsia="仿宋" w:hAnsi="仿宋" w:cs="仿宋" w:hint="eastAsia"/>
          <w:sz w:val="28"/>
          <w:lang w:eastAsia="zh-CN"/>
        </w:rPr>
        <w:t>(二)、印前处理设备：照排机项目建设必要性分析</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印前处理设备：照排机项目建设的迫切性源于对行业发展趋势的深刻洞察。我们正处于一个行业变革的时代，科技创新、数字化转型成为企业发展的关键动力。印前处理设备：照排机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印前处理设备：照排机项目建设不仅仅是为了跟上潮流，更是为了通过技术创新推动企业的持续发展。通过引入先进的技术和解决方案，印前处理设备：照排机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印前处理设备：照排机项目的建设成为必然选择，通过提高产品质量、拓展服务领域，从而在竞争中获得更多的机会。印前处理设备：照排机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印前处理设备：照排机项目建设的必要性体现在对客户需求更精准的满足。通过印前处理设备：照排机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印前处理设备：照排机项目建设的背后是对企业持续创新的追求。只有通过不断创新，企业才能在竞争中立于不败之地。印前处理设备：照排机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6" w:name="_Toc25127"/>
      <w:r>
        <w:rPr>
          <w:rFonts w:ascii="仿宋" w:eastAsia="仿宋" w:hAnsi="仿宋" w:cs="仿宋" w:hint="eastAsia"/>
          <w:sz w:val="28"/>
          <w:lang w:eastAsia="zh-CN"/>
        </w:rPr>
        <w:t>五、印前处理设备：照排机项目可持续发展</w:t>
      </w:r>
      <w:bookmarkEnd w:id="16"/>
    </w:p>
    <w:p>
      <w:pPr>
        <w:pStyle w:val="Heading2"/>
        <w:rPr>
          <w:rFonts w:ascii="仿宋" w:eastAsia="仿宋" w:hAnsi="仿宋" w:cs="仿宋" w:hint="eastAsia"/>
          <w:lang w:eastAsia="zh-CN"/>
        </w:rPr>
      </w:pPr>
      <w:bookmarkStart w:id="17" w:name="_Toc2640"/>
      <w:r>
        <w:rPr>
          <w:rFonts w:ascii="仿宋" w:eastAsia="仿宋" w:hAnsi="仿宋" w:cs="仿宋" w:hint="eastAsia"/>
          <w:lang w:eastAsia="zh-CN"/>
        </w:rPr>
        <w:t>(一)、可持续战略与实践</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https://d.book118.com/347152010133006053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印前处理设备：照排机项目规划设计纲要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印前处理设备：照排机项目规划设计纲要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印前处理设备：照排机项目规划设计纲要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印前处理设备：照排机项目规划设计纲要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印前处理设备：照排机项目规划设计纲要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印前处理设备：照排机项目规划设计纲要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印前处理设备：照排机项目规划设计纲要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印前处理设备：照排机项目规划设计纲要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印前处理设备：照排机项目规划设计纲要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印前处理设备：照排机项目规划设计纲要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印前处理设备：照排机项目规划设计纲要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印前处理设备：照排机项目规划设计纲要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印前处理设备：照排机项目规划设计纲要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印前处理设备：照排机项目规划设计纲要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印前处理设备：照排机项目规划设计纲要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印前处理设备：照排机项目规划设计纲要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印前处理设备：照排机项目规划设计纲要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6276E13"/>
    <w:rsid w:val="16276E1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347152010133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2024-03-06T04:51:00Z</dcterms:created>
  <dcterms:modified xsi:type="dcterms:W3CDTF">2024-03-06T04:52:07Z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11141E1734864A5E97C871930FCA70F1_11</vt:lpwstr>
  </property>
  <property fmtid="{D5CDD505-2E9C-101B-9397-08002B2CF9AE}" pid="3" name="KSOProductBuildVer">
    <vt:lpwstr>2052-12.1.0.16388</vt:lpwstr>
  </property>
</Properties>
</file>