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C38702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C3376D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22B37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84BA0A3" w14:textId="77777777">
                          <w:pPr>
                            <w:pStyle w:val="NoSpacing"/>
                            <w:jc w:val="right"/>
                            <w:rPr>
                              <w:color w:val="595959" w:themeColor="text1" w:themeTint="A6"/>
                              <w:sz w:val="32"/>
                              <w:szCs w:val="32"/>
                            </w:rPr>
                          </w:pPr>
                          <w:sdt>
                            <w:sdtPr>
                              <w:rPr>
                                <w:color w:val="595959" w:themeColor="text1" w:themeTint="A6"/>
                                <w:sz w:val="32"/>
                                <w:szCs w:val="32"/>
                              </w:rPr>
                              <w:alias w:val="摘要"/>
                              <w:id w:val="87386098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2060078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D757E4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F7A3FF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8117670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525FC6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D62D48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37FD7E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A8B37E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9EC511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9F0A83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072285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6833E4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F99A2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99C0BB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279FF6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D48451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890984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2E590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319F95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680823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B101D2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43AF1E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5E0B9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6F0A62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9232CD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57B111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17202658"/>
        <w:docPartObj>
          <w:docPartGallery w:val="Table of Contents"/>
          <w:docPartUnique/>
        </w:docPartObj>
      </w:sdtPr>
      <w:sdtEndPr>
        <w:rPr>
          <w:b/>
          <w:bCs/>
        </w:rPr>
      </w:sdtEndPr>
      <w:sdtContent>
        <w:p w:rsidR="00483551" w:rsidRPr="00913CD1" w:rsidP="00457322" w14:paraId="5D4A630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9C724E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7DF34F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900B8E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C284C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06DBB9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C240E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341E9C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2B1CEF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A5E57A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055F57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CB7A95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CE8E5F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CA3F3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2E90E8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1E0400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305B38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CC5DBB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D8A33B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9EE336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2375E1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121B0D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54880010"/>
        <w:docPartObj>
          <w:docPartGallery w:val="Table of Contents"/>
          <w:docPartUnique/>
        </w:docPartObj>
      </w:sdtPr>
      <w:sdtEndPr>
        <w:rPr>
          <w:b/>
          <w:bCs/>
        </w:rPr>
      </w:sdtEndPr>
      <w:sdtContent>
        <w:p w:rsidR="00483551" w:rsidRPr="00913CD1" w:rsidP="00457322" w14:paraId="0489CDB9"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5A5ECB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9777B9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7CD062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F72E0A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520A37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2B9BF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40B321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8E652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DCAF16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D9C597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220B15A"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B4086F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58761B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5BC801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B8B180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225690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03B435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C93BFA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B2CEA2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51F844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52274C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59391711"/>
        <w:docPartObj>
          <w:docPartGallery w:val="Table of Contents"/>
          <w:docPartUnique/>
        </w:docPartObj>
      </w:sdtPr>
      <w:sdtEndPr>
        <w:rPr>
          <w:b/>
          <w:bCs/>
        </w:rPr>
      </w:sdtEndPr>
      <w:sdtContent>
        <w:p w:rsidR="00483551" w:rsidRPr="00913CD1" w:rsidP="00457322" w14:paraId="75E6E01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52FBE7A"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3AB2C5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8D1775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6DB83F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E6197C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107B3D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F8AE1B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E024CE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94CF38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827C2C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8676D3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2D5773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4ABD6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85155D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356D3C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507356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097E45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E20B5F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128E4" w14:paraId="67F20AC4" w14:textId="44C107B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隔膜电解装置项目可行性分析报告编制的目的在于为项目的投资决策提供科学、系统的分析依据，确保项目在技术、经济、市场、环境等多个维度上具有实施的可行性。通过编制此报告，可以对项目的潜在风险和机遇进行全面评估，为项目投资决策提供关键信息。</w:t>
      </w:r>
      <w:r>
        <w:rPr>
          <w:rFonts w:ascii="仿宋" w:eastAsia="仿宋" w:hAnsi="仿宋"/>
          <w:sz w:val="28"/>
        </w:rPr>
        <w:br/>
      </w:r>
      <w:r>
        <w:rPr>
          <w:rFonts w:ascii="仿宋" w:eastAsia="仿宋" w:hAnsi="仿宋"/>
          <w:sz w:val="28"/>
        </w:rPr>
        <w:t>具体来说，可行性分析报告编制的意义体现在以下几个方面：</w:t>
      </w:r>
      <w:r>
        <w:rPr>
          <w:rFonts w:ascii="仿宋" w:eastAsia="仿宋" w:hAnsi="仿宋"/>
          <w:sz w:val="28"/>
        </w:rPr>
        <w:br/>
        <w:t xml:space="preserve">    1.</w:t>
      </w:r>
      <w:r>
        <w:rPr>
          <w:rFonts w:ascii="仿宋" w:eastAsia="仿宋" w:hAnsi="仿宋"/>
          <w:sz w:val="28"/>
        </w:rPr>
        <w:t>投资决策支持：为项目投资者提供详细的项目评估信息，帮助其做出明智的投资决策。</w:t>
      </w:r>
      <w:r>
        <w:rPr>
          <w:rFonts w:ascii="仿宋" w:eastAsia="仿宋" w:hAnsi="仿宋"/>
          <w:sz w:val="28"/>
        </w:rPr>
        <w:br/>
        <w:t xml:space="preserve">    2.</w:t>
      </w:r>
      <w:r>
        <w:rPr>
          <w:rFonts w:ascii="仿宋" w:eastAsia="仿宋" w:hAnsi="仿宋"/>
          <w:sz w:val="28"/>
        </w:rPr>
        <w:t>资源优化配置：通过分析，可以优化项目资源配置，确保项目在有限的资源下实现最佳效益。</w:t>
      </w:r>
      <w:r>
        <w:rPr>
          <w:rFonts w:ascii="仿宋" w:eastAsia="仿宋" w:hAnsi="仿宋"/>
          <w:sz w:val="28"/>
        </w:rPr>
        <w:br/>
        <w:t xml:space="preserve">    3.</w:t>
      </w:r>
      <w:r>
        <w:rPr>
          <w:rFonts w:ascii="仿宋" w:eastAsia="仿宋" w:hAnsi="仿宋"/>
          <w:sz w:val="28"/>
        </w:rPr>
        <w:t>风险评估与管理：识别潜在的风险因素，并提出相应的风险管理策略，降低项目实施过程中的不确定性。</w:t>
      </w:r>
      <w:r>
        <w:rPr>
          <w:rFonts w:ascii="仿宋" w:eastAsia="仿宋" w:hAnsi="仿宋"/>
          <w:sz w:val="28"/>
        </w:rPr>
        <w:br/>
        <w:t xml:space="preserve">    4.</w:t>
      </w:r>
      <w:r>
        <w:rPr>
          <w:rFonts w:ascii="仿宋" w:eastAsia="仿宋" w:hAnsi="仿宋"/>
          <w:sz w:val="28"/>
        </w:rPr>
        <w:t>市场洞察：深入研究目标市场，预测市场变化，确保项目产品或服务能够满足市场需求。</w:t>
      </w:r>
      <w:r>
        <w:rPr>
          <w:rFonts w:ascii="仿宋" w:eastAsia="仿宋" w:hAnsi="仿宋"/>
          <w:sz w:val="28"/>
        </w:rPr>
        <w:br/>
        <w:t xml:space="preserve">    5.</w:t>
      </w:r>
      <w:r>
        <w:rPr>
          <w:rFonts w:ascii="仿宋" w:eastAsia="仿宋" w:hAnsi="仿宋"/>
          <w:sz w:val="28"/>
        </w:rPr>
        <w:t>技术评估：对项目所采用的技术进行评估，确保技术先进性、适用性和可获得性。</w:t>
      </w:r>
      <w:r>
        <w:rPr>
          <w:rFonts w:ascii="仿宋" w:eastAsia="仿宋" w:hAnsi="仿宋"/>
          <w:sz w:val="28"/>
        </w:rPr>
        <w:br/>
        <w:t xml:space="preserve">    6.</w:t>
      </w:r>
      <w:r>
        <w:rPr>
          <w:rFonts w:ascii="仿宋" w:eastAsia="仿宋" w:hAnsi="仿宋"/>
          <w:sz w:val="28"/>
        </w:rPr>
        <w:t>环境影响评价：分析项目对环境的影响，提出环境保护措施，确保项目符合环保要求。</w:t>
      </w:r>
    </w:p>
    <w:p w:rsidR="00F128E4" w14:textId="44C107B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经济分析：对项目的财务效益进行评估，包括成本估算、收益预测、投资回报分析等，确保项目具有经济合理性。</w:t>
      </w:r>
      <w:r>
        <w:rPr>
          <w:rFonts w:ascii="仿宋" w:eastAsia="仿宋" w:hAnsi="仿宋"/>
          <w:sz w:val="28"/>
        </w:rPr>
        <w:br/>
        <w:t xml:space="preserve">    8.</w:t>
      </w:r>
      <w:r>
        <w:rPr>
          <w:rFonts w:ascii="仿宋" w:eastAsia="仿宋" w:hAnsi="仿宋"/>
          <w:sz w:val="28"/>
        </w:rPr>
        <w:t>政策合规性：确保项目符合国家和地方的政策法规，降低政策风险。</w:t>
      </w:r>
      <w:r>
        <w:rPr>
          <w:rFonts w:ascii="仿宋" w:eastAsia="仿宋" w:hAnsi="仿宋"/>
          <w:sz w:val="28"/>
        </w:rPr>
        <w:br/>
      </w:r>
      <w:r>
        <w:rPr>
          <w:rFonts w:ascii="仿宋" w:eastAsia="仿宋" w:hAnsi="仿宋"/>
          <w:sz w:val="28"/>
        </w:rPr>
        <w:t>综上所述，隔膜电解装置项目可行性分析报告的编制对于项目的成功实施具有至关重要的作用，它不仅为投资决策提供了坚实的基础，也为项目后续的规划、执行和监控提供了明确的指导。</w:t>
      </w:r>
    </w:p>
    <w:p w:rsidR="009D1637" w:rsidRPr="00913CD1" w:rsidP="00457322" w14:paraId="4B93DDF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2B721A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691C93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1E252B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28C7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19A7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E8D9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A11108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BB516B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D3633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37092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09E1FB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D3339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12FAA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CA6044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7FECE4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53BE2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56FA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6C0A40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762A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F654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AF3F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C842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54BB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54780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317F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88F2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w:t>
      </w:r>
    </w:p>
    <w:p w:rsidR="009D1637" w:rsidRPr="00913CD1" w:rsidP="00457322" w14:paraId="36148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w:t>
      </w:r>
    </w:p>
    <w:p w:rsidR="009D1637" w:rsidRPr="00913CD1" w:rsidP="00457322" w14:paraId="4D53D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45F6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A701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A6D2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9D09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27E1B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AF8E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98B8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隔膜电解装置产品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909F38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隔膜电解装置</w:t>
      </w:r>
      <w:r w:rsidRPr="00913CD1">
        <w:rPr>
          <w:rFonts w:ascii="仿宋" w:eastAsia="仿宋" w:hAnsi="仿宋"/>
        </w:rPr>
        <w:t>项目绪论</w:t>
      </w:r>
      <w:bookmarkEnd w:id="4"/>
    </w:p>
    <w:p w:rsidR="009D1637" w:rsidRPr="00913CD1" w:rsidP="00457322" w14:paraId="2DCFA03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隔膜电解装置</w:t>
      </w:r>
      <w:r w:rsidRPr="00913CD1">
        <w:rPr>
          <w:rFonts w:ascii="仿宋" w:eastAsia="仿宋" w:hAnsi="仿宋"/>
        </w:rPr>
        <w:t>项目名称及建设性质</w:t>
      </w:r>
      <w:bookmarkEnd w:id="5"/>
    </w:p>
    <w:p w:rsidR="009D1637" w:rsidRPr="00913CD1" w:rsidP="00457322" w14:paraId="114122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项目名称</w:t>
      </w:r>
    </w:p>
    <w:p w:rsidR="009D1637" w:rsidRPr="00913CD1" w:rsidP="00457322" w14:paraId="0ADE6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w:t>
      </w:r>
    </w:p>
    <w:p w:rsidR="009D1637" w:rsidRPr="00913CD1" w:rsidP="00457322" w14:paraId="1090C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项目建设性质</w:t>
      </w:r>
    </w:p>
    <w:p w:rsidR="009D1637" w:rsidRPr="00913CD1" w:rsidP="00457322" w14:paraId="1DCBD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隔膜电解装置</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FB24C9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隔膜电解装置</w:t>
      </w:r>
      <w:r w:rsidRPr="00913CD1">
        <w:rPr>
          <w:rFonts w:ascii="仿宋" w:eastAsia="仿宋" w:hAnsi="仿宋"/>
        </w:rPr>
        <w:t>项目承办单位</w:t>
      </w:r>
      <w:bookmarkEnd w:id="6"/>
    </w:p>
    <w:p w:rsidR="009D1637" w:rsidRPr="00913CD1" w:rsidP="00457322" w14:paraId="66315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项目实施主体</w:t>
      </w:r>
    </w:p>
    <w:p w:rsidR="009D1637" w:rsidRPr="00913CD1" w:rsidP="00457322" w14:paraId="0EFF6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628A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FDB8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项目信息。</w:t>
      </w:r>
    </w:p>
    <w:p w:rsidR="009D1637" w:rsidRPr="00913CD1" w:rsidP="00457322" w14:paraId="750E9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ABFAD2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6619D5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9DDB79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9DA1E4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FC7BF7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隔膜电解装置</w:t>
      </w:r>
      <w:r w:rsidRPr="00913CD1">
        <w:rPr>
          <w:rFonts w:ascii="仿宋" w:eastAsia="仿宋" w:hAnsi="仿宋"/>
        </w:rPr>
        <w:t>项目定位及建设理由</w:t>
      </w:r>
      <w:bookmarkEnd w:id="7"/>
    </w:p>
    <w:p w:rsidR="00F128E4" w14:paraId="1D090AE1" w14:textId="418912B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隔膜电解装置项目可行性分析报告中的项目定位及建设理由应清晰阐述项目在市场中的地位、目标客户群、产品或服务的独特卖点以及预期的市场占有率。同时，应详细分析建设该项目的必要性，包括技术发展趋势、政策支持、产业链协同效应、成本优势、市场需求潜力等。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项目概述：简要介绍项目的背景、目的和预期目标。</w:t>
      </w:r>
      <w:r>
        <w:rPr>
          <w:rFonts w:ascii="仿宋" w:eastAsia="仿宋" w:hAnsi="仿宋"/>
          <w:sz w:val="28"/>
        </w:rPr>
        <w:br/>
        <w:t xml:space="preserve">    2.</w:t>
      </w:r>
      <w:r>
        <w:rPr>
          <w:rFonts w:ascii="仿宋" w:eastAsia="仿宋" w:hAnsi="仿宋"/>
          <w:sz w:val="28"/>
        </w:rPr>
        <w:t>市场分析：分析目标市场的规模、增长潜力、竞争状况、客户需求等。</w:t>
      </w:r>
      <w:r>
        <w:rPr>
          <w:rFonts w:ascii="仿宋" w:eastAsia="仿宋" w:hAnsi="仿宋"/>
          <w:sz w:val="28"/>
        </w:rPr>
        <w:br/>
        <w:t xml:space="preserve">    3.</w:t>
      </w:r>
      <w:r>
        <w:rPr>
          <w:rFonts w:ascii="仿宋" w:eastAsia="仿宋" w:hAnsi="仿宋"/>
          <w:sz w:val="28"/>
        </w:rPr>
        <w:t>产品或服务定位：描述产品或服务的特点、优势和市场定位策略。</w:t>
      </w:r>
      <w:r>
        <w:rPr>
          <w:rFonts w:ascii="仿宋" w:eastAsia="仿宋" w:hAnsi="仿宋"/>
          <w:sz w:val="28"/>
        </w:rPr>
        <w:br/>
        <w:t xml:space="preserve">    4.</w:t>
      </w:r>
      <w:r>
        <w:rPr>
          <w:rFonts w:ascii="仿宋" w:eastAsia="仿宋" w:hAnsi="仿宋"/>
          <w:sz w:val="28"/>
        </w:rPr>
        <w:t>技术分析：评估项目所采用的技术的先进性、成熟度、知识产权状况等。</w:t>
      </w:r>
      <w:r>
        <w:rPr>
          <w:rFonts w:ascii="仿宋" w:eastAsia="仿宋" w:hAnsi="仿宋"/>
          <w:sz w:val="28"/>
        </w:rPr>
        <w:br/>
        <w:t xml:space="preserve">    5.</w:t>
      </w:r>
    </w:p>
    <w:p w:rsidR="00F128E4" w14:textId="418912B7">
      <w:pPr>
        <w:ind w:firstLine="561"/>
      </w:pPr>
      <w:r>
        <w:rPr>
          <w:rFonts w:ascii="仿宋" w:eastAsia="仿宋" w:hAnsi="仿宋"/>
          <w:sz w:val="28"/>
        </w:rPr>
        <w:t>建设必要性：论述项目在技术进步、产业升级、区域经济发展等方面的必要性和紧迫性。</w:t>
      </w:r>
      <w:r>
        <w:rPr>
          <w:rFonts w:ascii="仿宋" w:eastAsia="仿宋" w:hAnsi="仿宋"/>
          <w:sz w:val="28"/>
        </w:rPr>
        <w:br/>
        <w:t xml:space="preserve">    6.</w:t>
      </w:r>
      <w:r>
        <w:rPr>
          <w:rFonts w:ascii="仿宋" w:eastAsia="仿宋" w:hAnsi="仿宋"/>
          <w:sz w:val="28"/>
        </w:rPr>
        <w:t>经济分析：进行经济可行性分析，包括投资回报率、净现值、内部收益率等指标的预测。</w:t>
      </w:r>
      <w:r>
        <w:rPr>
          <w:rFonts w:ascii="仿宋" w:eastAsia="仿宋" w:hAnsi="仿宋"/>
          <w:sz w:val="28"/>
        </w:rPr>
        <w:br/>
        <w:t xml:space="preserve">    7.</w:t>
      </w:r>
      <w:r>
        <w:rPr>
          <w:rFonts w:ascii="仿宋" w:eastAsia="仿宋" w:hAnsi="仿宋"/>
          <w:sz w:val="28"/>
        </w:rPr>
        <w:t>风险评估：识别并评估项目可能面临的各种风险，并提出应对措施。</w:t>
      </w:r>
      <w:r>
        <w:rPr>
          <w:rFonts w:ascii="仿宋" w:eastAsia="仿宋" w:hAnsi="仿宋"/>
          <w:sz w:val="28"/>
        </w:rPr>
        <w:br/>
        <w:t xml:space="preserve">    8.</w:t>
      </w:r>
      <w:r>
        <w:rPr>
          <w:rFonts w:ascii="仿宋" w:eastAsia="仿宋" w:hAnsi="仿宋"/>
          <w:sz w:val="28"/>
        </w:rPr>
        <w:t>项目实施计划：提出项目的实施步骤、时间表和资源配置计划。</w:t>
      </w:r>
      <w:r>
        <w:rPr>
          <w:rFonts w:ascii="仿宋" w:eastAsia="仿宋" w:hAnsi="仿宋"/>
          <w:sz w:val="28"/>
        </w:rPr>
        <w:br/>
        <w:t xml:space="preserve">    9.</w:t>
      </w:r>
      <w:r>
        <w:rPr>
          <w:rFonts w:ascii="仿宋" w:eastAsia="仿宋" w:hAnsi="仿宋"/>
          <w:sz w:val="28"/>
        </w:rPr>
        <w:t>结论与建议：基于上述分析，给出项目是否可行的结论，并提出相应的建议。</w:t>
      </w:r>
      <w:r>
        <w:rPr>
          <w:rFonts w:ascii="仿宋" w:eastAsia="仿宋" w:hAnsi="仿宋"/>
          <w:sz w:val="28"/>
        </w:rPr>
        <w:br/>
      </w:r>
      <w:r>
        <w:rPr>
          <w:rFonts w:ascii="仿宋" w:eastAsia="仿宋" w:hAnsi="仿宋"/>
          <w:sz w:val="28"/>
        </w:rPr>
        <w:t>例如：</w:t>
      </w:r>
      <w:r>
        <w:rPr>
          <w:rFonts w:ascii="仿宋" w:eastAsia="仿宋" w:hAnsi="仿宋"/>
          <w:sz w:val="28"/>
        </w:rPr>
        <w:br/>
      </w:r>
      <w:r>
        <w:rPr>
          <w:rFonts w:ascii="仿宋" w:eastAsia="仿宋" w:hAnsi="仿宋"/>
          <w:sz w:val="28"/>
        </w:rPr>
        <w:t>隔膜电解装置项目旨在成为行业领先的绿色能源解决方案提供商，通过创新技术降低能源成本，提高能源利用效率。项目定位为高端市场，目标客户为追求节能减排的工业企业和政府机构。建设理由包括：技术上的突破将带来显著的能源节约和成本降低，符合国家节能减排政策，同时能够有效整合区域内的产业链资源，形成规模效应，提升市场竞争力。预计项目实施后将迅速占领市场份额，并在三年内实现收支平衡。</w:t>
      </w:r>
    </w:p>
    <w:p w:rsidR="009D1637" w:rsidRPr="00913CD1" w:rsidP="00457322" w14:paraId="7EF31A9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F515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DB0928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9F369D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A303A8B"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隔膜电解装置</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742AD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隔膜电解装置</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405158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隔膜电解装置</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216D21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086F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52EC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DC9F0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7203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项目功能、盈利性等</w:t>
      </w:r>
    </w:p>
    <w:p w:rsidR="007D3AEE" w:rsidRPr="00913CD1" w:rsidP="00457322" w14:paraId="5A22C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3EB95C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FDD6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AD3FE2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隔膜电解装置</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项目建设的可行性和效益的合理性。</w:t>
      </w:r>
    </w:p>
    <w:p w:rsidR="009D1637" w:rsidRPr="00913CD1" w:rsidP="00457322" w14:paraId="61CA2ED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隔膜电解装置</w:t>
      </w:r>
      <w:r w:rsidRPr="00913CD1">
        <w:rPr>
          <w:rFonts w:ascii="仿宋" w:eastAsia="仿宋" w:hAnsi="仿宋"/>
        </w:rPr>
        <w:t>项目建设选址</w:t>
      </w:r>
      <w:bookmarkEnd w:id="9"/>
    </w:p>
    <w:p w:rsidR="009D1637" w:rsidRPr="00913CD1" w:rsidP="00457322" w14:paraId="24745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项目选址及规划</w:t>
      </w:r>
    </w:p>
    <w:p w:rsidR="009D1637" w:rsidRPr="00913CD1" w:rsidP="00457322" w14:paraId="1E59684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项目的建设。</w:t>
      </w:r>
    </w:p>
    <w:p w:rsidR="009D1637" w:rsidRPr="00913CD1" w:rsidP="00457322" w14:paraId="67026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项目背景及选址理由</w:t>
      </w:r>
    </w:p>
    <w:p w:rsidR="009D1637" w:rsidRPr="00913CD1" w:rsidP="00457322" w14:paraId="6174B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项目背景</w:t>
      </w:r>
    </w:p>
    <w:p w:rsidR="00F128E4" w14:paraId="55DC2DBD" w14:textId="5A0D169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隔膜电解装置项目背景分析通常涉及以下几个方面：</w:t>
      </w:r>
      <w:r>
        <w:rPr>
          <w:rFonts w:ascii="仿宋" w:eastAsia="仿宋" w:hAnsi="仿宋"/>
          <w:sz w:val="28"/>
        </w:rPr>
        <w:br/>
        <w:t xml:space="preserve">    1.</w:t>
      </w:r>
      <w:r>
        <w:rPr>
          <w:rFonts w:ascii="仿宋" w:eastAsia="仿宋" w:hAnsi="仿宋"/>
          <w:sz w:val="28"/>
        </w:rPr>
        <w:t>技术背景</w:t>
      </w:r>
      <w:r>
        <w:rPr>
          <w:rFonts w:ascii="仿宋" w:eastAsia="仿宋" w:hAnsi="仿宋"/>
          <w:sz w:val="28"/>
        </w:rPr>
        <w:t>：介绍隔膜电解技术的原理、发展历程、国内外技术现状以及该项目的创新点或技术优势。</w:t>
      </w:r>
      <w:r>
        <w:rPr>
          <w:rFonts w:ascii="仿宋" w:eastAsia="仿宋" w:hAnsi="仿宋"/>
          <w:sz w:val="28"/>
        </w:rPr>
        <w:br/>
        <w:t xml:space="preserve">    2.</w:t>
      </w:r>
      <w:r>
        <w:rPr>
          <w:rFonts w:ascii="仿宋" w:eastAsia="仿宋" w:hAnsi="仿宋"/>
          <w:sz w:val="28"/>
        </w:rPr>
        <w:t>市场背景</w:t>
      </w:r>
      <w:r>
        <w:rPr>
          <w:rFonts w:ascii="仿宋" w:eastAsia="仿宋" w:hAnsi="仿宋"/>
          <w:sz w:val="28"/>
        </w:rPr>
        <w:t>：分析目标产品或服务所在的市场需求、市场趋势、竞争状况、价格走势、目标客户群体等。</w:t>
      </w:r>
      <w:r>
        <w:rPr>
          <w:rFonts w:ascii="仿宋" w:eastAsia="仿宋" w:hAnsi="仿宋"/>
          <w:sz w:val="28"/>
        </w:rPr>
        <w:br/>
        <w:t xml:space="preserve">    3.</w:t>
      </w:r>
      <w:r>
        <w:rPr>
          <w:rFonts w:ascii="仿宋" w:eastAsia="仿宋" w:hAnsi="仿宋"/>
          <w:sz w:val="28"/>
        </w:rPr>
        <w:t>政策背景</w:t>
      </w:r>
      <w:r>
        <w:rPr>
          <w:rFonts w:ascii="仿宋" w:eastAsia="仿宋" w:hAnsi="仿宋"/>
          <w:sz w:val="28"/>
        </w:rPr>
        <w:t>：阐述相关产业的政策环境、产业规划、行业标准、法律法规等对项目的影响。</w:t>
      </w:r>
      <w:r>
        <w:rPr>
          <w:rFonts w:ascii="仿宋" w:eastAsia="仿宋" w:hAnsi="仿宋"/>
          <w:sz w:val="28"/>
        </w:rPr>
        <w:br/>
        <w:t xml:space="preserve">    4.</w:t>
      </w:r>
      <w:r>
        <w:rPr>
          <w:rFonts w:ascii="仿宋" w:eastAsia="仿宋" w:hAnsi="仿宋"/>
          <w:sz w:val="28"/>
        </w:rPr>
        <w:t>经济背景</w:t>
      </w:r>
      <w:r>
        <w:rPr>
          <w:rFonts w:ascii="仿宋" w:eastAsia="仿宋" w:hAnsi="仿宋"/>
          <w:sz w:val="28"/>
        </w:rPr>
        <w:t>：评估项目的经济合理性，包括成本分析、收益预测、投资回报率、敏感性分析等。</w:t>
      </w:r>
      <w:r>
        <w:rPr>
          <w:rFonts w:ascii="仿宋" w:eastAsia="仿宋" w:hAnsi="仿宋"/>
          <w:sz w:val="28"/>
        </w:rPr>
        <w:br/>
        <w:t xml:space="preserve">    5.</w:t>
      </w:r>
      <w:r>
        <w:rPr>
          <w:rFonts w:ascii="仿宋" w:eastAsia="仿宋" w:hAnsi="仿宋"/>
          <w:sz w:val="28"/>
        </w:rPr>
        <w:t>社会背景</w:t>
      </w:r>
    </w:p>
    <w:p w:rsidR="00F128E4" w14:textId="5A0D169B">
      <w:pPr>
        <w:ind w:firstLine="560"/>
      </w:pPr>
      <w:r>
        <w:rPr>
          <w:rFonts w:ascii="仿宋" w:eastAsia="仿宋" w:hAnsi="仿宋"/>
          <w:sz w:val="28"/>
        </w:rPr>
        <w:t>：考虑项目对当地社会环境、就业、居民生活质量等方面的影响。</w:t>
      </w:r>
      <w:r>
        <w:rPr>
          <w:rFonts w:ascii="仿宋" w:eastAsia="仿宋" w:hAnsi="仿宋"/>
          <w:sz w:val="28"/>
        </w:rPr>
        <w:br/>
        <w:t xml:space="preserve">    6.</w:t>
      </w:r>
      <w:r>
        <w:rPr>
          <w:rFonts w:ascii="仿宋" w:eastAsia="仿宋" w:hAnsi="仿宋"/>
          <w:sz w:val="28"/>
        </w:rPr>
        <w:t>项目背景</w:t>
      </w:r>
      <w:r>
        <w:rPr>
          <w:rFonts w:ascii="仿宋" w:eastAsia="仿宋" w:hAnsi="仿宋"/>
          <w:sz w:val="28"/>
        </w:rPr>
        <w:t>：详细说明项目的发起原因、目的、规模、产品或服务描述、项目实施计划等。</w:t>
      </w:r>
      <w:r>
        <w:rPr>
          <w:rFonts w:ascii="仿宋" w:eastAsia="仿宋" w:hAnsi="仿宋"/>
          <w:sz w:val="28"/>
        </w:rPr>
        <w:br/>
        <w:t xml:space="preserve">    7.</w:t>
      </w:r>
      <w:r>
        <w:rPr>
          <w:rFonts w:ascii="仿宋" w:eastAsia="仿宋" w:hAnsi="仿宋"/>
          <w:sz w:val="28"/>
        </w:rPr>
        <w:t>风险分析</w:t>
      </w:r>
      <w:r>
        <w:rPr>
          <w:rFonts w:ascii="仿宋" w:eastAsia="仿宋" w:hAnsi="仿宋"/>
          <w:sz w:val="28"/>
        </w:rPr>
        <w:t>：识别项目可能面临的技术风险、市场风险、管理风险、财务风险等，并提出相应的应对措施。</w:t>
      </w:r>
      <w:r>
        <w:rPr>
          <w:rFonts w:ascii="仿宋" w:eastAsia="仿宋" w:hAnsi="仿宋"/>
          <w:sz w:val="28"/>
        </w:rPr>
        <w:br/>
        <w:t xml:space="preserve">    8.</w:t>
      </w:r>
      <w:r>
        <w:rPr>
          <w:rFonts w:ascii="仿宋" w:eastAsia="仿宋" w:hAnsi="仿宋"/>
          <w:sz w:val="28"/>
        </w:rPr>
        <w:t>结论与建议</w:t>
      </w:r>
      <w:r>
        <w:rPr>
          <w:rFonts w:ascii="仿宋" w:eastAsia="仿宋" w:hAnsi="仿宋"/>
          <w:sz w:val="28"/>
        </w:rPr>
        <w:t>：根据以上分析，给出项目是否可行的结论，并提出相应的建议。</w:t>
      </w:r>
      <w:r>
        <w:rPr>
          <w:rFonts w:ascii="仿宋" w:eastAsia="仿宋" w:hAnsi="仿宋"/>
          <w:sz w:val="28"/>
        </w:rPr>
        <w:br/>
      </w:r>
      <w:r>
        <w:rPr>
          <w:rFonts w:ascii="仿宋" w:eastAsia="仿宋" w:hAnsi="仿宋"/>
          <w:sz w:val="28"/>
        </w:rPr>
        <w:t>在撰写项目可行性分析报告时，应确保信息准确、分析深入、结论可靠，为决策者提供科学参考。</w:t>
      </w:r>
    </w:p>
    <w:p w:rsidR="009D1637" w:rsidRPr="00913CD1" w:rsidP="00457322" w14:paraId="7AD39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1F15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2B42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项目的发展和扩张。</w:t>
      </w:r>
    </w:p>
    <w:p w:rsidR="009D1637" w:rsidRPr="00913CD1" w:rsidP="00457322" w14:paraId="15700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项目的可迗性。</w:t>
      </w:r>
    </w:p>
    <w:p w:rsidR="009D1637" w:rsidRPr="00913CD1" w:rsidP="00457322" w14:paraId="0708A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项目建设提供了良好基础条件。</w:t>
      </w:r>
    </w:p>
    <w:p w:rsidR="009D1637" w:rsidRPr="00913CD1" w:rsidP="00457322" w14:paraId="7102D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项目规模和扩展的需要。</w:t>
      </w:r>
    </w:p>
    <w:p w:rsidR="009D1637" w:rsidRPr="00913CD1" w:rsidP="00457322" w14:paraId="163547D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隔膜电解装置</w:t>
      </w:r>
      <w:r w:rsidRPr="00913CD1">
        <w:rPr>
          <w:rFonts w:ascii="仿宋" w:eastAsia="仿宋" w:hAnsi="仿宋"/>
        </w:rPr>
        <w:t>项目生产规模</w:t>
      </w:r>
      <w:bookmarkEnd w:id="10"/>
    </w:p>
    <w:p w:rsidR="009D1637" w:rsidRPr="00913CD1" w:rsidP="00457322" w14:paraId="15124F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A83FBB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45C8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DB0F2A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8591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项目实施过程中，对环境的影响降到最低。</w:t>
      </w:r>
    </w:p>
    <w:p w:rsidR="009D1637" w:rsidRPr="00913CD1" w:rsidP="00457322" w14:paraId="3D1581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D20F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4E64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270924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隔膜电解装置</w:t>
      </w:r>
      <w:r w:rsidRPr="00913CD1">
        <w:rPr>
          <w:rFonts w:ascii="仿宋" w:eastAsia="仿宋" w:hAnsi="仿宋"/>
        </w:rPr>
        <w:t>项目总投资及资金构成</w:t>
      </w:r>
      <w:bookmarkEnd w:id="13"/>
    </w:p>
    <w:p w:rsidR="009D1637" w:rsidRPr="00913CD1" w:rsidP="00457322" w14:paraId="73A89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的生产能力。</w:t>
      </w:r>
    </w:p>
    <w:p w:rsidR="009D1637" w:rsidRPr="00913CD1" w:rsidP="00457322" w14:paraId="259B8A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项目总投资</w:t>
      </w:r>
    </w:p>
    <w:p w:rsidR="009D1637" w:rsidRPr="00913CD1" w:rsidP="00457322" w14:paraId="5B10B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B679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06EF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FC58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DCAB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46B3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0171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0150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项目的顺利建设奠定了财务基础。</w:t>
      </w:r>
    </w:p>
    <w:p w:rsidR="009D1637" w:rsidRPr="00913CD1" w:rsidP="00457322" w14:paraId="5307F34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30D0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5B65B3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隔膜电解装置</w:t>
      </w:r>
      <w:r w:rsidRPr="00913CD1">
        <w:rPr>
          <w:rFonts w:ascii="仿宋" w:eastAsia="仿宋" w:hAnsi="仿宋"/>
        </w:rPr>
        <w:t>项目预期经济效益规划目标</w:t>
      </w:r>
      <w:bookmarkEnd w:id="15"/>
    </w:p>
    <w:p w:rsidR="009D1637" w:rsidRPr="00913CD1" w:rsidP="00457322" w14:paraId="4FD6E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项目的盈利能力和市场竞争力。</w:t>
      </w:r>
    </w:p>
    <w:p w:rsidR="009D1637" w:rsidRPr="00913CD1" w:rsidP="00457322" w14:paraId="01B9D4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项目具有较高的投资价值和发展潜力。</w:t>
      </w:r>
    </w:p>
    <w:p w:rsidR="009D1637" w:rsidRPr="00913CD1" w:rsidP="00457322" w14:paraId="510BCFF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D36896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隔膜电解装置</w:t>
      </w:r>
      <w:r w:rsidRPr="00913CD1">
        <w:rPr>
          <w:rFonts w:ascii="仿宋" w:eastAsia="仿宋" w:hAnsi="仿宋"/>
        </w:rPr>
        <w:t>项目建设进度规划</w:t>
      </w:r>
      <w:bookmarkEnd w:id="16"/>
    </w:p>
    <w:p w:rsidR="009D1637" w:rsidRPr="00913CD1" w:rsidP="00457322" w14:paraId="40432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项目的顺利进行和按时完成。</w:t>
      </w:r>
    </w:p>
    <w:p w:rsidR="009D1637" w:rsidRPr="00913CD1" w:rsidP="00457322" w14:paraId="6B8D0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项目的质量和进度。</w:t>
      </w:r>
    </w:p>
    <w:p w:rsidR="009D1637" w:rsidRPr="00913CD1" w:rsidP="00457322" w14:paraId="1BC9F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D53C05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隔膜电解装置</w:t>
      </w:r>
      <w:r w:rsidRPr="00913CD1">
        <w:rPr>
          <w:rFonts w:ascii="仿宋" w:eastAsia="仿宋" w:hAnsi="仿宋"/>
        </w:rPr>
        <w:t>项目综合评价</w:t>
      </w:r>
      <w:bookmarkEnd w:id="17"/>
    </w:p>
    <w:p w:rsidR="00BF6395" w:rsidRPr="00913CD1" w:rsidP="00457322" w14:paraId="01065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隔膜电解装置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BCC3BE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隔膜电解装置项目的投资回报率稳定且可观。根据市场调查和预测，隔膜电解装置市场需求持续增长，具有良好的市场前景和发展空间。我们的投资方向紧密结合国家产业政策和市场需求，为投资者创造可观的投资收益。</w:t>
      </w:r>
    </w:p>
    <w:p w:rsidR="00BF6395" w:rsidRPr="00913CD1" w:rsidP="00457322" w14:paraId="152393C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隔膜电解装置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0E8B31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在技术方案设计方面，我们注重方案的优化和效益的提升。通过科学合理的设计，实现隔膜电解装置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生产流程的高效化和产品的优质化。我们将采用先进的生产工艺和技术，提高生产效率，降低生产成本。同时，我们还将加强产品研发和创新，不断推出具有竞争力的新产品，满足隔膜电解装置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A2AB6D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此外，隔膜电解装置项目的建设将带来显著的就业机会和社会效益。项目的实施将促进当地经济的发展，提升当地民众的生活水平。我们将积极履行社会责任，关注环境保护和可持续发展，为社会做出积极贡献。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3B464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综上所述，本期隔膜电解装置项目具备技术和经济的可行性，具有良好的市场前景和发展空间。我们将充分发挥自身优势，抓住市场机遇，为投资者创造丰厚的投资回报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A89875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919146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2309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CE14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87645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C5FB3F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E88E2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471A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8764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C32A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D898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0F09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9E051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DAA1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0499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1F013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225AE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AB02B3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376CC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F7DE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隔膜电解装置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B883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隔膜电解装置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2C58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隔膜电解装置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EDC2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E4D6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9FFE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A6C23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1A8F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隔膜电解装置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A235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85101B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6BB5A7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C8B5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项目的顺利进行和迗成目标。</w:t>
      </w:r>
    </w:p>
    <w:p w:rsidR="009D1637" w:rsidRPr="00913CD1" w:rsidP="00457322" w14:paraId="078F4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E44F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6CBC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2BEC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AF55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0D727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9096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9442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669D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5A08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ACC3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7AD1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5CB5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3CF1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B779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6C7F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00B7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34391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2277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E329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56E50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2402568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8BEF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25D4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0CB7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9BD3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BE13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A62D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BEC24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D3AC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2DE9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041E4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AF56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4483E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29A6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88E8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E929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835F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A3A9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4088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6A79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5BCEC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BCC0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E667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C814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707CC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1470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CD4C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8D95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5F77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1D75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D1821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1BC649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36C51D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隔膜电解装置</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D8BB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33BF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F6C0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D8E3BF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隔膜电解装置</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49F5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F772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83EE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FBEAF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168E5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0416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73B5C9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B5CC08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05234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CB08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B7C8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3DAE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F110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A5930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AABA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6448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D089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D139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33C6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F30586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隔膜电解装置</w:t>
      </w:r>
      <w:r w:rsidRPr="00913CD1">
        <w:rPr>
          <w:rFonts w:ascii="仿宋" w:eastAsia="仿宋" w:hAnsi="仿宋"/>
        </w:rPr>
        <w:t>项目技术工艺分析</w:t>
      </w:r>
      <w:bookmarkEnd w:id="28"/>
    </w:p>
    <w:p w:rsidR="009D1637" w:rsidRPr="00913CD1" w:rsidP="00457322" w14:paraId="0CBD2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FC70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0DFF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C2AE3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46B5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5276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2A96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77B6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54BA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1BA4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1F6A5D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隔膜电解装置项目</w:t>
      </w:r>
      <w:r w:rsidRPr="00913CD1">
        <w:rPr>
          <w:rFonts w:ascii="仿宋" w:eastAsia="仿宋" w:hAnsi="仿宋"/>
        </w:rPr>
        <w:t>质量管理</w:t>
      </w:r>
      <w:bookmarkEnd w:id="29"/>
    </w:p>
    <w:p w:rsidR="009D1637" w:rsidRPr="00913CD1" w:rsidP="00457322" w14:paraId="2E45C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63C1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AB5C3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7A296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0AA9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BAA2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9F08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BE53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3C0EAB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隔膜电解装置项目</w:t>
      </w:r>
      <w:r w:rsidRPr="00913CD1">
        <w:rPr>
          <w:rFonts w:ascii="仿宋" w:eastAsia="仿宋" w:hAnsi="仿宋"/>
        </w:rPr>
        <w:t>设备选型方案</w:t>
      </w:r>
      <w:bookmarkEnd w:id="30"/>
    </w:p>
    <w:p w:rsidR="009D1637" w:rsidRPr="00913CD1" w:rsidP="00457322" w14:paraId="3AF83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E59A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06DE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23DFE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F66E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B02A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0608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3249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项目的高效运行和产品质量的稳定提升。</w:t>
      </w:r>
    </w:p>
    <w:p w:rsidR="009D1637" w:rsidRPr="00913CD1" w:rsidP="00457322" w14:paraId="3D9C388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D3240E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BF1B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40A7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1198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BCCD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C6DC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A38C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0852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031F3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74C2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FC5ED3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729C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9E74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815A5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16B8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隔膜电解装置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5017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4DD90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30B0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8721D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CD65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6C83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A233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338F45C"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4B034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575BC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项目的安全性。</w:t>
      </w:r>
    </w:p>
    <w:p w:rsidR="009D1637" w:rsidRPr="00913CD1" w:rsidP="00457322" w14:paraId="77BA0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35EA1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隔膜电解装置</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https://d.book118.com/348003046023006034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1D1C7CB" w14:textId="77777777">
    <w:pPr>
      <w:pStyle w:val="Footer"/>
      <w:jc w:val="center"/>
    </w:pPr>
  </w:p>
  <w:p w:rsidR="008D6901" w14:paraId="77EA94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9FC260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294A99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1619747"/>
      <w:docPartObj>
        <w:docPartGallery w:val="Page Numbers (Bottom of Page)"/>
        <w:docPartUnique/>
      </w:docPartObj>
    </w:sdtPr>
    <w:sdtContent>
      <w:sdt>
        <w:sdtPr>
          <w:id w:val="97324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591969"/>
      <w:docPartObj>
        <w:docPartGallery w:val="Page Numbers (Bottom of Page)"/>
        <w:docPartUnique/>
      </w:docPartObj>
    </w:sdtPr>
    <w:sdtContent>
      <w:sdt>
        <w:sdtPr>
          <w:id w:val="11695381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1350207"/>
      <w:docPartObj>
        <w:docPartGallery w:val="Page Numbers (Bottom of Page)"/>
        <w:docPartUnique/>
      </w:docPartObj>
    </w:sdtPr>
    <w:sdtContent>
      <w:sdt>
        <w:sdtPr>
          <w:id w:val="4956066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9841084"/>
      <w:docPartObj>
        <w:docPartGallery w:val="Page Numbers (Bottom of Page)"/>
        <w:docPartUnique/>
      </w:docPartObj>
    </w:sdtPr>
    <w:sdtContent>
      <w:sdt>
        <w:sdtPr>
          <w:id w:val="259119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5373798"/>
      <w:docPartObj>
        <w:docPartGallery w:val="Page Numbers (Bottom of Page)"/>
        <w:docPartUnique/>
      </w:docPartObj>
    </w:sdtPr>
    <w:sdtContent>
      <w:sdt>
        <w:sdtPr>
          <w:id w:val="1511580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0085932"/>
      <w:docPartObj>
        <w:docPartGallery w:val="Page Numbers (Bottom of Page)"/>
        <w:docPartUnique/>
      </w:docPartObj>
    </w:sdtPr>
    <w:sdtContent>
      <w:sdt>
        <w:sdtPr>
          <w:id w:val="8543916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1972295"/>
      <w:docPartObj>
        <w:docPartGallery w:val="Page Numbers (Bottom of Page)"/>
        <w:docPartUnique/>
      </w:docPartObj>
    </w:sdtPr>
    <w:sdtContent>
      <w:sdt>
        <w:sdtPr>
          <w:id w:val="12218912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7318061"/>
      <w:docPartObj>
        <w:docPartGallery w:val="Page Numbers (Bottom of Page)"/>
        <w:docPartUnique/>
      </w:docPartObj>
    </w:sdtPr>
    <w:sdtContent>
      <w:sdt>
        <w:sdtPr>
          <w:id w:val="1484874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342664"/>
      <w:docPartObj>
        <w:docPartGallery w:val="Page Numbers (Bottom of Page)"/>
        <w:docPartUnique/>
      </w:docPartObj>
    </w:sdtPr>
    <w:sdtContent>
      <w:sdt>
        <w:sdtPr>
          <w:id w:val="7019140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2123698"/>
      <w:docPartObj>
        <w:docPartGallery w:val="Page Numbers (Bottom of Page)"/>
        <w:docPartUnique/>
      </w:docPartObj>
    </w:sdtPr>
    <w:sdtContent>
      <w:sdt>
        <w:sdtPr>
          <w:id w:val="10575638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448787"/>
      <w:docPartObj>
        <w:docPartGallery w:val="Page Numbers (Bottom of Page)"/>
        <w:docPartUnique/>
      </w:docPartObj>
    </w:sdtPr>
    <w:sdtContent>
      <w:sdt>
        <w:sdtPr>
          <w:id w:val="5715849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5423150"/>
      <w:docPartObj>
        <w:docPartGallery w:val="Page Numbers (Bottom of Page)"/>
        <w:docPartUnique/>
      </w:docPartObj>
    </w:sdtPr>
    <w:sdtContent>
      <w:sdt>
        <w:sdtPr>
          <w:id w:val="46035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5231154"/>
      <w:docPartObj>
        <w:docPartGallery w:val="Page Numbers (Bottom of Page)"/>
        <w:docPartUnique/>
      </w:docPartObj>
    </w:sdtPr>
    <w:sdtContent>
      <w:sdt>
        <w:sdtPr>
          <w:id w:val="20526742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129809"/>
      <w:docPartObj>
        <w:docPartGallery w:val="Page Numbers (Bottom of Page)"/>
        <w:docPartUnique/>
      </w:docPartObj>
    </w:sdtPr>
    <w:sdtContent>
      <w:sdt>
        <w:sdtPr>
          <w:id w:val="2085722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8622105"/>
      <w:docPartObj>
        <w:docPartGallery w:val="Page Numbers (Bottom of Page)"/>
        <w:docPartUnique/>
      </w:docPartObj>
    </w:sdtPr>
    <w:sdtContent>
      <w:sdt>
        <w:sdtPr>
          <w:id w:val="129649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0177270"/>
      <w:docPartObj>
        <w:docPartGallery w:val="Page Numbers (Bottom of Page)"/>
        <w:docPartUnique/>
      </w:docPartObj>
    </w:sdtPr>
    <w:sdtContent>
      <w:sdt>
        <w:sdtPr>
          <w:id w:val="254533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8591391"/>
      <w:docPartObj>
        <w:docPartGallery w:val="Page Numbers (Bottom of Page)"/>
        <w:docPartUnique/>
      </w:docPartObj>
    </w:sdtPr>
    <w:sdtContent>
      <w:sdt>
        <w:sdtPr>
          <w:id w:val="1014687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4581581"/>
      <w:docPartObj>
        <w:docPartGallery w:val="Page Numbers (Bottom of Page)"/>
        <w:docPartUnique/>
      </w:docPartObj>
    </w:sdtPr>
    <w:sdtContent>
      <w:sdt>
        <w:sdtPr>
          <w:id w:val="1778059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8289555"/>
      <w:docPartObj>
        <w:docPartGallery w:val="Page Numbers (Bottom of Page)"/>
        <w:docPartUnique/>
      </w:docPartObj>
    </w:sdtPr>
    <w:sdtContent>
      <w:sdt>
        <w:sdtPr>
          <w:id w:val="8948769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6508992"/>
      <w:docPartObj>
        <w:docPartGallery w:val="Page Numbers (Bottom of Page)"/>
        <w:docPartUnique/>
      </w:docPartObj>
    </w:sdtPr>
    <w:sdtContent>
      <w:sdt>
        <w:sdtPr>
          <w:id w:val="442319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5678735"/>
      <w:docPartObj>
        <w:docPartGallery w:val="Page Numbers (Bottom of Page)"/>
        <w:docPartUnique/>
      </w:docPartObj>
    </w:sdtPr>
    <w:sdtContent>
      <w:sdt>
        <w:sdtPr>
          <w:id w:val="9576562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6891378"/>
      <w:docPartObj>
        <w:docPartGallery w:val="Page Numbers (Bottom of Page)"/>
        <w:docPartUnique/>
      </w:docPartObj>
    </w:sdtPr>
    <w:sdtContent>
      <w:sdt>
        <w:sdtPr>
          <w:id w:val="1952817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5936850"/>
      <w:docPartObj>
        <w:docPartGallery w:val="Page Numbers (Bottom of Page)"/>
        <w:docPartUnique/>
      </w:docPartObj>
    </w:sdtPr>
    <w:sdtContent>
      <w:sdt>
        <w:sdtPr>
          <w:id w:val="20199190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4955679"/>
      <w:docPartObj>
        <w:docPartGallery w:val="Page Numbers (Bottom of Page)"/>
        <w:docPartUnique/>
      </w:docPartObj>
    </w:sdtPr>
    <w:sdtContent>
      <w:sdt>
        <w:sdtPr>
          <w:id w:val="18791519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7084"/>
      <w:docPartObj>
        <w:docPartGallery w:val="Page Numbers (Bottom of Page)"/>
        <w:docPartUnique/>
      </w:docPartObj>
    </w:sdtPr>
    <w:sdtContent>
      <w:sdt>
        <w:sdtPr>
          <w:id w:val="20506689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1092408"/>
      <w:docPartObj>
        <w:docPartGallery w:val="Page Numbers (Bottom of Page)"/>
        <w:docPartUnique/>
      </w:docPartObj>
    </w:sdtPr>
    <w:sdtContent>
      <w:sdt>
        <w:sdtPr>
          <w:id w:val="1172968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4316107"/>
      <w:docPartObj>
        <w:docPartGallery w:val="Page Numbers (Bottom of Page)"/>
        <w:docPartUnique/>
      </w:docPartObj>
    </w:sdtPr>
    <w:sdtContent>
      <w:sdt>
        <w:sdtPr>
          <w:id w:val="2085095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385743"/>
      <w:docPartObj>
        <w:docPartGallery w:val="Page Numbers (Bottom of Page)"/>
        <w:docPartUnique/>
      </w:docPartObj>
    </w:sdtPr>
    <w:sdtContent>
      <w:sdt>
        <w:sdtPr>
          <w:id w:val="927280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381930"/>
      <w:docPartObj>
        <w:docPartGallery w:val="Page Numbers (Bottom of Page)"/>
        <w:docPartUnique/>
      </w:docPartObj>
    </w:sdtPr>
    <w:sdtContent>
      <w:sdt>
        <w:sdtPr>
          <w:id w:val="1552814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5043797"/>
      <w:docPartObj>
        <w:docPartGallery w:val="Page Numbers (Bottom of Page)"/>
        <w:docPartUnique/>
      </w:docPartObj>
    </w:sdtPr>
    <w:sdtContent>
      <w:sdt>
        <w:sdtPr>
          <w:id w:val="526515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312F117" w14:textId="77777777">
    <w:pPr>
      <w:pStyle w:val="Header"/>
      <w:pBdr>
        <w:bottom w:val="single" w:sz="4" w:space="1" w:color="auto"/>
      </w:pBdr>
      <w:jc w:val="right"/>
    </w:pPr>
    <w:r>
      <w:t>2024年隔膜电解装置项目可行性分析报告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2024年隔膜电解装置项目可行性分析报告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2024年隔膜电解装置项目可行性分析报告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2024年隔膜电解装置项目可行性分析报告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2024年隔膜电解装置项目可行性分析报告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DF6531C" w14:textId="77777777">
    <w:pPr>
      <w:pStyle w:val="Header"/>
      <w:pBdr>
        <w:bottom w:val="single" w:sz="4" w:space="1" w:color="auto"/>
      </w:pBdr>
      <w:jc w:val="right"/>
      <w:rPr>
        <w:sz w:val="24"/>
        <w:szCs w:val="24"/>
      </w:rPr>
    </w:pPr>
    <w:r>
      <w:t>2024年隔膜电解装置项目可行性分析报告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2024年隔膜电解装置项目可行性分析报告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2012A"/>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128E4"/>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2EE56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48003046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7266</Words>
  <Characters>41420</Characters>
  <Application>Microsoft Office Word</Application>
  <DocSecurity>0</DocSecurity>
  <Lines>345</Lines>
  <Paragraphs>97</Paragraphs>
  <ScaleCrop>false</ScaleCrop>
  <Company/>
  <LinksUpToDate>false</LinksUpToDate>
  <CharactersWithSpaces>48589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2024-02-02T04:44:00Z</dcterms:modified>
</cp:coreProperties>
</file>