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超大型特厚板轧机项目规划设计蓝图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01" w:history="1">
        <w:r>
          <w:rPr>
            <w:rFonts w:ascii="仿宋" w:eastAsia="仿宋" w:hAnsi="仿宋" w:cs="仿宋" w:hint="eastAsia"/>
            <w:lang w:eastAsia="zh-CN"/>
          </w:rPr>
          <w:t>序言</w:t>
        </w:r>
        <w:r>
          <w:tab/>
        </w:r>
        <w:r>
          <w:fldChar w:fldCharType="begin"/>
        </w:r>
        <w:r>
          <w:instrText xml:space="preserve"> PAGEREF _Toc10701 \h </w:instrText>
        </w:r>
        <w:r>
          <w:fldChar w:fldCharType="separate"/>
        </w:r>
        <w:r>
          <w:t>3</w:t>
        </w:r>
        <w:r>
          <w:fldChar w:fldCharType="end"/>
        </w:r>
      </w:hyperlink>
    </w:p>
    <w:p>
      <w:pPr>
        <w:pStyle w:val="TOC1"/>
        <w:tabs>
          <w:tab w:val="right" w:leader="dot" w:pos="8306"/>
        </w:tabs>
      </w:pPr>
      <w:hyperlink w:anchor="_Toc19688" w:history="1">
        <w:r>
          <w:rPr>
            <w:rFonts w:ascii="仿宋" w:eastAsia="仿宋" w:hAnsi="仿宋" w:cs="仿宋" w:hint="eastAsia"/>
            <w:lang w:eastAsia="zh-CN"/>
          </w:rPr>
          <w:t>一、超大型特厚板轧机项目选址可行性分析</w:t>
        </w:r>
        <w:r>
          <w:tab/>
        </w:r>
        <w:r>
          <w:fldChar w:fldCharType="begin"/>
        </w:r>
        <w:r>
          <w:instrText xml:space="preserve"> PAGEREF _Toc19688 \h </w:instrText>
        </w:r>
        <w:r>
          <w:fldChar w:fldCharType="separate"/>
        </w:r>
        <w:r>
          <w:t>3</w:t>
        </w:r>
        <w:r>
          <w:fldChar w:fldCharType="end"/>
        </w:r>
      </w:hyperlink>
    </w:p>
    <w:p>
      <w:pPr>
        <w:pStyle w:val="TOC2"/>
        <w:tabs>
          <w:tab w:val="right" w:leader="dot" w:pos="8306"/>
        </w:tabs>
      </w:pPr>
      <w:hyperlink w:anchor="_Toc3029" w:history="1">
        <w:r>
          <w:rPr>
            <w:rFonts w:ascii="仿宋" w:eastAsia="仿宋" w:hAnsi="仿宋" w:cs="仿宋" w:hint="eastAsia"/>
            <w:lang w:eastAsia="zh-CN"/>
          </w:rPr>
          <w:t>(一)、超大型特厚板轧机项目选址</w:t>
        </w:r>
        <w:r>
          <w:tab/>
        </w:r>
        <w:r>
          <w:fldChar w:fldCharType="begin"/>
        </w:r>
        <w:r>
          <w:instrText xml:space="preserve"> PAGEREF _Toc3029 \h </w:instrText>
        </w:r>
        <w:r>
          <w:fldChar w:fldCharType="separate"/>
        </w:r>
        <w:r>
          <w:t>3</w:t>
        </w:r>
        <w:r>
          <w:fldChar w:fldCharType="end"/>
        </w:r>
      </w:hyperlink>
    </w:p>
    <w:p>
      <w:pPr>
        <w:pStyle w:val="TOC2"/>
        <w:tabs>
          <w:tab w:val="right" w:leader="dot" w:pos="8306"/>
        </w:tabs>
      </w:pPr>
      <w:hyperlink w:anchor="_Toc14022" w:history="1">
        <w:r>
          <w:rPr>
            <w:rFonts w:ascii="仿宋" w:eastAsia="仿宋" w:hAnsi="仿宋" w:cs="仿宋" w:hint="eastAsia"/>
            <w:lang w:eastAsia="zh-CN"/>
          </w:rPr>
          <w:t>(二)、用地控制指标</w:t>
        </w:r>
        <w:r>
          <w:tab/>
        </w:r>
        <w:r>
          <w:fldChar w:fldCharType="begin"/>
        </w:r>
        <w:r>
          <w:instrText xml:space="preserve"> PAGEREF _Toc14022 \h </w:instrText>
        </w:r>
        <w:r>
          <w:fldChar w:fldCharType="separate"/>
        </w:r>
        <w:r>
          <w:t>3</w:t>
        </w:r>
        <w:r>
          <w:fldChar w:fldCharType="end"/>
        </w:r>
      </w:hyperlink>
    </w:p>
    <w:p>
      <w:pPr>
        <w:pStyle w:val="TOC2"/>
        <w:tabs>
          <w:tab w:val="right" w:leader="dot" w:pos="8306"/>
        </w:tabs>
      </w:pPr>
      <w:hyperlink w:anchor="_Toc7546" w:history="1">
        <w:r>
          <w:rPr>
            <w:rFonts w:ascii="仿宋" w:eastAsia="仿宋" w:hAnsi="仿宋" w:cs="仿宋" w:hint="eastAsia"/>
            <w:lang w:eastAsia="zh-CN"/>
          </w:rPr>
          <w:t>(三)、节约用地措施</w:t>
        </w:r>
        <w:r>
          <w:tab/>
        </w:r>
        <w:r>
          <w:fldChar w:fldCharType="begin"/>
        </w:r>
        <w:r>
          <w:instrText xml:space="preserve"> PAGEREF _Toc7546 \h </w:instrText>
        </w:r>
        <w:r>
          <w:fldChar w:fldCharType="separate"/>
        </w:r>
        <w:r>
          <w:t>5</w:t>
        </w:r>
        <w:r>
          <w:fldChar w:fldCharType="end"/>
        </w:r>
      </w:hyperlink>
    </w:p>
    <w:p>
      <w:pPr>
        <w:pStyle w:val="TOC2"/>
        <w:tabs>
          <w:tab w:val="right" w:leader="dot" w:pos="8306"/>
        </w:tabs>
      </w:pPr>
      <w:hyperlink w:anchor="_Toc5813" w:history="1">
        <w:r>
          <w:rPr>
            <w:rFonts w:ascii="仿宋" w:eastAsia="仿宋" w:hAnsi="仿宋" w:cs="仿宋" w:hint="eastAsia"/>
            <w:lang w:eastAsia="zh-CN"/>
          </w:rPr>
          <w:t>(四)、总图布置方案</w:t>
        </w:r>
        <w:r>
          <w:tab/>
        </w:r>
        <w:r>
          <w:fldChar w:fldCharType="begin"/>
        </w:r>
        <w:r>
          <w:instrText xml:space="preserve"> PAGEREF _Toc5813 \h </w:instrText>
        </w:r>
        <w:r>
          <w:fldChar w:fldCharType="separate"/>
        </w:r>
        <w:r>
          <w:t>6</w:t>
        </w:r>
        <w:r>
          <w:fldChar w:fldCharType="end"/>
        </w:r>
      </w:hyperlink>
    </w:p>
    <w:p>
      <w:pPr>
        <w:pStyle w:val="TOC2"/>
        <w:tabs>
          <w:tab w:val="right" w:leader="dot" w:pos="8306"/>
        </w:tabs>
      </w:pPr>
      <w:hyperlink w:anchor="_Toc14125" w:history="1">
        <w:r>
          <w:rPr>
            <w:rFonts w:ascii="仿宋" w:eastAsia="仿宋" w:hAnsi="仿宋" w:cs="仿宋" w:hint="eastAsia"/>
            <w:lang w:eastAsia="zh-CN"/>
          </w:rPr>
          <w:t>(五)、选址综合评价</w:t>
        </w:r>
        <w:r>
          <w:tab/>
        </w:r>
        <w:r>
          <w:fldChar w:fldCharType="begin"/>
        </w:r>
        <w:r>
          <w:instrText xml:space="preserve"> PAGEREF _Toc14125 \h </w:instrText>
        </w:r>
        <w:r>
          <w:fldChar w:fldCharType="separate"/>
        </w:r>
        <w:r>
          <w:t>7</w:t>
        </w:r>
        <w:r>
          <w:fldChar w:fldCharType="end"/>
        </w:r>
      </w:hyperlink>
    </w:p>
    <w:p>
      <w:pPr>
        <w:pStyle w:val="TOC1"/>
        <w:tabs>
          <w:tab w:val="right" w:leader="dot" w:pos="8306"/>
        </w:tabs>
      </w:pPr>
      <w:hyperlink w:anchor="_Toc13495" w:history="1">
        <w:r>
          <w:rPr>
            <w:rFonts w:ascii="仿宋" w:eastAsia="仿宋" w:hAnsi="仿宋" w:cs="仿宋" w:hint="eastAsia"/>
            <w:lang w:eastAsia="zh-CN"/>
          </w:rPr>
          <w:t>二、超大型特厚板轧机项目概论</w:t>
        </w:r>
        <w:r>
          <w:tab/>
        </w:r>
        <w:r>
          <w:fldChar w:fldCharType="begin"/>
        </w:r>
        <w:r>
          <w:instrText xml:space="preserve"> PAGEREF _Toc13495 \h </w:instrText>
        </w:r>
        <w:r>
          <w:fldChar w:fldCharType="separate"/>
        </w:r>
        <w:r>
          <w:t>9</w:t>
        </w:r>
        <w:r>
          <w:fldChar w:fldCharType="end"/>
        </w:r>
      </w:hyperlink>
    </w:p>
    <w:p>
      <w:pPr>
        <w:pStyle w:val="TOC2"/>
        <w:tabs>
          <w:tab w:val="right" w:leader="dot" w:pos="8306"/>
        </w:tabs>
      </w:pPr>
      <w:hyperlink w:anchor="_Toc21748" w:history="1">
        <w:r>
          <w:rPr>
            <w:rFonts w:ascii="仿宋" w:eastAsia="仿宋" w:hAnsi="仿宋" w:cs="仿宋" w:hint="eastAsia"/>
            <w:lang w:eastAsia="zh-CN"/>
          </w:rPr>
          <w:t>(一)、超大型特厚板轧机项目概况</w:t>
        </w:r>
        <w:r>
          <w:tab/>
        </w:r>
        <w:r>
          <w:fldChar w:fldCharType="begin"/>
        </w:r>
        <w:r>
          <w:instrText xml:space="preserve"> PAGEREF _Toc21748 \h </w:instrText>
        </w:r>
        <w:r>
          <w:fldChar w:fldCharType="separate"/>
        </w:r>
        <w:r>
          <w:t>9</w:t>
        </w:r>
        <w:r>
          <w:fldChar w:fldCharType="end"/>
        </w:r>
      </w:hyperlink>
    </w:p>
    <w:p>
      <w:pPr>
        <w:pStyle w:val="TOC2"/>
        <w:tabs>
          <w:tab w:val="right" w:leader="dot" w:pos="8306"/>
        </w:tabs>
      </w:pPr>
      <w:hyperlink w:anchor="_Toc18589" w:history="1">
        <w:r>
          <w:rPr>
            <w:rFonts w:ascii="仿宋" w:eastAsia="仿宋" w:hAnsi="仿宋" w:cs="仿宋" w:hint="eastAsia"/>
            <w:lang w:eastAsia="zh-CN"/>
          </w:rPr>
          <w:t>(二)、超大型特厚板轧机项目目标</w:t>
        </w:r>
        <w:r>
          <w:tab/>
        </w:r>
        <w:r>
          <w:fldChar w:fldCharType="begin"/>
        </w:r>
        <w:r>
          <w:instrText xml:space="preserve"> PAGEREF _Toc18589 \h </w:instrText>
        </w:r>
        <w:r>
          <w:fldChar w:fldCharType="separate"/>
        </w:r>
        <w:r>
          <w:t>11</w:t>
        </w:r>
        <w:r>
          <w:fldChar w:fldCharType="end"/>
        </w:r>
      </w:hyperlink>
    </w:p>
    <w:p>
      <w:pPr>
        <w:pStyle w:val="TOC2"/>
        <w:tabs>
          <w:tab w:val="right" w:leader="dot" w:pos="8306"/>
        </w:tabs>
      </w:pPr>
      <w:hyperlink w:anchor="_Toc21428" w:history="1">
        <w:r>
          <w:rPr>
            <w:rFonts w:ascii="仿宋" w:eastAsia="仿宋" w:hAnsi="仿宋" w:cs="仿宋" w:hint="eastAsia"/>
            <w:lang w:eastAsia="zh-CN"/>
          </w:rPr>
          <w:t>(三)、超大型特厚板轧机项目提出的理由</w:t>
        </w:r>
        <w:r>
          <w:tab/>
        </w:r>
        <w:r>
          <w:fldChar w:fldCharType="begin"/>
        </w:r>
        <w:r>
          <w:instrText xml:space="preserve"> PAGEREF _Toc21428 \h </w:instrText>
        </w:r>
        <w:r>
          <w:fldChar w:fldCharType="separate"/>
        </w:r>
        <w:r>
          <w:t>12</w:t>
        </w:r>
        <w:r>
          <w:fldChar w:fldCharType="end"/>
        </w:r>
      </w:hyperlink>
    </w:p>
    <w:p>
      <w:pPr>
        <w:pStyle w:val="TOC2"/>
        <w:tabs>
          <w:tab w:val="right" w:leader="dot" w:pos="8306"/>
        </w:tabs>
      </w:pPr>
      <w:hyperlink w:anchor="_Toc5799" w:history="1">
        <w:r>
          <w:rPr>
            <w:rFonts w:ascii="仿宋" w:eastAsia="仿宋" w:hAnsi="仿宋" w:cs="仿宋" w:hint="eastAsia"/>
            <w:lang w:eastAsia="zh-CN"/>
          </w:rPr>
          <w:t>(四)、超大型特厚板轧机项目意义</w:t>
        </w:r>
        <w:r>
          <w:tab/>
        </w:r>
        <w:r>
          <w:fldChar w:fldCharType="begin"/>
        </w:r>
        <w:r>
          <w:instrText xml:space="preserve"> PAGEREF _Toc5799 \h </w:instrText>
        </w:r>
        <w:r>
          <w:fldChar w:fldCharType="separate"/>
        </w:r>
        <w:r>
          <w:t>14</w:t>
        </w:r>
        <w:r>
          <w:fldChar w:fldCharType="end"/>
        </w:r>
      </w:hyperlink>
    </w:p>
    <w:p>
      <w:pPr>
        <w:pStyle w:val="TOC2"/>
        <w:tabs>
          <w:tab w:val="right" w:leader="dot" w:pos="8306"/>
        </w:tabs>
      </w:pPr>
      <w:hyperlink w:anchor="_Toc7641" w:history="1">
        <w:r>
          <w:rPr>
            <w:rFonts w:ascii="仿宋" w:eastAsia="仿宋" w:hAnsi="仿宋" w:cs="仿宋" w:hint="eastAsia"/>
            <w:lang w:eastAsia="zh-CN"/>
          </w:rPr>
          <w:t>(五)、超大型特厚板轧机项目背景</w:t>
        </w:r>
        <w:r>
          <w:tab/>
        </w:r>
        <w:r>
          <w:fldChar w:fldCharType="begin"/>
        </w:r>
        <w:r>
          <w:instrText xml:space="preserve"> PAGEREF _Toc7641 \h </w:instrText>
        </w:r>
        <w:r>
          <w:fldChar w:fldCharType="separate"/>
        </w:r>
        <w:r>
          <w:t>15</w:t>
        </w:r>
        <w:r>
          <w:fldChar w:fldCharType="end"/>
        </w:r>
      </w:hyperlink>
    </w:p>
    <w:p>
      <w:pPr>
        <w:pStyle w:val="TOC1"/>
        <w:tabs>
          <w:tab w:val="right" w:leader="dot" w:pos="8306"/>
        </w:tabs>
      </w:pPr>
      <w:hyperlink w:anchor="_Toc25110" w:history="1">
        <w:r>
          <w:rPr>
            <w:rFonts w:ascii="仿宋" w:eastAsia="仿宋" w:hAnsi="仿宋" w:cs="仿宋" w:hint="eastAsia"/>
            <w:lang w:eastAsia="zh-CN"/>
          </w:rPr>
          <w:t>三、超大型特厚板轧机项目建设单位说明</w:t>
        </w:r>
        <w:r>
          <w:tab/>
        </w:r>
        <w:r>
          <w:fldChar w:fldCharType="begin"/>
        </w:r>
        <w:r>
          <w:instrText xml:space="preserve"> PAGEREF _Toc25110 \h </w:instrText>
        </w:r>
        <w:r>
          <w:fldChar w:fldCharType="separate"/>
        </w:r>
        <w:r>
          <w:t>16</w:t>
        </w:r>
        <w:r>
          <w:fldChar w:fldCharType="end"/>
        </w:r>
      </w:hyperlink>
    </w:p>
    <w:p>
      <w:pPr>
        <w:pStyle w:val="TOC2"/>
        <w:tabs>
          <w:tab w:val="right" w:leader="dot" w:pos="8306"/>
        </w:tabs>
      </w:pPr>
      <w:hyperlink w:anchor="_Toc27158" w:history="1">
        <w:r>
          <w:rPr>
            <w:rFonts w:ascii="仿宋" w:eastAsia="仿宋" w:hAnsi="仿宋" w:cs="仿宋" w:hint="eastAsia"/>
            <w:lang w:eastAsia="zh-CN"/>
          </w:rPr>
          <w:t>(一)、超大型特厚板轧机项目承办单位基本情况</w:t>
        </w:r>
        <w:r>
          <w:tab/>
        </w:r>
        <w:r>
          <w:fldChar w:fldCharType="begin"/>
        </w:r>
        <w:r>
          <w:instrText xml:space="preserve"> PAGEREF _Toc27158 \h </w:instrText>
        </w:r>
        <w:r>
          <w:fldChar w:fldCharType="separate"/>
        </w:r>
        <w:r>
          <w:t>16</w:t>
        </w:r>
        <w:r>
          <w:fldChar w:fldCharType="end"/>
        </w:r>
      </w:hyperlink>
    </w:p>
    <w:p>
      <w:pPr>
        <w:pStyle w:val="TOC2"/>
        <w:tabs>
          <w:tab w:val="right" w:leader="dot" w:pos="8306"/>
        </w:tabs>
      </w:pPr>
      <w:hyperlink w:anchor="_Toc27999" w:history="1">
        <w:r>
          <w:rPr>
            <w:rFonts w:ascii="仿宋" w:eastAsia="仿宋" w:hAnsi="仿宋" w:cs="仿宋" w:hint="eastAsia"/>
            <w:lang w:eastAsia="zh-CN"/>
          </w:rPr>
          <w:t>(二)、公司经济效益分析</w:t>
        </w:r>
        <w:r>
          <w:tab/>
        </w:r>
        <w:r>
          <w:fldChar w:fldCharType="begin"/>
        </w:r>
        <w:r>
          <w:instrText xml:space="preserve"> PAGEREF _Toc27999 \h </w:instrText>
        </w:r>
        <w:r>
          <w:fldChar w:fldCharType="separate"/>
        </w:r>
        <w:r>
          <w:t>16</w:t>
        </w:r>
        <w:r>
          <w:fldChar w:fldCharType="end"/>
        </w:r>
      </w:hyperlink>
    </w:p>
    <w:p>
      <w:pPr>
        <w:pStyle w:val="TOC1"/>
        <w:tabs>
          <w:tab w:val="right" w:leader="dot" w:pos="8306"/>
        </w:tabs>
      </w:pPr>
      <w:hyperlink w:anchor="_Toc1368" w:history="1">
        <w:r>
          <w:rPr>
            <w:rFonts w:ascii="仿宋" w:eastAsia="仿宋" w:hAnsi="仿宋" w:cs="仿宋" w:hint="eastAsia"/>
            <w:lang w:eastAsia="zh-CN"/>
          </w:rPr>
          <w:t>四、超大型特厚板轧机项目可持续发展</w:t>
        </w:r>
        <w:r>
          <w:tab/>
        </w:r>
        <w:r>
          <w:fldChar w:fldCharType="begin"/>
        </w:r>
        <w:r>
          <w:instrText xml:space="preserve"> PAGEREF _Toc1368 \h </w:instrText>
        </w:r>
        <w:r>
          <w:fldChar w:fldCharType="separate"/>
        </w:r>
        <w:r>
          <w:t>17</w:t>
        </w:r>
        <w:r>
          <w:fldChar w:fldCharType="end"/>
        </w:r>
      </w:hyperlink>
    </w:p>
    <w:p>
      <w:pPr>
        <w:pStyle w:val="TOC2"/>
        <w:tabs>
          <w:tab w:val="right" w:leader="dot" w:pos="8306"/>
        </w:tabs>
      </w:pPr>
      <w:hyperlink w:anchor="_Toc15583" w:history="1">
        <w:r>
          <w:rPr>
            <w:rFonts w:ascii="仿宋" w:eastAsia="仿宋" w:hAnsi="仿宋" w:cs="仿宋" w:hint="eastAsia"/>
            <w:lang w:eastAsia="zh-CN"/>
          </w:rPr>
          <w:t>(一)、可持续战略与实践</w:t>
        </w:r>
        <w:r>
          <w:tab/>
        </w:r>
        <w:r>
          <w:fldChar w:fldCharType="begin"/>
        </w:r>
        <w:r>
          <w:instrText xml:space="preserve"> PAGEREF _Toc15583 \h </w:instrText>
        </w:r>
        <w:r>
          <w:fldChar w:fldCharType="separate"/>
        </w:r>
        <w:r>
          <w:t>17</w:t>
        </w:r>
        <w:r>
          <w:fldChar w:fldCharType="end"/>
        </w:r>
      </w:hyperlink>
    </w:p>
    <w:p>
      <w:pPr>
        <w:pStyle w:val="TOC2"/>
        <w:tabs>
          <w:tab w:val="right" w:leader="dot" w:pos="8306"/>
        </w:tabs>
      </w:pPr>
      <w:hyperlink w:anchor="_Toc10531" w:history="1">
        <w:r>
          <w:rPr>
            <w:rFonts w:ascii="仿宋" w:eastAsia="仿宋" w:hAnsi="仿宋" w:cs="仿宋" w:hint="eastAsia"/>
            <w:lang w:eastAsia="zh-CN"/>
          </w:rPr>
          <w:t>(二)、环保与社会责任</w:t>
        </w:r>
        <w:r>
          <w:tab/>
        </w:r>
        <w:r>
          <w:fldChar w:fldCharType="begin"/>
        </w:r>
        <w:r>
          <w:instrText xml:space="preserve"> PAGEREF _Toc10531 \h </w:instrText>
        </w:r>
        <w:r>
          <w:fldChar w:fldCharType="separate"/>
        </w:r>
        <w:r>
          <w:t>18</w:t>
        </w:r>
        <w:r>
          <w:fldChar w:fldCharType="end"/>
        </w:r>
      </w:hyperlink>
    </w:p>
    <w:p>
      <w:pPr>
        <w:pStyle w:val="TOC1"/>
        <w:tabs>
          <w:tab w:val="right" w:leader="dot" w:pos="8306"/>
        </w:tabs>
      </w:pPr>
      <w:hyperlink w:anchor="_Toc14398" w:history="1">
        <w:r>
          <w:rPr>
            <w:rFonts w:ascii="仿宋" w:eastAsia="仿宋" w:hAnsi="仿宋" w:cs="仿宋" w:hint="eastAsia"/>
            <w:lang w:eastAsia="zh-CN"/>
          </w:rPr>
          <w:t>五、产品规划分析</w:t>
        </w:r>
        <w:r>
          <w:tab/>
        </w:r>
        <w:r>
          <w:fldChar w:fldCharType="begin"/>
        </w:r>
        <w:r>
          <w:instrText xml:space="preserve"> PAGEREF _Toc14398 \h </w:instrText>
        </w:r>
        <w:r>
          <w:fldChar w:fldCharType="separate"/>
        </w:r>
        <w:r>
          <w:t>19</w:t>
        </w:r>
        <w:r>
          <w:fldChar w:fldCharType="end"/>
        </w:r>
      </w:hyperlink>
    </w:p>
    <w:p>
      <w:pPr>
        <w:pStyle w:val="TOC2"/>
        <w:tabs>
          <w:tab w:val="right" w:leader="dot" w:pos="8306"/>
        </w:tabs>
      </w:pPr>
      <w:hyperlink w:anchor="_Toc10729" w:history="1">
        <w:r>
          <w:rPr>
            <w:rFonts w:ascii="仿宋" w:eastAsia="仿宋" w:hAnsi="仿宋" w:cs="仿宋" w:hint="eastAsia"/>
            <w:lang w:eastAsia="zh-CN"/>
          </w:rPr>
          <w:t>(一)、产品规划</w:t>
        </w:r>
        <w:r>
          <w:tab/>
        </w:r>
        <w:r>
          <w:fldChar w:fldCharType="begin"/>
        </w:r>
        <w:r>
          <w:instrText xml:space="preserve"> PAGEREF _Toc10729 \h </w:instrText>
        </w:r>
        <w:r>
          <w:fldChar w:fldCharType="separate"/>
        </w:r>
        <w:r>
          <w:t>19</w:t>
        </w:r>
        <w:r>
          <w:fldChar w:fldCharType="end"/>
        </w:r>
      </w:hyperlink>
    </w:p>
    <w:p>
      <w:pPr>
        <w:pStyle w:val="TOC2"/>
        <w:tabs>
          <w:tab w:val="right" w:leader="dot" w:pos="8306"/>
        </w:tabs>
      </w:pPr>
      <w:hyperlink w:anchor="_Toc26598" w:history="1">
        <w:r>
          <w:rPr>
            <w:rFonts w:ascii="仿宋" w:eastAsia="仿宋" w:hAnsi="仿宋" w:cs="仿宋" w:hint="eastAsia"/>
            <w:lang w:eastAsia="zh-CN"/>
          </w:rPr>
          <w:t>(二)、建设规模</w:t>
        </w:r>
        <w:r>
          <w:tab/>
        </w:r>
        <w:r>
          <w:fldChar w:fldCharType="begin"/>
        </w:r>
        <w:r>
          <w:instrText xml:space="preserve"> PAGEREF _Toc26598 \h </w:instrText>
        </w:r>
        <w:r>
          <w:fldChar w:fldCharType="separate"/>
        </w:r>
        <w:r>
          <w:t>20</w:t>
        </w:r>
        <w:r>
          <w:fldChar w:fldCharType="end"/>
        </w:r>
      </w:hyperlink>
    </w:p>
    <w:p>
      <w:pPr>
        <w:pStyle w:val="TOC1"/>
        <w:tabs>
          <w:tab w:val="right" w:leader="dot" w:pos="8306"/>
        </w:tabs>
      </w:pPr>
      <w:hyperlink w:anchor="_Toc25893" w:history="1">
        <w:r>
          <w:rPr>
            <w:rFonts w:ascii="仿宋" w:eastAsia="仿宋" w:hAnsi="仿宋" w:cs="仿宋" w:hint="eastAsia"/>
            <w:lang w:eastAsia="zh-CN"/>
          </w:rPr>
          <w:t>六、超大型特厚板轧机项目土建工程</w:t>
        </w:r>
        <w:r>
          <w:tab/>
        </w:r>
        <w:r>
          <w:fldChar w:fldCharType="begin"/>
        </w:r>
        <w:r>
          <w:instrText xml:space="preserve"> PAGEREF _Toc25893 \h </w:instrText>
        </w:r>
        <w:r>
          <w:fldChar w:fldCharType="separate"/>
        </w:r>
        <w:r>
          <w:t>21</w:t>
        </w:r>
        <w:r>
          <w:fldChar w:fldCharType="end"/>
        </w:r>
      </w:hyperlink>
    </w:p>
    <w:p>
      <w:pPr>
        <w:pStyle w:val="TOC2"/>
        <w:tabs>
          <w:tab w:val="right" w:leader="dot" w:pos="8306"/>
        </w:tabs>
      </w:pPr>
      <w:hyperlink w:anchor="_Toc14136" w:history="1">
        <w:r>
          <w:rPr>
            <w:rFonts w:ascii="仿宋" w:eastAsia="仿宋" w:hAnsi="仿宋" w:cs="仿宋" w:hint="eastAsia"/>
            <w:lang w:eastAsia="zh-CN"/>
          </w:rPr>
          <w:t>(一)、建筑工程设计原则</w:t>
        </w:r>
        <w:r>
          <w:tab/>
        </w:r>
        <w:r>
          <w:fldChar w:fldCharType="begin"/>
        </w:r>
        <w:r>
          <w:instrText xml:space="preserve"> PAGEREF _Toc14136 \h </w:instrText>
        </w:r>
        <w:r>
          <w:fldChar w:fldCharType="separate"/>
        </w:r>
        <w:r>
          <w:t>21</w:t>
        </w:r>
        <w:r>
          <w:fldChar w:fldCharType="end"/>
        </w:r>
      </w:hyperlink>
    </w:p>
    <w:p>
      <w:pPr>
        <w:pStyle w:val="TOC2"/>
        <w:tabs>
          <w:tab w:val="right" w:leader="dot" w:pos="8306"/>
        </w:tabs>
      </w:pPr>
      <w:hyperlink w:anchor="_Toc21819" w:history="1">
        <w:r>
          <w:rPr>
            <w:rFonts w:ascii="仿宋" w:eastAsia="仿宋" w:hAnsi="仿宋" w:cs="仿宋" w:hint="eastAsia"/>
            <w:lang w:eastAsia="zh-CN"/>
          </w:rPr>
          <w:t>(二)、土建工程设计年限及安全等级</w:t>
        </w:r>
        <w:r>
          <w:tab/>
        </w:r>
        <w:r>
          <w:fldChar w:fldCharType="begin"/>
        </w:r>
        <w:r>
          <w:instrText xml:space="preserve"> PAGEREF _Toc21819 \h </w:instrText>
        </w:r>
        <w:r>
          <w:fldChar w:fldCharType="separate"/>
        </w:r>
        <w:r>
          <w:t>22</w:t>
        </w:r>
        <w:r>
          <w:fldChar w:fldCharType="end"/>
        </w:r>
      </w:hyperlink>
    </w:p>
    <w:p>
      <w:pPr>
        <w:pStyle w:val="TOC2"/>
        <w:tabs>
          <w:tab w:val="right" w:leader="dot" w:pos="8306"/>
        </w:tabs>
      </w:pPr>
      <w:hyperlink w:anchor="_Toc10600" w:history="1">
        <w:r>
          <w:rPr>
            <w:rFonts w:ascii="仿宋" w:eastAsia="仿宋" w:hAnsi="仿宋" w:cs="仿宋" w:hint="eastAsia"/>
            <w:lang w:eastAsia="zh-CN"/>
          </w:rPr>
          <w:t>(三)、建筑工程设计总体要求</w:t>
        </w:r>
        <w:r>
          <w:tab/>
        </w:r>
        <w:r>
          <w:fldChar w:fldCharType="begin"/>
        </w:r>
        <w:r>
          <w:instrText xml:space="preserve"> PAGEREF _Toc10600 \h </w:instrText>
        </w:r>
        <w:r>
          <w:fldChar w:fldCharType="separate"/>
        </w:r>
        <w:r>
          <w:t>23</w:t>
        </w:r>
        <w:r>
          <w:fldChar w:fldCharType="end"/>
        </w:r>
      </w:hyperlink>
    </w:p>
    <w:p>
      <w:pPr>
        <w:pStyle w:val="TOC2"/>
        <w:tabs>
          <w:tab w:val="right" w:leader="dot" w:pos="8306"/>
        </w:tabs>
      </w:pPr>
      <w:hyperlink w:anchor="_Toc8560" w:history="1">
        <w:r>
          <w:rPr>
            <w:rFonts w:ascii="仿宋" w:eastAsia="仿宋" w:hAnsi="仿宋" w:cs="仿宋" w:hint="eastAsia"/>
            <w:lang w:eastAsia="zh-CN"/>
          </w:rPr>
          <w:t>(四)、土建工程建设指标</w:t>
        </w:r>
        <w:r>
          <w:tab/>
        </w:r>
        <w:r>
          <w:fldChar w:fldCharType="begin"/>
        </w:r>
        <w:r>
          <w:instrText xml:space="preserve"> PAGEREF _Toc8560 \h </w:instrText>
        </w:r>
        <w:r>
          <w:fldChar w:fldCharType="separate"/>
        </w:r>
        <w:r>
          <w:t>24</w:t>
        </w:r>
        <w:r>
          <w:fldChar w:fldCharType="end"/>
        </w:r>
      </w:hyperlink>
    </w:p>
    <w:p>
      <w:pPr>
        <w:pStyle w:val="TOC1"/>
        <w:tabs>
          <w:tab w:val="right" w:leader="dot" w:pos="8306"/>
        </w:tabs>
      </w:pPr>
      <w:hyperlink w:anchor="_Toc7711" w:history="1">
        <w:r>
          <w:rPr>
            <w:rFonts w:ascii="仿宋" w:eastAsia="仿宋" w:hAnsi="仿宋" w:cs="仿宋" w:hint="eastAsia"/>
            <w:lang w:eastAsia="zh-CN"/>
          </w:rPr>
          <w:t>七、超大型特厚板轧机项目环境影响分析</w:t>
        </w:r>
        <w:r>
          <w:tab/>
        </w:r>
        <w:r>
          <w:fldChar w:fldCharType="begin"/>
        </w:r>
        <w:r>
          <w:instrText xml:space="preserve"> PAGEREF _Toc7711 \h </w:instrText>
        </w:r>
        <w:r>
          <w:fldChar w:fldCharType="separate"/>
        </w:r>
        <w:r>
          <w:t>24</w:t>
        </w:r>
        <w:r>
          <w:fldChar w:fldCharType="end"/>
        </w:r>
      </w:hyperlink>
    </w:p>
    <w:p>
      <w:pPr>
        <w:pStyle w:val="TOC2"/>
        <w:tabs>
          <w:tab w:val="right" w:leader="dot" w:pos="8306"/>
        </w:tabs>
      </w:pPr>
      <w:hyperlink w:anchor="_Toc29294" w:history="1">
        <w:r>
          <w:rPr>
            <w:rFonts w:ascii="仿宋" w:eastAsia="仿宋" w:hAnsi="仿宋" w:cs="仿宋" w:hint="eastAsia"/>
            <w:lang w:eastAsia="zh-CN"/>
          </w:rPr>
          <w:t>(一)、建设区域环境质量现状</w:t>
        </w:r>
        <w:r>
          <w:tab/>
        </w:r>
        <w:r>
          <w:fldChar w:fldCharType="begin"/>
        </w:r>
        <w:r>
          <w:instrText xml:space="preserve"> PAGEREF _Toc29294 \h </w:instrText>
        </w:r>
        <w:r>
          <w:fldChar w:fldCharType="separate"/>
        </w:r>
        <w:r>
          <w:t>24</w:t>
        </w:r>
        <w:r>
          <w:fldChar w:fldCharType="end"/>
        </w:r>
      </w:hyperlink>
    </w:p>
    <w:p>
      <w:pPr>
        <w:pStyle w:val="TOC2"/>
        <w:tabs>
          <w:tab w:val="right" w:leader="dot" w:pos="8306"/>
        </w:tabs>
      </w:pPr>
      <w:hyperlink w:anchor="_Toc27738" w:history="1">
        <w:r>
          <w:rPr>
            <w:rFonts w:ascii="仿宋" w:eastAsia="仿宋" w:hAnsi="仿宋" w:cs="仿宋" w:hint="eastAsia"/>
            <w:lang w:eastAsia="zh-CN"/>
          </w:rPr>
          <w:t>(二)、建设期环境保护</w:t>
        </w:r>
        <w:r>
          <w:tab/>
        </w:r>
        <w:r>
          <w:fldChar w:fldCharType="begin"/>
        </w:r>
        <w:r>
          <w:instrText xml:space="preserve"> PAGEREF _Toc27738 \h </w:instrText>
        </w:r>
        <w:r>
          <w:fldChar w:fldCharType="separate"/>
        </w:r>
        <w:r>
          <w:t>26</w:t>
        </w:r>
        <w:r>
          <w:fldChar w:fldCharType="end"/>
        </w:r>
      </w:hyperlink>
    </w:p>
    <w:p>
      <w:pPr>
        <w:pStyle w:val="TOC2"/>
        <w:tabs>
          <w:tab w:val="right" w:leader="dot" w:pos="8306"/>
        </w:tabs>
      </w:pPr>
      <w:hyperlink w:anchor="_Toc22586" w:history="1">
        <w:r>
          <w:rPr>
            <w:rFonts w:ascii="仿宋" w:eastAsia="仿宋" w:hAnsi="仿宋" w:cs="仿宋" w:hint="eastAsia"/>
            <w:lang w:eastAsia="zh-CN"/>
          </w:rPr>
          <w:t>(三)、运营期环境保护</w:t>
        </w:r>
        <w:r>
          <w:tab/>
        </w:r>
        <w:r>
          <w:fldChar w:fldCharType="begin"/>
        </w:r>
        <w:r>
          <w:instrText xml:space="preserve"> PAGEREF _Toc22586 \h </w:instrText>
        </w:r>
        <w:r>
          <w:fldChar w:fldCharType="separate"/>
        </w:r>
        <w:r>
          <w:t>27</w:t>
        </w:r>
        <w:r>
          <w:fldChar w:fldCharType="end"/>
        </w:r>
      </w:hyperlink>
    </w:p>
    <w:p>
      <w:pPr>
        <w:pStyle w:val="TOC2"/>
        <w:tabs>
          <w:tab w:val="right" w:leader="dot" w:pos="8306"/>
        </w:tabs>
      </w:pPr>
      <w:hyperlink w:anchor="_Toc3361" w:history="1">
        <w:r>
          <w:rPr>
            <w:rFonts w:ascii="仿宋" w:eastAsia="仿宋" w:hAnsi="仿宋" w:cs="仿宋" w:hint="eastAsia"/>
            <w:lang w:eastAsia="zh-CN"/>
          </w:rPr>
          <w:t>(四)、超大型特厚板轧机项目建设对区域经济的影响</w:t>
        </w:r>
        <w:r>
          <w:tab/>
        </w:r>
        <w:r>
          <w:fldChar w:fldCharType="begin"/>
        </w:r>
        <w:r>
          <w:instrText xml:space="preserve"> PAGEREF _Toc3361 \h </w:instrText>
        </w:r>
        <w:r>
          <w:fldChar w:fldCharType="separate"/>
        </w:r>
        <w:r>
          <w:t>29</w:t>
        </w:r>
        <w:r>
          <w:fldChar w:fldCharType="end"/>
        </w:r>
      </w:hyperlink>
    </w:p>
    <w:p>
      <w:pPr>
        <w:pStyle w:val="TOC2"/>
        <w:tabs>
          <w:tab w:val="right" w:leader="dot" w:pos="8306"/>
        </w:tabs>
      </w:pPr>
      <w:hyperlink w:anchor="_Toc13443" w:history="1">
        <w:r>
          <w:rPr>
            <w:rFonts w:ascii="仿宋" w:eastAsia="仿宋" w:hAnsi="仿宋" w:cs="仿宋" w:hint="eastAsia"/>
            <w:lang w:eastAsia="zh-CN"/>
          </w:rPr>
          <w:t>(五)、废弃物处理</w:t>
        </w:r>
        <w:r>
          <w:tab/>
        </w:r>
        <w:r>
          <w:fldChar w:fldCharType="begin"/>
        </w:r>
        <w:r>
          <w:instrText xml:space="preserve"> PAGEREF _Toc13443 \h </w:instrText>
        </w:r>
        <w:r>
          <w:fldChar w:fldCharType="separate"/>
        </w:r>
        <w:r>
          <w:t>30</w:t>
        </w:r>
        <w:r>
          <w:fldChar w:fldCharType="end"/>
        </w:r>
      </w:hyperlink>
    </w:p>
    <w:p>
      <w:pPr>
        <w:pStyle w:val="TOC2"/>
        <w:tabs>
          <w:tab w:val="right" w:leader="dot" w:pos="8306"/>
        </w:tabs>
      </w:pPr>
      <w:hyperlink w:anchor="_Toc7432" w:history="1">
        <w:r>
          <w:rPr>
            <w:rFonts w:ascii="仿宋" w:eastAsia="仿宋" w:hAnsi="仿宋" w:cs="仿宋" w:hint="eastAsia"/>
            <w:lang w:eastAsia="zh-CN"/>
          </w:rPr>
          <w:t>(六)、特殊环境影响分析</w:t>
        </w:r>
        <w:r>
          <w:tab/>
        </w:r>
        <w:r>
          <w:fldChar w:fldCharType="begin"/>
        </w:r>
        <w:r>
          <w:instrText xml:space="preserve"> PAGEREF _Toc7432 \h </w:instrText>
        </w:r>
        <w:r>
          <w:fldChar w:fldCharType="separate"/>
        </w:r>
        <w:r>
          <w:t>32</w:t>
        </w:r>
        <w:r>
          <w:fldChar w:fldCharType="end"/>
        </w:r>
      </w:hyperlink>
    </w:p>
    <w:p>
      <w:pPr>
        <w:pStyle w:val="TOC2"/>
        <w:tabs>
          <w:tab w:val="right" w:leader="dot" w:pos="8306"/>
        </w:tabs>
      </w:pPr>
      <w:hyperlink w:anchor="_Toc29869" w:history="1">
        <w:r>
          <w:rPr>
            <w:rFonts w:ascii="仿宋" w:eastAsia="仿宋" w:hAnsi="仿宋" w:cs="仿宋" w:hint="eastAsia"/>
            <w:lang w:eastAsia="zh-CN"/>
          </w:rPr>
          <w:t>(七)、清洁生产</w:t>
        </w:r>
        <w:r>
          <w:tab/>
        </w:r>
        <w:r>
          <w:fldChar w:fldCharType="begin"/>
        </w:r>
        <w:r>
          <w:instrText xml:space="preserve"> PAGEREF _Toc29869 \h </w:instrText>
        </w:r>
        <w:r>
          <w:fldChar w:fldCharType="separate"/>
        </w:r>
        <w:r>
          <w:t>33</w:t>
        </w:r>
        <w:r>
          <w:fldChar w:fldCharType="end"/>
        </w:r>
      </w:hyperlink>
    </w:p>
    <w:p>
      <w:pPr>
        <w:pStyle w:val="TOC2"/>
        <w:tabs>
          <w:tab w:val="right" w:leader="dot" w:pos="8306"/>
        </w:tabs>
      </w:pPr>
      <w:hyperlink w:anchor="_Toc29331" w:history="1">
        <w:r>
          <w:rPr>
            <w:rFonts w:ascii="仿宋" w:eastAsia="仿宋" w:hAnsi="仿宋" w:cs="仿宋" w:hint="eastAsia"/>
            <w:lang w:eastAsia="zh-CN"/>
          </w:rPr>
          <w:t>(八)、环境保护综合评价</w:t>
        </w:r>
        <w:r>
          <w:tab/>
        </w:r>
        <w:r>
          <w:fldChar w:fldCharType="begin"/>
        </w:r>
        <w:r>
          <w:instrText xml:space="preserve"> PAGEREF _Toc29331 \h </w:instrText>
        </w:r>
        <w:r>
          <w:fldChar w:fldCharType="separate"/>
        </w:r>
        <w:r>
          <w:t>34</w:t>
        </w:r>
        <w:r>
          <w:fldChar w:fldCharType="end"/>
        </w:r>
      </w:hyperlink>
    </w:p>
    <w:p>
      <w:pPr>
        <w:pStyle w:val="TOC1"/>
        <w:tabs>
          <w:tab w:val="right" w:leader="dot" w:pos="8306"/>
        </w:tabs>
      </w:pPr>
      <w:hyperlink w:anchor="_Toc273" w:history="1">
        <w:r>
          <w:rPr>
            <w:rFonts w:ascii="仿宋" w:eastAsia="仿宋" w:hAnsi="仿宋" w:cs="仿宋" w:hint="eastAsia"/>
            <w:lang w:eastAsia="zh-CN"/>
          </w:rPr>
          <w:t>八、超大型特厚板轧机项目人力资源培养与发展</w:t>
        </w:r>
        <w:r>
          <w:tab/>
        </w:r>
        <w:r>
          <w:fldChar w:fldCharType="begin"/>
        </w:r>
        <w:r>
          <w:instrText xml:space="preserve"> PAGEREF _Toc273 \h </w:instrText>
        </w:r>
        <w:r>
          <w:fldChar w:fldCharType="separate"/>
        </w:r>
        <w:r>
          <w:t>35</w:t>
        </w:r>
        <w:r>
          <w:fldChar w:fldCharType="end"/>
        </w:r>
      </w:hyperlink>
    </w:p>
    <w:p>
      <w:pPr>
        <w:pStyle w:val="TOC2"/>
        <w:tabs>
          <w:tab w:val="right" w:leader="dot" w:pos="8306"/>
        </w:tabs>
      </w:pPr>
      <w:hyperlink w:anchor="_Toc14588" w:history="1">
        <w:r>
          <w:rPr>
            <w:rFonts w:ascii="仿宋" w:eastAsia="仿宋" w:hAnsi="仿宋" w:cs="仿宋" w:hint="eastAsia"/>
            <w:lang w:eastAsia="zh-CN"/>
          </w:rPr>
          <w:t>(一)、人才需求与规划</w:t>
        </w:r>
        <w:r>
          <w:tab/>
        </w:r>
        <w:r>
          <w:fldChar w:fldCharType="begin"/>
        </w:r>
        <w:r>
          <w:instrText xml:space="preserve"> PAGEREF _Toc14588 \h </w:instrText>
        </w:r>
        <w:r>
          <w:fldChar w:fldCharType="separate"/>
        </w:r>
        <w:r>
          <w:t>35</w:t>
        </w:r>
        <w:r>
          <w:fldChar w:fldCharType="end"/>
        </w:r>
      </w:hyperlink>
    </w:p>
    <w:p>
      <w:pPr>
        <w:pStyle w:val="TOC2"/>
        <w:tabs>
          <w:tab w:val="right" w:leader="dot" w:pos="8306"/>
        </w:tabs>
      </w:pPr>
      <w:hyperlink w:anchor="_Toc13115" w:history="1">
        <w:r>
          <w:rPr>
            <w:rFonts w:ascii="仿宋" w:eastAsia="仿宋" w:hAnsi="仿宋" w:cs="仿宋" w:hint="eastAsia"/>
            <w:lang w:eastAsia="zh-CN"/>
          </w:rPr>
          <w:t>(二)、培训与发展计划</w:t>
        </w:r>
        <w:r>
          <w:tab/>
        </w:r>
        <w:r>
          <w:fldChar w:fldCharType="begin"/>
        </w:r>
        <w:r>
          <w:instrText xml:space="preserve"> PAGEREF _Toc13115 \h </w:instrText>
        </w:r>
        <w:r>
          <w:fldChar w:fldCharType="separate"/>
        </w:r>
        <w:r>
          <w:t>36</w:t>
        </w:r>
        <w:r>
          <w:fldChar w:fldCharType="end"/>
        </w:r>
      </w:hyperlink>
    </w:p>
    <w:p>
      <w:pPr>
        <w:pStyle w:val="TOC1"/>
        <w:tabs>
          <w:tab w:val="right" w:leader="dot" w:pos="8306"/>
        </w:tabs>
      </w:pPr>
      <w:hyperlink w:anchor="_Toc14829" w:history="1">
        <w:r>
          <w:rPr>
            <w:rFonts w:ascii="仿宋" w:eastAsia="仿宋" w:hAnsi="仿宋" w:cs="仿宋" w:hint="eastAsia"/>
            <w:lang w:eastAsia="zh-CN"/>
          </w:rPr>
          <w:t>九、超大型特厚板轧机项目人力资源管理</w:t>
        </w:r>
        <w:r>
          <w:tab/>
        </w:r>
        <w:r>
          <w:fldChar w:fldCharType="begin"/>
        </w:r>
        <w:r>
          <w:instrText xml:space="preserve"> PAGEREF _Toc14829 \h </w:instrText>
        </w:r>
        <w:r>
          <w:fldChar w:fldCharType="separate"/>
        </w:r>
        <w:r>
          <w:t>37</w:t>
        </w:r>
        <w:r>
          <w:fldChar w:fldCharType="end"/>
        </w:r>
      </w:hyperlink>
    </w:p>
    <w:p>
      <w:pPr>
        <w:pStyle w:val="TOC2"/>
        <w:tabs>
          <w:tab w:val="right" w:leader="dot" w:pos="8306"/>
        </w:tabs>
      </w:pPr>
      <w:hyperlink w:anchor="_Toc29497" w:history="1">
        <w:r>
          <w:rPr>
            <w:rFonts w:ascii="仿宋" w:eastAsia="仿宋" w:hAnsi="仿宋" w:cs="仿宋" w:hint="eastAsia"/>
            <w:lang w:eastAsia="zh-CN"/>
          </w:rPr>
          <w:t>(一)、建立健全的预算管理制度</w:t>
        </w:r>
        <w:r>
          <w:tab/>
        </w:r>
        <w:r>
          <w:fldChar w:fldCharType="begin"/>
        </w:r>
        <w:r>
          <w:instrText xml:space="preserve"> PAGEREF _Toc29497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5" w:history="1">
        <w:r>
          <w:rPr>
            <w:rFonts w:ascii="仿宋" w:eastAsia="仿宋" w:hAnsi="仿宋" w:cs="仿宋" w:hint="eastAsia"/>
            <w:lang w:eastAsia="zh-CN"/>
          </w:rPr>
          <w:t>(二)、加强资金流动监控</w:t>
        </w:r>
        <w:r>
          <w:tab/>
        </w:r>
        <w:r>
          <w:fldChar w:fldCharType="begin"/>
        </w:r>
        <w:r>
          <w:instrText xml:space="preserve"> PAGEREF _Toc5665 \h </w:instrText>
        </w:r>
        <w:r>
          <w:fldChar w:fldCharType="separate"/>
        </w:r>
        <w:r>
          <w:t>38</w:t>
        </w:r>
        <w:r>
          <w:fldChar w:fldCharType="end"/>
        </w:r>
      </w:hyperlink>
    </w:p>
    <w:p>
      <w:pPr>
        <w:pStyle w:val="TOC2"/>
        <w:tabs>
          <w:tab w:val="right" w:leader="dot" w:pos="8306"/>
        </w:tabs>
      </w:pPr>
      <w:hyperlink w:anchor="_Toc23602" w:history="1">
        <w:r>
          <w:rPr>
            <w:rFonts w:ascii="仿宋" w:eastAsia="仿宋" w:hAnsi="仿宋" w:cs="仿宋" w:hint="eastAsia"/>
            <w:lang w:eastAsia="zh-CN"/>
          </w:rPr>
          <w:t>(三)、制定完善的风险控制机制</w:t>
        </w:r>
        <w:r>
          <w:tab/>
        </w:r>
        <w:r>
          <w:fldChar w:fldCharType="begin"/>
        </w:r>
        <w:r>
          <w:instrText xml:space="preserve"> PAGEREF _Toc23602 \h </w:instrText>
        </w:r>
        <w:r>
          <w:fldChar w:fldCharType="separate"/>
        </w:r>
        <w:r>
          <w:t>40</w:t>
        </w:r>
        <w:r>
          <w:fldChar w:fldCharType="end"/>
        </w:r>
      </w:hyperlink>
    </w:p>
    <w:p>
      <w:pPr>
        <w:pStyle w:val="TOC2"/>
        <w:tabs>
          <w:tab w:val="right" w:leader="dot" w:pos="8306"/>
        </w:tabs>
      </w:pPr>
      <w:hyperlink w:anchor="_Toc27669" w:history="1">
        <w:r>
          <w:rPr>
            <w:rFonts w:ascii="仿宋" w:eastAsia="仿宋" w:hAnsi="仿宋" w:cs="仿宋" w:hint="eastAsia"/>
            <w:lang w:eastAsia="zh-CN"/>
          </w:rPr>
          <w:t>(四)、优化成本管理</w:t>
        </w:r>
        <w:r>
          <w:tab/>
        </w:r>
        <w:r>
          <w:fldChar w:fldCharType="begin"/>
        </w:r>
        <w:r>
          <w:instrText xml:space="preserve"> PAGEREF _Toc27669 \h </w:instrText>
        </w:r>
        <w:r>
          <w:fldChar w:fldCharType="separate"/>
        </w:r>
        <w:r>
          <w:t>41</w:t>
        </w:r>
        <w:r>
          <w:fldChar w:fldCharType="end"/>
        </w:r>
      </w:hyperlink>
    </w:p>
    <w:p>
      <w:pPr>
        <w:pStyle w:val="TOC1"/>
        <w:tabs>
          <w:tab w:val="right" w:leader="dot" w:pos="8306"/>
        </w:tabs>
      </w:pPr>
      <w:hyperlink w:anchor="_Toc2779" w:history="1">
        <w:r>
          <w:rPr>
            <w:rFonts w:ascii="仿宋" w:eastAsia="仿宋" w:hAnsi="仿宋" w:cs="仿宋" w:hint="eastAsia"/>
            <w:lang w:eastAsia="zh-CN"/>
          </w:rPr>
          <w:t>十、超大型特厚板轧机项目经营效益</w:t>
        </w:r>
        <w:r>
          <w:tab/>
        </w:r>
        <w:r>
          <w:fldChar w:fldCharType="begin"/>
        </w:r>
        <w:r>
          <w:instrText xml:space="preserve"> PAGEREF _Toc2779 \h </w:instrText>
        </w:r>
        <w:r>
          <w:fldChar w:fldCharType="separate"/>
        </w:r>
        <w:r>
          <w:t>42</w:t>
        </w:r>
        <w:r>
          <w:fldChar w:fldCharType="end"/>
        </w:r>
      </w:hyperlink>
    </w:p>
    <w:p>
      <w:pPr>
        <w:pStyle w:val="TOC2"/>
        <w:tabs>
          <w:tab w:val="right" w:leader="dot" w:pos="8306"/>
        </w:tabs>
      </w:pPr>
      <w:hyperlink w:anchor="_Toc9512" w:history="1">
        <w:r>
          <w:rPr>
            <w:rFonts w:ascii="仿宋" w:eastAsia="仿宋" w:hAnsi="仿宋" w:cs="仿宋" w:hint="eastAsia"/>
            <w:lang w:eastAsia="zh-CN"/>
          </w:rPr>
          <w:t>(一)、经济评价财务测算</w:t>
        </w:r>
        <w:r>
          <w:tab/>
        </w:r>
        <w:r>
          <w:fldChar w:fldCharType="begin"/>
        </w:r>
        <w:r>
          <w:instrText xml:space="preserve"> PAGEREF _Toc9512 \h </w:instrText>
        </w:r>
        <w:r>
          <w:fldChar w:fldCharType="separate"/>
        </w:r>
        <w:r>
          <w:t>42</w:t>
        </w:r>
        <w:r>
          <w:fldChar w:fldCharType="end"/>
        </w:r>
      </w:hyperlink>
    </w:p>
    <w:p>
      <w:pPr>
        <w:pStyle w:val="TOC2"/>
        <w:tabs>
          <w:tab w:val="right" w:leader="dot" w:pos="8306"/>
        </w:tabs>
      </w:pPr>
      <w:hyperlink w:anchor="_Toc3216" w:history="1">
        <w:r>
          <w:rPr>
            <w:rFonts w:ascii="仿宋" w:eastAsia="仿宋" w:hAnsi="仿宋" w:cs="仿宋" w:hint="eastAsia"/>
            <w:lang w:eastAsia="zh-CN"/>
          </w:rPr>
          <w:t>(二)、超大型特厚板轧机项目盈利能力分析</w:t>
        </w:r>
        <w:r>
          <w:tab/>
        </w:r>
        <w:r>
          <w:fldChar w:fldCharType="begin"/>
        </w:r>
        <w:r>
          <w:instrText xml:space="preserve"> PAGEREF _Toc3216 \h </w:instrText>
        </w:r>
        <w:r>
          <w:fldChar w:fldCharType="separate"/>
        </w:r>
        <w:r>
          <w:t>44</w:t>
        </w:r>
        <w:r>
          <w:fldChar w:fldCharType="end"/>
        </w:r>
      </w:hyperlink>
    </w:p>
    <w:p>
      <w:pPr>
        <w:pStyle w:val="TOC1"/>
        <w:tabs>
          <w:tab w:val="right" w:leader="dot" w:pos="8306"/>
        </w:tabs>
      </w:pPr>
      <w:hyperlink w:anchor="_Toc9440" w:history="1">
        <w:r>
          <w:rPr>
            <w:rFonts w:ascii="仿宋" w:eastAsia="仿宋" w:hAnsi="仿宋" w:cs="仿宋" w:hint="eastAsia"/>
            <w:lang w:eastAsia="zh-CN"/>
          </w:rPr>
          <w:t>十一、超大型特厚板轧机项目社会影响</w:t>
        </w:r>
        <w:r>
          <w:tab/>
        </w:r>
        <w:r>
          <w:fldChar w:fldCharType="begin"/>
        </w:r>
        <w:r>
          <w:instrText xml:space="preserve"> PAGEREF _Toc9440 \h </w:instrText>
        </w:r>
        <w:r>
          <w:fldChar w:fldCharType="separate"/>
        </w:r>
        <w:r>
          <w:t>44</w:t>
        </w:r>
        <w:r>
          <w:fldChar w:fldCharType="end"/>
        </w:r>
      </w:hyperlink>
    </w:p>
    <w:p>
      <w:pPr>
        <w:pStyle w:val="TOC2"/>
        <w:tabs>
          <w:tab w:val="right" w:leader="dot" w:pos="8306"/>
        </w:tabs>
      </w:pPr>
      <w:hyperlink w:anchor="_Toc23562" w:history="1">
        <w:r>
          <w:rPr>
            <w:rFonts w:ascii="仿宋" w:eastAsia="仿宋" w:hAnsi="仿宋" w:cs="仿宋" w:hint="eastAsia"/>
            <w:lang w:eastAsia="zh-CN"/>
          </w:rPr>
          <w:t>(一)、社会责任与义务</w:t>
        </w:r>
        <w:r>
          <w:tab/>
        </w:r>
        <w:r>
          <w:fldChar w:fldCharType="begin"/>
        </w:r>
        <w:r>
          <w:instrText xml:space="preserve"> PAGEREF _Toc23562 \h </w:instrText>
        </w:r>
        <w:r>
          <w:fldChar w:fldCharType="separate"/>
        </w:r>
        <w:r>
          <w:t>44</w:t>
        </w:r>
        <w:r>
          <w:fldChar w:fldCharType="end"/>
        </w:r>
      </w:hyperlink>
    </w:p>
    <w:p>
      <w:pPr>
        <w:pStyle w:val="TOC2"/>
        <w:tabs>
          <w:tab w:val="right" w:leader="dot" w:pos="8306"/>
        </w:tabs>
      </w:pPr>
      <w:hyperlink w:anchor="_Toc13099" w:history="1">
        <w:r>
          <w:rPr>
            <w:rFonts w:ascii="仿宋" w:eastAsia="仿宋" w:hAnsi="仿宋" w:cs="仿宋" w:hint="eastAsia"/>
            <w:lang w:eastAsia="zh-CN"/>
          </w:rPr>
          <w:t>(二)、社会参与与沟通</w:t>
        </w:r>
        <w:r>
          <w:tab/>
        </w:r>
        <w:r>
          <w:fldChar w:fldCharType="begin"/>
        </w:r>
        <w:r>
          <w:instrText xml:space="preserve"> PAGEREF _Toc13099 \h </w:instrText>
        </w:r>
        <w:r>
          <w:fldChar w:fldCharType="separate"/>
        </w:r>
        <w:r>
          <w:t>45</w:t>
        </w:r>
        <w:r>
          <w:fldChar w:fldCharType="end"/>
        </w:r>
      </w:hyperlink>
    </w:p>
    <w:p>
      <w:pPr>
        <w:pStyle w:val="TOC1"/>
        <w:tabs>
          <w:tab w:val="right" w:leader="dot" w:pos="8306"/>
        </w:tabs>
      </w:pPr>
      <w:hyperlink w:anchor="_Toc280" w:history="1">
        <w:r>
          <w:rPr>
            <w:rFonts w:ascii="仿宋" w:eastAsia="仿宋" w:hAnsi="仿宋" w:cs="仿宋" w:hint="eastAsia"/>
            <w:lang w:eastAsia="zh-CN"/>
          </w:rPr>
          <w:t>十二、超大型特厚板轧机项目投资规划</w:t>
        </w:r>
        <w:r>
          <w:tab/>
        </w:r>
        <w:r>
          <w:fldChar w:fldCharType="begin"/>
        </w:r>
        <w:r>
          <w:instrText xml:space="preserve"> PAGEREF _Toc280 \h </w:instrText>
        </w:r>
        <w:r>
          <w:fldChar w:fldCharType="separate"/>
        </w:r>
        <w:r>
          <w:t>46</w:t>
        </w:r>
        <w:r>
          <w:fldChar w:fldCharType="end"/>
        </w:r>
      </w:hyperlink>
    </w:p>
    <w:p>
      <w:pPr>
        <w:pStyle w:val="TOC2"/>
        <w:tabs>
          <w:tab w:val="right" w:leader="dot" w:pos="8306"/>
        </w:tabs>
      </w:pPr>
      <w:hyperlink w:anchor="_Toc470" w:history="1">
        <w:r>
          <w:rPr>
            <w:rFonts w:ascii="仿宋" w:eastAsia="仿宋" w:hAnsi="仿宋" w:cs="仿宋" w:hint="eastAsia"/>
            <w:lang w:eastAsia="zh-CN"/>
          </w:rPr>
          <w:t>(一)、超大型特厚板轧机项目总投资估算</w:t>
        </w:r>
        <w:r>
          <w:tab/>
        </w:r>
        <w:r>
          <w:fldChar w:fldCharType="begin"/>
        </w:r>
        <w:r>
          <w:instrText xml:space="preserve"> PAGEREF _Toc470 \h </w:instrText>
        </w:r>
        <w:r>
          <w:fldChar w:fldCharType="separate"/>
        </w:r>
        <w:r>
          <w:t>46</w:t>
        </w:r>
        <w:r>
          <w:fldChar w:fldCharType="end"/>
        </w:r>
      </w:hyperlink>
    </w:p>
    <w:p>
      <w:pPr>
        <w:pStyle w:val="TOC2"/>
        <w:tabs>
          <w:tab w:val="right" w:leader="dot" w:pos="8306"/>
        </w:tabs>
      </w:pPr>
      <w:hyperlink w:anchor="_Toc21182" w:history="1">
        <w:r>
          <w:rPr>
            <w:rFonts w:ascii="仿宋" w:eastAsia="仿宋" w:hAnsi="仿宋" w:cs="仿宋" w:hint="eastAsia"/>
            <w:lang w:eastAsia="zh-CN"/>
          </w:rPr>
          <w:t>(二)、资金筹措</w:t>
        </w:r>
        <w:r>
          <w:tab/>
        </w:r>
        <w:r>
          <w:fldChar w:fldCharType="begin"/>
        </w:r>
        <w:r>
          <w:instrText xml:space="preserve"> PAGEREF _Toc21182 \h </w:instrText>
        </w:r>
        <w:r>
          <w:fldChar w:fldCharType="separate"/>
        </w:r>
        <w:r>
          <w:t>47</w:t>
        </w:r>
        <w:r>
          <w:fldChar w:fldCharType="end"/>
        </w:r>
      </w:hyperlink>
    </w:p>
    <w:p>
      <w:pPr>
        <w:pStyle w:val="TOC1"/>
        <w:tabs>
          <w:tab w:val="right" w:leader="dot" w:pos="8306"/>
        </w:tabs>
      </w:pPr>
      <w:hyperlink w:anchor="_Toc28304" w:history="1">
        <w:r>
          <w:rPr>
            <w:rFonts w:ascii="仿宋" w:eastAsia="仿宋" w:hAnsi="仿宋" w:cs="仿宋" w:hint="eastAsia"/>
            <w:lang w:eastAsia="zh-CN"/>
          </w:rPr>
          <w:t>十三、超大型特厚板轧机项目实施时间节点</w:t>
        </w:r>
        <w:r>
          <w:tab/>
        </w:r>
        <w:r>
          <w:fldChar w:fldCharType="begin"/>
        </w:r>
        <w:r>
          <w:instrText xml:space="preserve"> PAGEREF _Toc28304 \h </w:instrText>
        </w:r>
        <w:r>
          <w:fldChar w:fldCharType="separate"/>
        </w:r>
        <w:r>
          <w:t>48</w:t>
        </w:r>
        <w:r>
          <w:fldChar w:fldCharType="end"/>
        </w:r>
      </w:hyperlink>
    </w:p>
    <w:p>
      <w:pPr>
        <w:pStyle w:val="TOC2"/>
        <w:tabs>
          <w:tab w:val="right" w:leader="dot" w:pos="8306"/>
        </w:tabs>
      </w:pPr>
      <w:hyperlink w:anchor="_Toc6053" w:history="1">
        <w:r>
          <w:rPr>
            <w:rFonts w:ascii="仿宋" w:eastAsia="仿宋" w:hAnsi="仿宋" w:cs="仿宋" w:hint="eastAsia"/>
            <w:lang w:eastAsia="zh-CN"/>
          </w:rPr>
          <w:t>(一)、超大型特厚板轧机项目启动阶段时间节点</w:t>
        </w:r>
        <w:r>
          <w:tab/>
        </w:r>
        <w:r>
          <w:fldChar w:fldCharType="begin"/>
        </w:r>
        <w:r>
          <w:instrText xml:space="preserve"> PAGEREF _Toc6053 \h </w:instrText>
        </w:r>
        <w:r>
          <w:fldChar w:fldCharType="separate"/>
        </w:r>
        <w:r>
          <w:t>48</w:t>
        </w:r>
        <w:r>
          <w:fldChar w:fldCharType="end"/>
        </w:r>
      </w:hyperlink>
    </w:p>
    <w:p>
      <w:pPr>
        <w:pStyle w:val="TOC2"/>
        <w:tabs>
          <w:tab w:val="right" w:leader="dot" w:pos="8306"/>
        </w:tabs>
      </w:pPr>
      <w:hyperlink w:anchor="_Toc28213" w:history="1">
        <w:r>
          <w:rPr>
            <w:rFonts w:ascii="仿宋" w:eastAsia="仿宋" w:hAnsi="仿宋" w:cs="仿宋" w:hint="eastAsia"/>
            <w:lang w:eastAsia="zh-CN"/>
          </w:rPr>
          <w:t>(二)、超大型特厚板轧机项目执行阶段时间节点</w:t>
        </w:r>
        <w:r>
          <w:tab/>
        </w:r>
        <w:r>
          <w:fldChar w:fldCharType="begin"/>
        </w:r>
        <w:r>
          <w:instrText xml:space="preserve"> PAGEREF _Toc28213 \h </w:instrText>
        </w:r>
        <w:r>
          <w:fldChar w:fldCharType="separate"/>
        </w:r>
        <w:r>
          <w:t>50</w:t>
        </w:r>
        <w:r>
          <w:fldChar w:fldCharType="end"/>
        </w:r>
      </w:hyperlink>
    </w:p>
    <w:p>
      <w:pPr>
        <w:pStyle w:val="TOC2"/>
        <w:tabs>
          <w:tab w:val="right" w:leader="dot" w:pos="8306"/>
        </w:tabs>
      </w:pPr>
      <w:hyperlink w:anchor="_Toc24265" w:history="1">
        <w:r>
          <w:rPr>
            <w:rFonts w:ascii="仿宋" w:eastAsia="仿宋" w:hAnsi="仿宋" w:cs="仿宋" w:hint="eastAsia"/>
            <w:lang w:eastAsia="zh-CN"/>
          </w:rPr>
          <w:t>(三)、超大型特厚板轧机项目完成阶段时间节点</w:t>
        </w:r>
        <w:r>
          <w:tab/>
        </w:r>
        <w:r>
          <w:fldChar w:fldCharType="begin"/>
        </w:r>
        <w:r>
          <w:instrText xml:space="preserve"> PAGEREF _Toc24265 \h </w:instrText>
        </w:r>
        <w:r>
          <w:fldChar w:fldCharType="separate"/>
        </w:r>
        <w:r>
          <w:t>51</w:t>
        </w:r>
        <w:r>
          <w:fldChar w:fldCharType="end"/>
        </w:r>
      </w:hyperlink>
    </w:p>
    <w:p>
      <w:pPr>
        <w:pStyle w:val="TOC1"/>
        <w:tabs>
          <w:tab w:val="right" w:leader="dot" w:pos="8306"/>
        </w:tabs>
      </w:pPr>
      <w:hyperlink w:anchor="_Toc13105" w:history="1">
        <w:r>
          <w:rPr>
            <w:rFonts w:ascii="仿宋" w:eastAsia="仿宋" w:hAnsi="仿宋" w:cs="仿宋" w:hint="eastAsia"/>
            <w:lang w:eastAsia="zh-CN"/>
          </w:rPr>
          <w:t>十四、超大型特厚板轧机项目实施保障措施</w:t>
        </w:r>
        <w:r>
          <w:tab/>
        </w:r>
        <w:r>
          <w:fldChar w:fldCharType="begin"/>
        </w:r>
        <w:r>
          <w:instrText xml:space="preserve"> PAGEREF _Toc13105 \h </w:instrText>
        </w:r>
        <w:r>
          <w:fldChar w:fldCharType="separate"/>
        </w:r>
        <w:r>
          <w:t>52</w:t>
        </w:r>
        <w:r>
          <w:fldChar w:fldCharType="end"/>
        </w:r>
      </w:hyperlink>
    </w:p>
    <w:p>
      <w:pPr>
        <w:pStyle w:val="TOC2"/>
        <w:tabs>
          <w:tab w:val="right" w:leader="dot" w:pos="8306"/>
        </w:tabs>
      </w:pPr>
      <w:hyperlink w:anchor="_Toc31423" w:history="1">
        <w:r>
          <w:rPr>
            <w:rFonts w:ascii="仿宋" w:eastAsia="仿宋" w:hAnsi="仿宋" w:cs="仿宋" w:hint="eastAsia"/>
            <w:lang w:eastAsia="zh-CN"/>
          </w:rPr>
          <w:t>(一)、超大型特厚板轧机项目实施保障机制</w:t>
        </w:r>
        <w:r>
          <w:tab/>
        </w:r>
        <w:r>
          <w:fldChar w:fldCharType="begin"/>
        </w:r>
        <w:r>
          <w:instrText xml:space="preserve"> PAGEREF _Toc31423 \h </w:instrText>
        </w:r>
        <w:r>
          <w:fldChar w:fldCharType="separate"/>
        </w:r>
        <w:r>
          <w:t>52</w:t>
        </w:r>
        <w:r>
          <w:fldChar w:fldCharType="end"/>
        </w:r>
      </w:hyperlink>
    </w:p>
    <w:p>
      <w:pPr>
        <w:pStyle w:val="TOC2"/>
        <w:tabs>
          <w:tab w:val="right" w:leader="dot" w:pos="8306"/>
        </w:tabs>
      </w:pPr>
      <w:hyperlink w:anchor="_Toc28729" w:history="1">
        <w:r>
          <w:rPr>
            <w:rFonts w:ascii="仿宋" w:eastAsia="仿宋" w:hAnsi="仿宋" w:cs="仿宋" w:hint="eastAsia"/>
            <w:lang w:eastAsia="zh-CN"/>
          </w:rPr>
          <w:t>(二)、超大型特厚板轧机项目法律合规要求</w:t>
        </w:r>
        <w:r>
          <w:tab/>
        </w:r>
        <w:r>
          <w:fldChar w:fldCharType="begin"/>
        </w:r>
        <w:r>
          <w:instrText xml:space="preserve"> PAGEREF _Toc28729 \h </w:instrText>
        </w:r>
        <w:r>
          <w:fldChar w:fldCharType="separate"/>
        </w:r>
        <w:r>
          <w:t>55</w:t>
        </w:r>
        <w:r>
          <w:fldChar w:fldCharType="end"/>
        </w:r>
      </w:hyperlink>
    </w:p>
    <w:p>
      <w:pPr>
        <w:pStyle w:val="TOC2"/>
        <w:tabs>
          <w:tab w:val="right" w:leader="dot" w:pos="8306"/>
        </w:tabs>
      </w:pPr>
      <w:hyperlink w:anchor="_Toc7181" w:history="1">
        <w:r>
          <w:rPr>
            <w:rFonts w:ascii="仿宋" w:eastAsia="仿宋" w:hAnsi="仿宋" w:cs="仿宋" w:hint="eastAsia"/>
            <w:lang w:eastAsia="zh-CN"/>
          </w:rPr>
          <w:t>(三)、超大型特厚板轧机项目合同管理与法律事务</w:t>
        </w:r>
        <w:r>
          <w:tab/>
        </w:r>
        <w:r>
          <w:fldChar w:fldCharType="begin"/>
        </w:r>
        <w:r>
          <w:instrText xml:space="preserve"> PAGEREF _Toc7181 \h </w:instrText>
        </w:r>
        <w:r>
          <w:fldChar w:fldCharType="separate"/>
        </w:r>
        <w:r>
          <w:t>60</w:t>
        </w:r>
        <w:r>
          <w:fldChar w:fldCharType="end"/>
        </w:r>
      </w:hyperlink>
    </w:p>
    <w:p>
      <w:pPr>
        <w:pStyle w:val="TOC2"/>
        <w:tabs>
          <w:tab w:val="right" w:leader="dot" w:pos="8306"/>
        </w:tabs>
      </w:pPr>
      <w:hyperlink w:anchor="_Toc25017" w:history="1">
        <w:r>
          <w:rPr>
            <w:rFonts w:ascii="仿宋" w:eastAsia="仿宋" w:hAnsi="仿宋" w:cs="仿宋" w:hint="eastAsia"/>
            <w:lang w:eastAsia="zh-CN"/>
          </w:rPr>
          <w:t>(四)、超大型特厚板轧机项目知识产权保护策略</w:t>
        </w:r>
        <w:r>
          <w:tab/>
        </w:r>
        <w:r>
          <w:fldChar w:fldCharType="begin"/>
        </w:r>
        <w:r>
          <w:instrText xml:space="preserve"> PAGEREF _Toc25017 \h </w:instrText>
        </w:r>
        <w:r>
          <w:fldChar w:fldCharType="separate"/>
        </w:r>
        <w:r>
          <w:t>66</w:t>
        </w:r>
        <w:r>
          <w:fldChar w:fldCharType="end"/>
        </w:r>
      </w:hyperlink>
    </w:p>
    <w:p>
      <w:pPr>
        <w:pStyle w:val="TOC1"/>
        <w:tabs>
          <w:tab w:val="right" w:leader="dot" w:pos="8306"/>
        </w:tabs>
      </w:pPr>
      <w:hyperlink w:anchor="_Toc11116" w:history="1">
        <w:r>
          <w:rPr>
            <w:rFonts w:ascii="仿宋" w:eastAsia="仿宋" w:hAnsi="仿宋" w:cs="仿宋" w:hint="eastAsia"/>
            <w:lang w:eastAsia="zh-CN"/>
          </w:rPr>
          <w:t>十五、质量管理体系</w:t>
        </w:r>
        <w:r>
          <w:tab/>
        </w:r>
        <w:r>
          <w:fldChar w:fldCharType="begin"/>
        </w:r>
        <w:r>
          <w:instrText xml:space="preserve"> PAGEREF _Toc11116 \h </w:instrText>
        </w:r>
        <w:r>
          <w:fldChar w:fldCharType="separate"/>
        </w:r>
        <w:r>
          <w:t>69</w:t>
        </w:r>
        <w:r>
          <w:fldChar w:fldCharType="end"/>
        </w:r>
      </w:hyperlink>
    </w:p>
    <w:p>
      <w:pPr>
        <w:pStyle w:val="TOC2"/>
        <w:tabs>
          <w:tab w:val="right" w:leader="dot" w:pos="8306"/>
        </w:tabs>
      </w:pPr>
      <w:hyperlink w:anchor="_Toc23451" w:history="1">
        <w:r>
          <w:rPr>
            <w:rFonts w:ascii="仿宋" w:eastAsia="仿宋" w:hAnsi="仿宋" w:cs="仿宋" w:hint="eastAsia"/>
            <w:lang w:eastAsia="zh-CN"/>
          </w:rPr>
          <w:t>(一)、质量目标与方针</w:t>
        </w:r>
        <w:r>
          <w:tab/>
        </w:r>
        <w:r>
          <w:fldChar w:fldCharType="begin"/>
        </w:r>
        <w:r>
          <w:instrText xml:space="preserve"> PAGEREF _Toc23451 \h </w:instrText>
        </w:r>
        <w:r>
          <w:fldChar w:fldCharType="separate"/>
        </w:r>
        <w:r>
          <w:t>69</w:t>
        </w:r>
        <w:r>
          <w:fldChar w:fldCharType="end"/>
        </w:r>
      </w:hyperlink>
    </w:p>
    <w:p>
      <w:pPr>
        <w:pStyle w:val="TOC2"/>
        <w:tabs>
          <w:tab w:val="right" w:leader="dot" w:pos="8306"/>
        </w:tabs>
      </w:pPr>
      <w:hyperlink w:anchor="_Toc19179" w:history="1">
        <w:r>
          <w:rPr>
            <w:rFonts w:ascii="仿宋" w:eastAsia="仿宋" w:hAnsi="仿宋" w:cs="仿宋" w:hint="eastAsia"/>
            <w:lang w:eastAsia="zh-CN"/>
          </w:rPr>
          <w:t>(二)、质量管理责任</w:t>
        </w:r>
        <w:r>
          <w:tab/>
        </w:r>
        <w:r>
          <w:fldChar w:fldCharType="begin"/>
        </w:r>
        <w:r>
          <w:instrText xml:space="preserve"> PAGEREF _Toc19179 \h </w:instrText>
        </w:r>
        <w:r>
          <w:fldChar w:fldCharType="separate"/>
        </w:r>
        <w:r>
          <w:t>70</w:t>
        </w:r>
        <w:r>
          <w:fldChar w:fldCharType="end"/>
        </w:r>
      </w:hyperlink>
    </w:p>
    <w:p>
      <w:pPr>
        <w:pStyle w:val="TOC2"/>
        <w:tabs>
          <w:tab w:val="right" w:leader="dot" w:pos="8306"/>
        </w:tabs>
      </w:pPr>
      <w:hyperlink w:anchor="_Toc18001" w:history="1">
        <w:r>
          <w:rPr>
            <w:rFonts w:ascii="仿宋" w:eastAsia="仿宋" w:hAnsi="仿宋" w:cs="仿宋" w:hint="eastAsia"/>
            <w:lang w:eastAsia="zh-CN"/>
          </w:rPr>
          <w:t>(三)、质量管理体系文件</w:t>
        </w:r>
        <w:r>
          <w:tab/>
        </w:r>
        <w:r>
          <w:fldChar w:fldCharType="begin"/>
        </w:r>
        <w:r>
          <w:instrText xml:space="preserve"> PAGEREF _Toc18001 \h </w:instrText>
        </w:r>
        <w:r>
          <w:fldChar w:fldCharType="separate"/>
        </w:r>
        <w:r>
          <w:t>71</w:t>
        </w:r>
        <w:r>
          <w:fldChar w:fldCharType="end"/>
        </w:r>
      </w:hyperlink>
    </w:p>
    <w:p>
      <w:pPr>
        <w:pStyle w:val="TOC2"/>
        <w:tabs>
          <w:tab w:val="right" w:leader="dot" w:pos="8306"/>
        </w:tabs>
      </w:pPr>
      <w:hyperlink w:anchor="_Toc23880" w:history="1">
        <w:r>
          <w:rPr>
            <w:rFonts w:ascii="仿宋" w:eastAsia="仿宋" w:hAnsi="仿宋" w:cs="仿宋" w:hint="eastAsia"/>
            <w:lang w:eastAsia="zh-CN"/>
          </w:rPr>
          <w:t>(四)、质量培训与教育</w:t>
        </w:r>
        <w:r>
          <w:tab/>
        </w:r>
        <w:r>
          <w:fldChar w:fldCharType="begin"/>
        </w:r>
        <w:r>
          <w:instrText xml:space="preserve"> PAGEREF _Toc23880 \h </w:instrText>
        </w:r>
        <w:r>
          <w:fldChar w:fldCharType="separate"/>
        </w:r>
        <w:r>
          <w:t>74</w:t>
        </w:r>
        <w:r>
          <w:fldChar w:fldCharType="end"/>
        </w:r>
      </w:hyperlink>
    </w:p>
    <w:p>
      <w:pPr>
        <w:pStyle w:val="TOC2"/>
        <w:tabs>
          <w:tab w:val="right" w:leader="dot" w:pos="8306"/>
        </w:tabs>
      </w:pPr>
      <w:hyperlink w:anchor="_Toc3415" w:history="1">
        <w:r>
          <w:rPr>
            <w:rFonts w:ascii="仿宋" w:eastAsia="仿宋" w:hAnsi="仿宋" w:cs="仿宋" w:hint="eastAsia"/>
            <w:lang w:eastAsia="zh-CN"/>
          </w:rPr>
          <w:t>(五)、质量审核与评价</w:t>
        </w:r>
        <w:r>
          <w:tab/>
        </w:r>
        <w:r>
          <w:fldChar w:fldCharType="begin"/>
        </w:r>
        <w:r>
          <w:instrText xml:space="preserve"> PAGEREF _Toc3415 \h </w:instrText>
        </w:r>
        <w:r>
          <w:fldChar w:fldCharType="separate"/>
        </w:r>
        <w:r>
          <w:t>75</w:t>
        </w:r>
        <w:r>
          <w:fldChar w:fldCharType="end"/>
        </w:r>
      </w:hyperlink>
    </w:p>
    <w:p>
      <w:pPr>
        <w:pStyle w:val="TOC2"/>
        <w:tabs>
          <w:tab w:val="right" w:leader="dot" w:pos="8306"/>
        </w:tabs>
      </w:pPr>
      <w:hyperlink w:anchor="_Toc11519" w:history="1">
        <w:r>
          <w:rPr>
            <w:rFonts w:ascii="仿宋" w:eastAsia="仿宋" w:hAnsi="仿宋" w:cs="仿宋" w:hint="eastAsia"/>
            <w:lang w:eastAsia="zh-CN"/>
          </w:rPr>
          <w:t>(六)、不符合与纠正措施</w:t>
        </w:r>
        <w:r>
          <w:tab/>
        </w:r>
        <w:r>
          <w:fldChar w:fldCharType="begin"/>
        </w:r>
        <w:r>
          <w:instrText xml:space="preserve"> PAGEREF _Toc11519 \h </w:instrText>
        </w:r>
        <w:r>
          <w:fldChar w:fldCharType="separate"/>
        </w:r>
        <w:r>
          <w:t>76</w:t>
        </w:r>
        <w:r>
          <w:fldChar w:fldCharType="end"/>
        </w:r>
      </w:hyperlink>
    </w:p>
    <w:p>
      <w:pPr>
        <w:pStyle w:val="TOC1"/>
        <w:tabs>
          <w:tab w:val="right" w:leader="dot" w:pos="8306"/>
        </w:tabs>
      </w:pPr>
      <w:hyperlink w:anchor="_Toc21117" w:history="1">
        <w:r>
          <w:rPr>
            <w:rFonts w:ascii="仿宋" w:eastAsia="仿宋" w:hAnsi="仿宋" w:cs="仿宋" w:hint="eastAsia"/>
            <w:lang w:eastAsia="zh-CN"/>
          </w:rPr>
          <w:t>十六、超大型特厚板轧机项目治理与监督</w:t>
        </w:r>
        <w:r>
          <w:tab/>
        </w:r>
        <w:r>
          <w:fldChar w:fldCharType="begin"/>
        </w:r>
        <w:r>
          <w:instrText xml:space="preserve"> PAGEREF _Toc21117 \h </w:instrText>
        </w:r>
        <w:r>
          <w:fldChar w:fldCharType="separate"/>
        </w:r>
        <w:r>
          <w:t>77</w:t>
        </w:r>
        <w:r>
          <w:fldChar w:fldCharType="end"/>
        </w:r>
      </w:hyperlink>
    </w:p>
    <w:p>
      <w:pPr>
        <w:pStyle w:val="TOC2"/>
        <w:tabs>
          <w:tab w:val="right" w:leader="dot" w:pos="8306"/>
        </w:tabs>
      </w:pPr>
      <w:hyperlink w:anchor="_Toc22744" w:history="1">
        <w:r>
          <w:rPr>
            <w:rFonts w:ascii="仿宋" w:eastAsia="仿宋" w:hAnsi="仿宋" w:cs="仿宋" w:hint="eastAsia"/>
            <w:lang w:eastAsia="zh-CN"/>
          </w:rPr>
          <w:t>(一)、超大型特厚板轧机项目治理结构</w:t>
        </w:r>
        <w:r>
          <w:tab/>
        </w:r>
        <w:r>
          <w:fldChar w:fldCharType="begin"/>
        </w:r>
        <w:r>
          <w:instrText xml:space="preserve"> PAGEREF _Toc22744 \h </w:instrText>
        </w:r>
        <w:r>
          <w:fldChar w:fldCharType="separate"/>
        </w:r>
        <w:r>
          <w:t>77</w:t>
        </w:r>
        <w:r>
          <w:fldChar w:fldCharType="end"/>
        </w:r>
      </w:hyperlink>
    </w:p>
    <w:p>
      <w:pPr>
        <w:pStyle w:val="TOC2"/>
        <w:tabs>
          <w:tab w:val="right" w:leader="dot" w:pos="8306"/>
        </w:tabs>
      </w:pPr>
      <w:hyperlink w:anchor="_Toc5299" w:history="1">
        <w:r>
          <w:rPr>
            <w:rFonts w:ascii="仿宋" w:eastAsia="仿宋" w:hAnsi="仿宋" w:cs="仿宋" w:hint="eastAsia"/>
            <w:lang w:eastAsia="zh-CN"/>
          </w:rPr>
          <w:t>(二)、监督与审计</w:t>
        </w:r>
        <w:r>
          <w:tab/>
        </w:r>
        <w:r>
          <w:fldChar w:fldCharType="begin"/>
        </w:r>
        <w:r>
          <w:instrText xml:space="preserve"> PAGEREF _Toc5299 \h </w:instrText>
        </w:r>
        <w:r>
          <w:fldChar w:fldCharType="separate"/>
        </w:r>
        <w:r>
          <w:t>79</w:t>
        </w:r>
        <w:r>
          <w:fldChar w:fldCharType="end"/>
        </w:r>
      </w:hyperlink>
    </w:p>
    <w:p>
      <w:pPr>
        <w:pStyle w:val="TOC1"/>
        <w:tabs>
          <w:tab w:val="right" w:leader="dot" w:pos="8306"/>
        </w:tabs>
      </w:pPr>
      <w:hyperlink w:anchor="_Toc6666" w:history="1">
        <w:r>
          <w:rPr>
            <w:rFonts w:ascii="仿宋" w:eastAsia="仿宋" w:hAnsi="仿宋" w:cs="仿宋" w:hint="eastAsia"/>
            <w:lang w:eastAsia="zh-CN"/>
          </w:rPr>
          <w:t>十七、供应链管理</w:t>
        </w:r>
        <w:r>
          <w:tab/>
        </w:r>
        <w:r>
          <w:fldChar w:fldCharType="begin"/>
        </w:r>
        <w:r>
          <w:instrText xml:space="preserve"> PAGEREF _Toc6666 \h </w:instrText>
        </w:r>
        <w:r>
          <w:fldChar w:fldCharType="separate"/>
        </w:r>
        <w:r>
          <w:t>80</w:t>
        </w:r>
        <w:r>
          <w:fldChar w:fldCharType="end"/>
        </w:r>
      </w:hyperlink>
    </w:p>
    <w:p>
      <w:pPr>
        <w:pStyle w:val="TOC2"/>
        <w:tabs>
          <w:tab w:val="right" w:leader="dot" w:pos="8306"/>
        </w:tabs>
      </w:pPr>
      <w:hyperlink w:anchor="_Toc11840" w:history="1">
        <w:r>
          <w:rPr>
            <w:rFonts w:ascii="仿宋" w:eastAsia="仿宋" w:hAnsi="仿宋" w:cs="仿宋" w:hint="eastAsia"/>
            <w:lang w:eastAsia="zh-CN"/>
          </w:rPr>
          <w:t>(一)、供应链战略规划</w:t>
        </w:r>
        <w:r>
          <w:tab/>
        </w:r>
        <w:r>
          <w:fldChar w:fldCharType="begin"/>
        </w:r>
        <w:r>
          <w:instrText xml:space="preserve"> PAGEREF _Toc11840 \h </w:instrText>
        </w:r>
        <w:r>
          <w:fldChar w:fldCharType="separate"/>
        </w:r>
        <w:r>
          <w:t>80</w:t>
        </w:r>
        <w:r>
          <w:fldChar w:fldCharType="end"/>
        </w:r>
      </w:hyperlink>
    </w:p>
    <w:p>
      <w:pPr>
        <w:pStyle w:val="TOC2"/>
        <w:tabs>
          <w:tab w:val="right" w:leader="dot" w:pos="8306"/>
        </w:tabs>
      </w:pPr>
      <w:hyperlink w:anchor="_Toc22556" w:history="1">
        <w:r>
          <w:rPr>
            <w:rFonts w:ascii="仿宋" w:eastAsia="仿宋" w:hAnsi="仿宋" w:cs="仿宋" w:hint="eastAsia"/>
            <w:lang w:eastAsia="zh-CN"/>
          </w:rPr>
          <w:t>(二)、供应商选择与合作</w:t>
        </w:r>
        <w:r>
          <w:tab/>
        </w:r>
        <w:r>
          <w:fldChar w:fldCharType="begin"/>
        </w:r>
        <w:r>
          <w:instrText xml:space="preserve"> PAGEREF _Toc22556 \h </w:instrText>
        </w:r>
        <w:r>
          <w:fldChar w:fldCharType="separate"/>
        </w:r>
        <w:r>
          <w:t>82</w:t>
        </w:r>
        <w:r>
          <w:fldChar w:fldCharType="end"/>
        </w:r>
      </w:hyperlink>
    </w:p>
    <w:p>
      <w:pPr>
        <w:pStyle w:val="TOC2"/>
        <w:tabs>
          <w:tab w:val="right" w:leader="dot" w:pos="8306"/>
        </w:tabs>
      </w:pPr>
      <w:hyperlink w:anchor="_Toc28029" w:history="1">
        <w:r>
          <w:rPr>
            <w:rFonts w:ascii="仿宋" w:eastAsia="仿宋" w:hAnsi="仿宋" w:cs="仿宋" w:hint="eastAsia"/>
            <w:lang w:eastAsia="zh-CN"/>
          </w:rPr>
          <w:t>(三)、物流与库存管理</w:t>
        </w:r>
        <w:r>
          <w:tab/>
        </w:r>
        <w:r>
          <w:fldChar w:fldCharType="begin"/>
        </w:r>
        <w:r>
          <w:instrText xml:space="preserve"> PAGEREF _Toc28029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88"/>
      <w:r>
        <w:rPr>
          <w:rFonts w:ascii="仿宋" w:eastAsia="仿宋" w:hAnsi="仿宋" w:cs="仿宋" w:hint="eastAsia"/>
          <w:sz w:val="28"/>
          <w:lang w:eastAsia="zh-CN"/>
        </w:rPr>
        <w:t>一、超大型特厚板轧机项目选址可行性分析</w:t>
      </w:r>
      <w:bookmarkEnd w:id="2"/>
    </w:p>
    <w:p>
      <w:pPr>
        <w:pStyle w:val="Heading2"/>
        <w:rPr>
          <w:rFonts w:ascii="仿宋" w:eastAsia="仿宋" w:hAnsi="仿宋" w:cs="仿宋" w:hint="eastAsia"/>
          <w:lang w:eastAsia="zh-CN"/>
        </w:rPr>
      </w:pPr>
      <w:bookmarkStart w:id="3" w:name="_Toc3029"/>
      <w:r>
        <w:rPr>
          <w:rFonts w:ascii="仿宋" w:eastAsia="仿宋" w:hAnsi="仿宋" w:cs="仿宋" w:hint="eastAsia"/>
          <w:lang w:eastAsia="zh-CN"/>
        </w:rPr>
        <w:t>(一)、超大型特厚板轧机项目选址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该超大型特厚板轧机项目选址位于XX省XX市XX区XXX街道</w:t>
      </w:r>
    </w:p>
    <w:p>
      <w:pPr>
        <w:pStyle w:val="Heading2"/>
        <w:ind w:firstLine="560" w:firstLineChars="200"/>
        <w:rPr>
          <w:rFonts w:ascii="仿宋" w:eastAsia="仿宋" w:hAnsi="仿宋" w:cs="仿宋" w:hint="eastAsia"/>
          <w:sz w:val="28"/>
          <w:lang w:eastAsia="zh-CN"/>
        </w:rPr>
      </w:pPr>
      <w:bookmarkStart w:id="4" w:name="_Toc140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大型特厚板轧机项目的征地面积将根据超大型特厚板轧机项目的实际规模和需求进行精确规划。具体面积XXX平方米，旨在确保超大型特厚板轧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净用地面积是在征地面积基础上去除不可利用面积后的实际可开发用地。具体面积XXX平方米，考虑到环保、交通、安全等多方面因素，以确保超大型特厚板轧机项目在整体利用效率上达到最优。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超大型特厚板轧机项目计划建设的建筑总规模具体面积XXX平方米。这一规模的确定综合考虑了超大型特厚板轧机项目的性质、规模，以及城市规划的相关要求，确保建筑布局与周边环境协调一致。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绿地率是超大型特厚板轧机项目用地中被规划为绿地的比例。具体面积XXX平方米，旨在通过合理规划绿地，改善超大型特厚板轧机项目周边环境，提升居民生活质量，并符合城市整体绿化规划。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容积率是用地上可以建设的建筑总体积与用地面积之比。具体面积XXX，通过合理的容积率规划，确保超大型特厚板轧机项目建筑规模与周边环境和谐共生。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大型特厚板轧机项目选址与当地城市规划相一致，具体面积XXX平方米。通过与城市规划部门深入沟通，确保超大型特厚板轧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大型特厚板轧机项目选址符合当地产业政策，具体面积XXX平方米。这包括超大型特厚板轧机项目对当地经济的促进作用，以及对相关产业的带动效应，确保超大型特厚板轧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用地总体要求必须符合环保和可持续发展的原则，具体面积XXX平方米。通过采用绿色建筑设计、节能减排等措施，确保超大型特厚板轧机项目在建设和运营过程中对环境的影响最小化，达到可持续发展的要求。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确保超大型特厚板轧机项目选址具备必要的公共设施配套，具体面积XXX平方米。这包括交通便利性、教育、医疗等基础设施，以提高居民生活品质，使得超大型特厚板轧机项目选址更具吸引力。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考虑用地总体要求对当地社会稳定性的影响，具体面积XXX平方米。通过深入了解当地社区反馈，确保超大型特厚板轧机项目的选址和建设过程对当地社会和谐稳定产生积极作用。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大型特厚板轧机项目选址不仅符合法规和规划，还在实际操作中具有可行性。这一全面规划将为超大型特厚板轧机项目的成功实施提供坚实的基础，确保超大型特厚板轧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5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大型特厚板轧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大型特厚板轧机项目的设备规划和空间设计中，我们将采取灵活设备布局的措施。设备布局将根据实际需求进行灵活设计，避免不必要的浪费。通过合理规划设备摆放位置，我们将提高设备的利用率，减少设备间距，以确保超大型特厚板轧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大型特厚板轧机项目内部引入共享设施的概念，例如共享会议室、办公区等。通过这种方式，我们可以减少对资源的重复建设，提高资源共享效率，从而减小超大型特厚板轧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81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大型特厚板轧机项目的总图布置中，我们将不同功能区域进行明确的规划，以最大程度满足超大型特厚板轧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1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大型特厚板轧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超大型特厚板轧机项目对环境的影响是综合评价的重要因素之一。我们将详细考虑选址周边的自然环境、生态保护区、水源地等情况，确保超大型特厚板轧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对选址的评价还需充分考虑当地政府的产业政策和法规。我们将详细了解超大型特厚板轧机项目所在地的相关政策，确保超大型特厚板轧机项目的规划和运营与当地法规相符，降低不必要的法律风险。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考虑到社会稳定性对企业运营的重要性，我们将评估选址地区的社会安全情况、劳工关系、社区反馈等方面，以确保超大型特厚板轧机项目的建设和运营不会受到社会稳定性的负面影响。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最后，我们将综合考虑用地成本，包括土地购置费用、土地开发成本等。通过对用地成本的详细评估，我们能够做出更为精确的经济效益分析，为超大型特厚板轧机项目的投资决策提供有力支持。</w:t>
      </w:r>
    </w:p>
    <w:p>
      <w:pPr>
        <w:pStyle w:val="Heading1"/>
        <w:ind w:firstLine="560" w:firstLineChars="200"/>
        <w:rPr>
          <w:rFonts w:ascii="仿宋" w:eastAsia="仿宋" w:hAnsi="仿宋" w:cs="仿宋" w:hint="eastAsia"/>
          <w:sz w:val="28"/>
          <w:lang w:eastAsia="zh-CN"/>
        </w:rPr>
      </w:pPr>
      <w:bookmarkStart w:id="8" w:name="_Toc13495"/>
      <w:r>
        <w:rPr>
          <w:rFonts w:ascii="仿宋" w:eastAsia="仿宋" w:hAnsi="仿宋" w:cs="仿宋" w:hint="eastAsia"/>
          <w:sz w:val="28"/>
          <w:lang w:eastAsia="zh-CN"/>
        </w:rPr>
        <w:t>二、超大型特厚板轧机项目概论</w:t>
      </w:r>
      <w:bookmarkEnd w:id="8"/>
    </w:p>
    <w:p>
      <w:pPr>
        <w:pStyle w:val="Heading2"/>
        <w:rPr>
          <w:rFonts w:ascii="仿宋" w:eastAsia="仿宋" w:hAnsi="仿宋" w:cs="仿宋" w:hint="eastAsia"/>
          <w:lang w:eastAsia="zh-CN"/>
        </w:rPr>
      </w:pPr>
      <w:bookmarkStart w:id="9" w:name="_Toc21748"/>
      <w:r>
        <w:rPr>
          <w:rFonts w:ascii="仿宋" w:eastAsia="仿宋" w:hAnsi="仿宋" w:cs="仿宋" w:hint="eastAsia"/>
          <w:lang w:eastAsia="zh-CN"/>
        </w:rPr>
        <w:t>(一)、超大型特厚板轧机项目概况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起源追溯至对市场的深入洞察。市场的不断演变与变革为超大型特厚板轧机项目提供了难得的机遇。当前市场存在的需求缺口和变革的大环境共同构成了超大型特厚板轧机项目的背景。这个超大型特厚板轧机项目旨在充分利用市场机遇，填补行业中尚未满足的需求，为客户提供全新的解决方案。市场的变革和需求的增长使得这个超大型特厚板轧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超大型特厚板轧机项目名称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正式命名为超大型特厚板轧机。这个名称不仅仅是一个标识，更代表了超大型特厚板轧机项目的核心理念和愿景。它蕴含着超大型特厚板轧机项目所要解决问题的关键字，具有强烈的表达和辨识度，为超大型特厚板轧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超大型特厚板轧机项目目标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核心目标是提供一种全新、高效的解决方案，满足客户日益增长的需求。超大型特厚板轧机项目追求的不仅仅是满足市场需求，更是在市场中获得卓越的竞争优势。通过不断提升产品或服务的质量和创新水平，超大型特厚板轧机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超大型特厚板轧机项目范围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全面涵盖了产品研发、制造、市场推广和售后服务，确保从产品设计到最终用户体验的全方位关注。这一全面的超大型特厚板轧机项目范围是为了确保超大型特厚板轧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超大型特厚板轧机项目时间表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超大型特厚板轧机项目计划在未来18个月内完成，包括研发、测试、市场试点和正式推出等不同阶段。这个时间表的合理设计是为了确保超大型特厚板轧机项目各个阶段的顺利推进，以便按时交付高质量的成果。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超大型特厚板轧机项目预算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总预算估算为XX百万美元，主要分配在研发、市场推广、人员培训和运营等方面。这一充足的预算为超大型特厚板轧机项目提供了充足的资源，确保超大型特厚板轧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超大型特厚板轧机项目风险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可能面临的风险包括市场接受度低、技术难题、竞争激烈等。超大型特厚板轧机项目团队已经制定了相应的风险应对计划，通过前瞻性的风险管理，确保超大型特厚板轧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超大型特厚板轧机项目团队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超大型特厚板轧机项目汇聚了一支经验丰富、多领域专业素养的核心团队，确保超大型特厚板轧机项目在各个方面都能拥有高水平的执行力。团队的协同作战是超大型特厚板轧机项目成功的关键因素之一。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超大型特厚板轧机项目背景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超大型特厚板轧机项目的背景根植于市场对更高效、创新产品的渴望，同时也受到科技发展对行业格局的深刻改变的影响。这为超大型特厚板轧机项目提供了广阔的发展空间和市场需求。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超大型特厚板轧机项目现状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截至目前，超大型特厚板轧机项目已完成市场调研和技术验证，取得了初步的成功。这为超大型特厚板轧机项目在未来的发展奠定了坚实的基础，为更远大的目标打下了坚实的基石。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589"/>
      <w:r>
        <w:rPr>
          <w:rFonts w:ascii="仿宋" w:eastAsia="仿宋" w:hAnsi="仿宋" w:cs="仿宋" w:hint="eastAsia"/>
          <w:sz w:val="28"/>
          <w:lang w:eastAsia="zh-CN"/>
        </w:rPr>
        <w:t>(二)、超大型特厚板轧机项目目标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大型特厚板轧机项目首要业务目标是在市场中占据有利地位，实现产品/服务的成功推广和销售。通过不断提升产品质量、创新性，超大型特厚板轧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在科技迅速发展的时代，超大型特厚板轧机项目着眼于技术创新。通过持续的研发和技术升级，超大型特厚板轧机项目旨在推出更具创新性的产品或服务，以满足市场对新鲜、先进解决方案的需求。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大型特厚板轧机项目设定了客户满意度目标。通过提供卓越的产品质量和优质的客户服务，超大型特厚板轧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超大型特厚板轧机项目注重社会责任和可持续发展。通过实施环保、社会责任超大型特厚板轧机项目，超大型特厚板轧机项目致力于在经济发展的同时保护环境，促进社会公平，实现可持续经营。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超大型特厚板轧机项目的团队是实现目标的核心驱动力。因此，超大型特厚板轧机项目设定了团队发展目标，包括提升团队成员的专业技能、培养领导力，以及搭建协同高效的团队工作氛围。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428"/>
      <w:r>
        <w:rPr>
          <w:rFonts w:ascii="仿宋" w:eastAsia="仿宋" w:hAnsi="仿宋" w:cs="仿宋" w:hint="eastAsia"/>
          <w:sz w:val="28"/>
          <w:lang w:eastAsia="zh-CN"/>
        </w:rPr>
        <w:t>(三)、超大型特厚板轧机项目提出的理由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超大型特厚板轧机项目提出的理由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提出源于对市场机遇的深刻洞察。当前市场中存在的需求缺口和行业发展趋势表明，有巨大的商业机会等待被开发。通过准确捕捉市场机遇，超大型特厚板轧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理念基于对技术创新的信仰。通过持续的研发和技术投入，超大型特厚板轧机项目有望推出更具创新性的产品或服务。在科技飞速发展的当下，超大型特厚板轧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提出是为了增强企业的行业竞争力。通过提升产品或服务的质量和独特性，超大型特厚板轧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响应了消费者需求的变化。随着社会和科技的不断发展，消费者对产品和服务的需求也在发生变化。通过深入了解并及时回应消费者的新需求，超大型特厚板轧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提出是企业战略发展规划的一部分。在面对日益激烈的市场竞争和不断变化的商业环境中，超大型特厚板轧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提出不仅仅是基于商业考量，还注重社会责任。通过推出环保、社会责任等方面的超大型特厚板轧机项目，超大型特厚板轧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超大型特厚板轧机项目的提出反映了对利益相关者期望的关注。包括客户、员工、投资者等利益相关者在企业发展中都有着各自的期望，超大型特厚板轧机项目力求在满足这些期望的同时，取得更大的共赢。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799"/>
      <w:r>
        <w:rPr>
          <w:rFonts w:ascii="仿宋" w:eastAsia="仿宋" w:hAnsi="仿宋" w:cs="仿宋" w:hint="eastAsia"/>
          <w:sz w:val="28"/>
          <w:lang w:eastAsia="zh-CN"/>
        </w:rPr>
        <w:t>(四)、超大型特厚板轧机项目意义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在实施超大型特厚板轧机项目的过程中，我们不仅仅是在追逐商业成功，更是为企业和社会的多个层面创造了深远的意义。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首要意义在于提升企业的市场竞争力。通过持续的创新和对产品质量的高标准要求，超大型特厚板轧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大型特厚板轧机项目的推进将促使行业技术水平的提升。通过引入先进技术和创新性解决方案，超大型特厚板轧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大型特厚板轧机项目不仅创造了大量就业机会，提高了就业水平，还注重社会责任和环保。通过参与社会公益事业和推动环保超大型特厚板轧机项目，超大型特厚板轧机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综合而言，超大型特厚板轧机项目意义重大，不仅推动了企业的发展，也为行业和社会的进步贡献了积极力量。这是一个全面而深刻的影响，将在未来产生可持续的正面效应。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641"/>
      <w:r>
        <w:rPr>
          <w:rFonts w:ascii="仿宋" w:eastAsia="仿宋" w:hAnsi="仿宋" w:cs="仿宋" w:hint="eastAsia"/>
          <w:sz w:val="28"/>
          <w:lang w:eastAsia="zh-CN"/>
        </w:rPr>
        <w:t>(五)、超大型特厚板轧机项目背景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在当今迅猛发展的商业环境中，超大型特厚板轧机项目的动因根植于对多方面因素的审慎考量。这个超大型特厚板轧机项目的提出并非孤立的决策，而是对企业所处背景深入思考的产物。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大型特厚板轧机项目背后的首要原因。科技的迅速发展和全球市场的快速变化使得企业必须灵活应对。超大型特厚板轧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竞争的激烈程度也是超大型特厚板轧机项目背景中不可忽视的一环。企业需要在激烈竞争中脱颖而出，为此，超大型特厚板轧机项目致力于打破常规，提供独特的价值主张，以吸引客户并确保市场份额的增长。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技术的迅速发展为企业带来了机遇与挑战。作为超大型特厚板轧机项目启动的背景之一，对新兴技术的应用将有助于提升企业的技术水平，使其在不断演进的商业环境中保持竞争优势。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此外，社会对企业责任的期望也在逐渐升高。超大型特厚板轧机项目充分融入了社会责任的理念，通过可持续经营和社会公益超大型特厚板轧机项目，企图为社会贡献一份力量，在商业成功的同时关注社会价值。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110"/>
      <w:r>
        <w:rPr>
          <w:rFonts w:ascii="仿宋" w:eastAsia="仿宋" w:hAnsi="仿宋" w:cs="仿宋" w:hint="eastAsia"/>
          <w:sz w:val="28"/>
          <w:lang w:eastAsia="zh-CN"/>
        </w:rPr>
        <w:t>三、超大型特厚板轧机项目建设单位说明</w:t>
      </w:r>
      <w:bookmarkEnd w:id="14"/>
    </w:p>
    <w:p>
      <w:pPr>
        <w:pStyle w:val="Heading2"/>
        <w:rPr>
          <w:rFonts w:ascii="仿宋" w:eastAsia="仿宋" w:hAnsi="仿宋" w:cs="仿宋" w:hint="eastAsia"/>
          <w:lang w:eastAsia="zh-CN"/>
        </w:rPr>
      </w:pPr>
      <w:bookmarkStart w:id="15" w:name="_Toc27158"/>
      <w:r>
        <w:rPr>
          <w:rFonts w:ascii="仿宋" w:eastAsia="仿宋" w:hAnsi="仿宋" w:cs="仿宋" w:hint="eastAsia"/>
          <w:lang w:eastAsia="zh-CN"/>
        </w:rPr>
        <w:t>(一)、超大型特厚板轧机项目承办单位基本情况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99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大型特厚板轧机项目承办单位的XXXX，我们着眼于实现可持续的经济效益。通过技术创新和解决方案的提供，公司预计在超大型特厚板轧机项目执行期间将获得可观的收入增长。这一收入来源主要包括超大型特厚板轧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https://d.book118.com/348005004054006041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B67FE"/>
    <w:rsid w:val="692B67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0500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2024-02-22T23:23:00Z</dcterms:created>
  <dcterms:modified xsi:type="dcterms:W3CDTF">2024-02-22T23:23:19Z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BF31B5BD0E384D63AC99736577F86588_11</vt:lpwstr>
  </property>
  <property fmtid="{D5CDD505-2E9C-101B-9397-08002B2CF9AE}" pid="3" name="KSOProductBuildVer">
    <vt:lpwstr>2052-12.1.0.16250</vt:lpwstr>
  </property>
</Properties>
</file>