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B107型中变催化剂项目规划设计方案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90" w:history="1">
        <w:r>
          <w:rPr>
            <w:rFonts w:ascii="仿宋" w:eastAsia="仿宋" w:hAnsi="仿宋" w:cs="仿宋" w:hint="eastAsia"/>
            <w:lang w:eastAsia="zh-CN"/>
          </w:rPr>
          <w:t>概论</w:t>
        </w:r>
        <w:r>
          <w:tab/>
        </w:r>
        <w:r>
          <w:fldChar w:fldCharType="begin"/>
        </w:r>
        <w:r>
          <w:instrText xml:space="preserve"> PAGEREF _Toc28990 \h </w:instrText>
        </w:r>
        <w:r>
          <w:fldChar w:fldCharType="separate"/>
        </w:r>
        <w:r>
          <w:t>3</w:t>
        </w:r>
        <w:r>
          <w:fldChar w:fldCharType="end"/>
        </w:r>
      </w:hyperlink>
    </w:p>
    <w:p>
      <w:pPr>
        <w:pStyle w:val="TOC1"/>
        <w:tabs>
          <w:tab w:val="right" w:leader="dot" w:pos="8306"/>
        </w:tabs>
      </w:pPr>
      <w:hyperlink w:anchor="_Toc14557" w:history="1">
        <w:r>
          <w:rPr>
            <w:rFonts w:ascii="仿宋" w:eastAsia="仿宋" w:hAnsi="仿宋" w:cs="仿宋" w:hint="eastAsia"/>
            <w:lang w:eastAsia="zh-CN"/>
          </w:rPr>
          <w:t>一、B107型中变催化剂项目文档管理</w:t>
        </w:r>
        <w:r>
          <w:tab/>
        </w:r>
        <w:r>
          <w:fldChar w:fldCharType="begin"/>
        </w:r>
        <w:r>
          <w:instrText xml:space="preserve"> PAGEREF _Toc14557 \h </w:instrText>
        </w:r>
        <w:r>
          <w:fldChar w:fldCharType="separate"/>
        </w:r>
        <w:r>
          <w:t>3</w:t>
        </w:r>
        <w:r>
          <w:fldChar w:fldCharType="end"/>
        </w:r>
      </w:hyperlink>
    </w:p>
    <w:p>
      <w:pPr>
        <w:pStyle w:val="TOC2"/>
        <w:tabs>
          <w:tab w:val="right" w:leader="dot" w:pos="8306"/>
        </w:tabs>
      </w:pPr>
      <w:hyperlink w:anchor="_Toc30568" w:history="1">
        <w:r>
          <w:rPr>
            <w:rFonts w:ascii="仿宋" w:eastAsia="仿宋" w:hAnsi="仿宋" w:cs="仿宋" w:hint="eastAsia"/>
            <w:lang w:eastAsia="zh-CN"/>
          </w:rPr>
          <w:t>(一)、文档编制与审查</w:t>
        </w:r>
        <w:r>
          <w:tab/>
        </w:r>
        <w:r>
          <w:fldChar w:fldCharType="begin"/>
        </w:r>
        <w:r>
          <w:instrText xml:space="preserve"> PAGEREF _Toc30568 \h </w:instrText>
        </w:r>
        <w:r>
          <w:fldChar w:fldCharType="separate"/>
        </w:r>
        <w:r>
          <w:t>3</w:t>
        </w:r>
        <w:r>
          <w:fldChar w:fldCharType="end"/>
        </w:r>
      </w:hyperlink>
    </w:p>
    <w:p>
      <w:pPr>
        <w:pStyle w:val="TOC2"/>
        <w:tabs>
          <w:tab w:val="right" w:leader="dot" w:pos="8306"/>
        </w:tabs>
      </w:pPr>
      <w:hyperlink w:anchor="_Toc17089" w:history="1">
        <w:r>
          <w:rPr>
            <w:rFonts w:ascii="仿宋" w:eastAsia="仿宋" w:hAnsi="仿宋" w:cs="仿宋" w:hint="eastAsia"/>
            <w:lang w:eastAsia="zh-CN"/>
          </w:rPr>
          <w:t>(二)、文档发布与分发</w:t>
        </w:r>
        <w:r>
          <w:tab/>
        </w:r>
        <w:r>
          <w:fldChar w:fldCharType="begin"/>
        </w:r>
        <w:r>
          <w:instrText xml:space="preserve"> PAGEREF _Toc17089 \h </w:instrText>
        </w:r>
        <w:r>
          <w:fldChar w:fldCharType="separate"/>
        </w:r>
        <w:r>
          <w:t>4</w:t>
        </w:r>
        <w:r>
          <w:fldChar w:fldCharType="end"/>
        </w:r>
      </w:hyperlink>
    </w:p>
    <w:p>
      <w:pPr>
        <w:pStyle w:val="TOC2"/>
        <w:tabs>
          <w:tab w:val="right" w:leader="dot" w:pos="8306"/>
        </w:tabs>
      </w:pPr>
      <w:hyperlink w:anchor="_Toc13886" w:history="1">
        <w:r>
          <w:rPr>
            <w:rFonts w:ascii="仿宋" w:eastAsia="仿宋" w:hAnsi="仿宋" w:cs="仿宋" w:hint="eastAsia"/>
            <w:lang w:eastAsia="zh-CN"/>
          </w:rPr>
          <w:t>(三)、文档存档与归档</w:t>
        </w:r>
        <w:r>
          <w:tab/>
        </w:r>
        <w:r>
          <w:fldChar w:fldCharType="begin"/>
        </w:r>
        <w:r>
          <w:instrText xml:space="preserve"> PAGEREF _Toc13886 \h </w:instrText>
        </w:r>
        <w:r>
          <w:fldChar w:fldCharType="separate"/>
        </w:r>
        <w:r>
          <w:t>5</w:t>
        </w:r>
        <w:r>
          <w:fldChar w:fldCharType="end"/>
        </w:r>
      </w:hyperlink>
    </w:p>
    <w:p>
      <w:pPr>
        <w:pStyle w:val="TOC1"/>
        <w:tabs>
          <w:tab w:val="right" w:leader="dot" w:pos="8306"/>
        </w:tabs>
      </w:pPr>
      <w:hyperlink w:anchor="_Toc23517" w:history="1">
        <w:r>
          <w:rPr>
            <w:rFonts w:ascii="仿宋" w:eastAsia="仿宋" w:hAnsi="仿宋" w:cs="仿宋" w:hint="eastAsia"/>
            <w:lang w:eastAsia="zh-CN"/>
          </w:rPr>
          <w:t>二、B107型中变催化剂项目绩效评估</w:t>
        </w:r>
        <w:r>
          <w:tab/>
        </w:r>
        <w:r>
          <w:fldChar w:fldCharType="begin"/>
        </w:r>
        <w:r>
          <w:instrText xml:space="preserve"> PAGEREF _Toc23517 \h </w:instrText>
        </w:r>
        <w:r>
          <w:fldChar w:fldCharType="separate"/>
        </w:r>
        <w:r>
          <w:t>7</w:t>
        </w:r>
        <w:r>
          <w:fldChar w:fldCharType="end"/>
        </w:r>
      </w:hyperlink>
    </w:p>
    <w:p>
      <w:pPr>
        <w:pStyle w:val="TOC2"/>
        <w:tabs>
          <w:tab w:val="right" w:leader="dot" w:pos="8306"/>
        </w:tabs>
      </w:pPr>
      <w:hyperlink w:anchor="_Toc10412" w:history="1">
        <w:r>
          <w:rPr>
            <w:rFonts w:ascii="仿宋" w:eastAsia="仿宋" w:hAnsi="仿宋" w:cs="仿宋" w:hint="eastAsia"/>
            <w:lang w:eastAsia="zh-CN"/>
          </w:rPr>
          <w:t>(一)、绩效评估指标</w:t>
        </w:r>
        <w:r>
          <w:tab/>
        </w:r>
        <w:r>
          <w:fldChar w:fldCharType="begin"/>
        </w:r>
        <w:r>
          <w:instrText xml:space="preserve"> PAGEREF _Toc10412 \h </w:instrText>
        </w:r>
        <w:r>
          <w:fldChar w:fldCharType="separate"/>
        </w:r>
        <w:r>
          <w:t>7</w:t>
        </w:r>
        <w:r>
          <w:fldChar w:fldCharType="end"/>
        </w:r>
      </w:hyperlink>
    </w:p>
    <w:p>
      <w:pPr>
        <w:pStyle w:val="TOC2"/>
        <w:tabs>
          <w:tab w:val="right" w:leader="dot" w:pos="8306"/>
        </w:tabs>
      </w:pPr>
      <w:hyperlink w:anchor="_Toc3948" w:history="1">
        <w:r>
          <w:rPr>
            <w:rFonts w:ascii="仿宋" w:eastAsia="仿宋" w:hAnsi="仿宋" w:cs="仿宋" w:hint="eastAsia"/>
            <w:lang w:eastAsia="zh-CN"/>
          </w:rPr>
          <w:t>(二)、绩效评估方法</w:t>
        </w:r>
        <w:r>
          <w:tab/>
        </w:r>
        <w:r>
          <w:fldChar w:fldCharType="begin"/>
        </w:r>
        <w:r>
          <w:instrText xml:space="preserve"> PAGEREF _Toc3948 \h </w:instrText>
        </w:r>
        <w:r>
          <w:fldChar w:fldCharType="separate"/>
        </w:r>
        <w:r>
          <w:t>8</w:t>
        </w:r>
        <w:r>
          <w:fldChar w:fldCharType="end"/>
        </w:r>
      </w:hyperlink>
    </w:p>
    <w:p>
      <w:pPr>
        <w:pStyle w:val="TOC2"/>
        <w:tabs>
          <w:tab w:val="right" w:leader="dot" w:pos="8306"/>
        </w:tabs>
      </w:pPr>
      <w:hyperlink w:anchor="_Toc8469" w:history="1">
        <w:r>
          <w:rPr>
            <w:rFonts w:ascii="仿宋" w:eastAsia="仿宋" w:hAnsi="仿宋" w:cs="仿宋" w:hint="eastAsia"/>
            <w:lang w:eastAsia="zh-CN"/>
          </w:rPr>
          <w:t>(三)、绩效评估周期</w:t>
        </w:r>
        <w:r>
          <w:tab/>
        </w:r>
        <w:r>
          <w:fldChar w:fldCharType="begin"/>
        </w:r>
        <w:r>
          <w:instrText xml:space="preserve"> PAGEREF _Toc8469 \h </w:instrText>
        </w:r>
        <w:r>
          <w:fldChar w:fldCharType="separate"/>
        </w:r>
        <w:r>
          <w:t>9</w:t>
        </w:r>
        <w:r>
          <w:fldChar w:fldCharType="end"/>
        </w:r>
      </w:hyperlink>
    </w:p>
    <w:p>
      <w:pPr>
        <w:pStyle w:val="TOC1"/>
        <w:tabs>
          <w:tab w:val="right" w:leader="dot" w:pos="8306"/>
        </w:tabs>
      </w:pPr>
      <w:hyperlink w:anchor="_Toc21003" w:history="1">
        <w:r>
          <w:rPr>
            <w:rFonts w:ascii="仿宋" w:eastAsia="仿宋" w:hAnsi="仿宋" w:cs="仿宋" w:hint="eastAsia"/>
            <w:lang w:eastAsia="zh-CN"/>
          </w:rPr>
          <w:t>三、工艺说明</w:t>
        </w:r>
        <w:r>
          <w:tab/>
        </w:r>
        <w:r>
          <w:fldChar w:fldCharType="begin"/>
        </w:r>
        <w:r>
          <w:instrText xml:space="preserve"> PAGEREF _Toc21003 \h </w:instrText>
        </w:r>
        <w:r>
          <w:fldChar w:fldCharType="separate"/>
        </w:r>
        <w:r>
          <w:t>10</w:t>
        </w:r>
        <w:r>
          <w:fldChar w:fldCharType="end"/>
        </w:r>
      </w:hyperlink>
    </w:p>
    <w:p>
      <w:pPr>
        <w:pStyle w:val="TOC2"/>
        <w:tabs>
          <w:tab w:val="right" w:leader="dot" w:pos="8306"/>
        </w:tabs>
      </w:pPr>
      <w:hyperlink w:anchor="_Toc9799" w:history="1">
        <w:r>
          <w:rPr>
            <w:rFonts w:ascii="仿宋" w:eastAsia="仿宋" w:hAnsi="仿宋" w:cs="仿宋" w:hint="eastAsia"/>
            <w:lang w:eastAsia="zh-CN"/>
          </w:rPr>
          <w:t>(一)、技术管理特点</w:t>
        </w:r>
        <w:r>
          <w:tab/>
        </w:r>
        <w:r>
          <w:fldChar w:fldCharType="begin"/>
        </w:r>
        <w:r>
          <w:instrText xml:space="preserve"> PAGEREF _Toc9799 \h </w:instrText>
        </w:r>
        <w:r>
          <w:fldChar w:fldCharType="separate"/>
        </w:r>
        <w:r>
          <w:t>10</w:t>
        </w:r>
        <w:r>
          <w:fldChar w:fldCharType="end"/>
        </w:r>
      </w:hyperlink>
    </w:p>
    <w:p>
      <w:pPr>
        <w:pStyle w:val="TOC2"/>
        <w:tabs>
          <w:tab w:val="right" w:leader="dot" w:pos="8306"/>
        </w:tabs>
      </w:pPr>
      <w:hyperlink w:anchor="_Toc26991" w:history="1">
        <w:r>
          <w:rPr>
            <w:rFonts w:ascii="仿宋" w:eastAsia="仿宋" w:hAnsi="仿宋" w:cs="仿宋" w:hint="eastAsia"/>
            <w:lang w:eastAsia="zh-CN"/>
          </w:rPr>
          <w:t>(二)、B107型中变催化剂项目工艺技术设计方案</w:t>
        </w:r>
        <w:r>
          <w:tab/>
        </w:r>
        <w:r>
          <w:fldChar w:fldCharType="begin"/>
        </w:r>
        <w:r>
          <w:instrText xml:space="preserve"> PAGEREF _Toc26991 \h </w:instrText>
        </w:r>
        <w:r>
          <w:fldChar w:fldCharType="separate"/>
        </w:r>
        <w:r>
          <w:t>11</w:t>
        </w:r>
        <w:r>
          <w:fldChar w:fldCharType="end"/>
        </w:r>
      </w:hyperlink>
    </w:p>
    <w:p>
      <w:pPr>
        <w:pStyle w:val="TOC2"/>
        <w:tabs>
          <w:tab w:val="right" w:leader="dot" w:pos="8306"/>
        </w:tabs>
      </w:pPr>
      <w:hyperlink w:anchor="_Toc16590" w:history="1">
        <w:r>
          <w:rPr>
            <w:rFonts w:ascii="仿宋" w:eastAsia="仿宋" w:hAnsi="仿宋" w:cs="仿宋" w:hint="eastAsia"/>
            <w:lang w:eastAsia="zh-CN"/>
          </w:rPr>
          <w:t>(三)、设备选型方案</w:t>
        </w:r>
        <w:r>
          <w:tab/>
        </w:r>
        <w:r>
          <w:fldChar w:fldCharType="begin"/>
        </w:r>
        <w:r>
          <w:instrText xml:space="preserve"> PAGEREF _Toc16590 \h </w:instrText>
        </w:r>
        <w:r>
          <w:fldChar w:fldCharType="separate"/>
        </w:r>
        <w:r>
          <w:t>12</w:t>
        </w:r>
        <w:r>
          <w:fldChar w:fldCharType="end"/>
        </w:r>
      </w:hyperlink>
    </w:p>
    <w:p>
      <w:pPr>
        <w:pStyle w:val="TOC1"/>
        <w:tabs>
          <w:tab w:val="right" w:leader="dot" w:pos="8306"/>
        </w:tabs>
      </w:pPr>
      <w:hyperlink w:anchor="_Toc30427" w:history="1">
        <w:r>
          <w:rPr>
            <w:rFonts w:ascii="仿宋" w:eastAsia="仿宋" w:hAnsi="仿宋" w:cs="仿宋" w:hint="eastAsia"/>
            <w:lang w:eastAsia="zh-CN"/>
          </w:rPr>
          <w:t>四、B107型中变催化剂项目建设单位说明</w:t>
        </w:r>
        <w:r>
          <w:tab/>
        </w:r>
        <w:r>
          <w:fldChar w:fldCharType="begin"/>
        </w:r>
        <w:r>
          <w:instrText xml:space="preserve"> PAGEREF _Toc30427 \h </w:instrText>
        </w:r>
        <w:r>
          <w:fldChar w:fldCharType="separate"/>
        </w:r>
        <w:r>
          <w:t>14</w:t>
        </w:r>
        <w:r>
          <w:fldChar w:fldCharType="end"/>
        </w:r>
      </w:hyperlink>
    </w:p>
    <w:p>
      <w:pPr>
        <w:pStyle w:val="TOC2"/>
        <w:tabs>
          <w:tab w:val="right" w:leader="dot" w:pos="8306"/>
        </w:tabs>
      </w:pPr>
      <w:hyperlink w:anchor="_Toc1065" w:history="1">
        <w:r>
          <w:rPr>
            <w:rFonts w:ascii="仿宋" w:eastAsia="仿宋" w:hAnsi="仿宋" w:cs="仿宋" w:hint="eastAsia"/>
            <w:lang w:eastAsia="zh-CN"/>
          </w:rPr>
          <w:t>(一)、B107型中变催化剂项目承办单位基本情况</w:t>
        </w:r>
        <w:r>
          <w:tab/>
        </w:r>
        <w:r>
          <w:fldChar w:fldCharType="begin"/>
        </w:r>
        <w:r>
          <w:instrText xml:space="preserve"> PAGEREF _Toc1065 \h </w:instrText>
        </w:r>
        <w:r>
          <w:fldChar w:fldCharType="separate"/>
        </w:r>
        <w:r>
          <w:t>14</w:t>
        </w:r>
        <w:r>
          <w:fldChar w:fldCharType="end"/>
        </w:r>
      </w:hyperlink>
    </w:p>
    <w:p>
      <w:pPr>
        <w:pStyle w:val="TOC2"/>
        <w:tabs>
          <w:tab w:val="right" w:leader="dot" w:pos="8306"/>
        </w:tabs>
      </w:pPr>
      <w:hyperlink w:anchor="_Toc25099" w:history="1">
        <w:r>
          <w:rPr>
            <w:rFonts w:ascii="仿宋" w:eastAsia="仿宋" w:hAnsi="仿宋" w:cs="仿宋" w:hint="eastAsia"/>
            <w:lang w:eastAsia="zh-CN"/>
          </w:rPr>
          <w:t>(二)、公司经济效益分析</w:t>
        </w:r>
        <w:r>
          <w:tab/>
        </w:r>
        <w:r>
          <w:fldChar w:fldCharType="begin"/>
        </w:r>
        <w:r>
          <w:instrText xml:space="preserve"> PAGEREF _Toc25099 \h </w:instrText>
        </w:r>
        <w:r>
          <w:fldChar w:fldCharType="separate"/>
        </w:r>
        <w:r>
          <w:t>14</w:t>
        </w:r>
        <w:r>
          <w:fldChar w:fldCharType="end"/>
        </w:r>
      </w:hyperlink>
    </w:p>
    <w:p>
      <w:pPr>
        <w:pStyle w:val="TOC1"/>
        <w:tabs>
          <w:tab w:val="right" w:leader="dot" w:pos="8306"/>
        </w:tabs>
      </w:pPr>
      <w:hyperlink w:anchor="_Toc14966" w:history="1">
        <w:r>
          <w:rPr>
            <w:rFonts w:ascii="仿宋" w:eastAsia="仿宋" w:hAnsi="仿宋" w:cs="仿宋" w:hint="eastAsia"/>
            <w:lang w:eastAsia="zh-CN"/>
          </w:rPr>
          <w:t>五、产品规划分析</w:t>
        </w:r>
        <w:r>
          <w:tab/>
        </w:r>
        <w:r>
          <w:fldChar w:fldCharType="begin"/>
        </w:r>
        <w:r>
          <w:instrText xml:space="preserve"> PAGEREF _Toc14966 \h </w:instrText>
        </w:r>
        <w:r>
          <w:fldChar w:fldCharType="separate"/>
        </w:r>
        <w:r>
          <w:t>16</w:t>
        </w:r>
        <w:r>
          <w:fldChar w:fldCharType="end"/>
        </w:r>
      </w:hyperlink>
    </w:p>
    <w:p>
      <w:pPr>
        <w:pStyle w:val="TOC2"/>
        <w:tabs>
          <w:tab w:val="right" w:leader="dot" w:pos="8306"/>
        </w:tabs>
      </w:pPr>
      <w:hyperlink w:anchor="_Toc4271" w:history="1">
        <w:r>
          <w:rPr>
            <w:rFonts w:ascii="仿宋" w:eastAsia="仿宋" w:hAnsi="仿宋" w:cs="仿宋" w:hint="eastAsia"/>
            <w:lang w:eastAsia="zh-CN"/>
          </w:rPr>
          <w:t>(一)、产品规划</w:t>
        </w:r>
        <w:r>
          <w:tab/>
        </w:r>
        <w:r>
          <w:fldChar w:fldCharType="begin"/>
        </w:r>
        <w:r>
          <w:instrText xml:space="preserve"> PAGEREF _Toc4271 \h </w:instrText>
        </w:r>
        <w:r>
          <w:fldChar w:fldCharType="separate"/>
        </w:r>
        <w:r>
          <w:t>16</w:t>
        </w:r>
        <w:r>
          <w:fldChar w:fldCharType="end"/>
        </w:r>
      </w:hyperlink>
    </w:p>
    <w:p>
      <w:pPr>
        <w:pStyle w:val="TOC2"/>
        <w:tabs>
          <w:tab w:val="right" w:leader="dot" w:pos="8306"/>
        </w:tabs>
      </w:pPr>
      <w:hyperlink w:anchor="_Toc3715" w:history="1">
        <w:r>
          <w:rPr>
            <w:rFonts w:ascii="仿宋" w:eastAsia="仿宋" w:hAnsi="仿宋" w:cs="仿宋" w:hint="eastAsia"/>
            <w:lang w:eastAsia="zh-CN"/>
          </w:rPr>
          <w:t>(二)、建设规模</w:t>
        </w:r>
        <w:r>
          <w:tab/>
        </w:r>
        <w:r>
          <w:fldChar w:fldCharType="begin"/>
        </w:r>
        <w:r>
          <w:instrText xml:space="preserve"> PAGEREF _Toc3715 \h </w:instrText>
        </w:r>
        <w:r>
          <w:fldChar w:fldCharType="separate"/>
        </w:r>
        <w:r>
          <w:t>16</w:t>
        </w:r>
        <w:r>
          <w:fldChar w:fldCharType="end"/>
        </w:r>
      </w:hyperlink>
    </w:p>
    <w:p>
      <w:pPr>
        <w:pStyle w:val="TOC1"/>
        <w:tabs>
          <w:tab w:val="right" w:leader="dot" w:pos="8306"/>
        </w:tabs>
      </w:pPr>
      <w:hyperlink w:anchor="_Toc30395" w:history="1">
        <w:r>
          <w:rPr>
            <w:rFonts w:ascii="仿宋" w:eastAsia="仿宋" w:hAnsi="仿宋" w:cs="仿宋" w:hint="eastAsia"/>
            <w:lang w:eastAsia="zh-CN"/>
          </w:rPr>
          <w:t>六、B107型中变催化剂项目选址可行性分析</w:t>
        </w:r>
        <w:r>
          <w:tab/>
        </w:r>
        <w:r>
          <w:fldChar w:fldCharType="begin"/>
        </w:r>
        <w:r>
          <w:instrText xml:space="preserve"> PAGEREF _Toc30395 \h </w:instrText>
        </w:r>
        <w:r>
          <w:fldChar w:fldCharType="separate"/>
        </w:r>
        <w:r>
          <w:t>18</w:t>
        </w:r>
        <w:r>
          <w:fldChar w:fldCharType="end"/>
        </w:r>
      </w:hyperlink>
    </w:p>
    <w:p>
      <w:pPr>
        <w:pStyle w:val="TOC2"/>
        <w:tabs>
          <w:tab w:val="right" w:leader="dot" w:pos="8306"/>
        </w:tabs>
      </w:pPr>
      <w:hyperlink w:anchor="_Toc12139" w:history="1">
        <w:r>
          <w:rPr>
            <w:rFonts w:ascii="仿宋" w:eastAsia="仿宋" w:hAnsi="仿宋" w:cs="仿宋" w:hint="eastAsia"/>
            <w:lang w:eastAsia="zh-CN"/>
          </w:rPr>
          <w:t>(一)、B107型中变催化剂项目选址</w:t>
        </w:r>
        <w:r>
          <w:tab/>
        </w:r>
        <w:r>
          <w:fldChar w:fldCharType="begin"/>
        </w:r>
        <w:r>
          <w:instrText xml:space="preserve"> PAGEREF _Toc12139 \h </w:instrText>
        </w:r>
        <w:r>
          <w:fldChar w:fldCharType="separate"/>
        </w:r>
        <w:r>
          <w:t>18</w:t>
        </w:r>
        <w:r>
          <w:fldChar w:fldCharType="end"/>
        </w:r>
      </w:hyperlink>
    </w:p>
    <w:p>
      <w:pPr>
        <w:pStyle w:val="TOC2"/>
        <w:tabs>
          <w:tab w:val="right" w:leader="dot" w:pos="8306"/>
        </w:tabs>
      </w:pPr>
      <w:hyperlink w:anchor="_Toc11780" w:history="1">
        <w:r>
          <w:rPr>
            <w:rFonts w:ascii="仿宋" w:eastAsia="仿宋" w:hAnsi="仿宋" w:cs="仿宋" w:hint="eastAsia"/>
            <w:lang w:eastAsia="zh-CN"/>
          </w:rPr>
          <w:t>(二)、用地控制指标</w:t>
        </w:r>
        <w:r>
          <w:tab/>
        </w:r>
        <w:r>
          <w:fldChar w:fldCharType="begin"/>
        </w:r>
        <w:r>
          <w:instrText xml:space="preserve"> PAGEREF _Toc11780 \h </w:instrText>
        </w:r>
        <w:r>
          <w:fldChar w:fldCharType="separate"/>
        </w:r>
        <w:r>
          <w:t>18</w:t>
        </w:r>
        <w:r>
          <w:fldChar w:fldCharType="end"/>
        </w:r>
      </w:hyperlink>
    </w:p>
    <w:p>
      <w:pPr>
        <w:pStyle w:val="TOC2"/>
        <w:tabs>
          <w:tab w:val="right" w:leader="dot" w:pos="8306"/>
        </w:tabs>
      </w:pPr>
      <w:hyperlink w:anchor="_Toc556" w:history="1">
        <w:r>
          <w:rPr>
            <w:rFonts w:ascii="仿宋" w:eastAsia="仿宋" w:hAnsi="仿宋" w:cs="仿宋" w:hint="eastAsia"/>
            <w:lang w:eastAsia="zh-CN"/>
          </w:rPr>
          <w:t>(三)、节约用地措施</w:t>
        </w:r>
        <w:r>
          <w:tab/>
        </w:r>
        <w:r>
          <w:fldChar w:fldCharType="begin"/>
        </w:r>
        <w:r>
          <w:instrText xml:space="preserve"> PAGEREF _Toc556 \h </w:instrText>
        </w:r>
        <w:r>
          <w:fldChar w:fldCharType="separate"/>
        </w:r>
        <w:r>
          <w:t>20</w:t>
        </w:r>
        <w:r>
          <w:fldChar w:fldCharType="end"/>
        </w:r>
      </w:hyperlink>
    </w:p>
    <w:p>
      <w:pPr>
        <w:pStyle w:val="TOC2"/>
        <w:tabs>
          <w:tab w:val="right" w:leader="dot" w:pos="8306"/>
        </w:tabs>
      </w:pPr>
      <w:hyperlink w:anchor="_Toc30731" w:history="1">
        <w:r>
          <w:rPr>
            <w:rFonts w:ascii="仿宋" w:eastAsia="仿宋" w:hAnsi="仿宋" w:cs="仿宋" w:hint="eastAsia"/>
            <w:lang w:eastAsia="zh-CN"/>
          </w:rPr>
          <w:t>(四)、总图布置方案</w:t>
        </w:r>
        <w:r>
          <w:tab/>
        </w:r>
        <w:r>
          <w:fldChar w:fldCharType="begin"/>
        </w:r>
        <w:r>
          <w:instrText xml:space="preserve"> PAGEREF _Toc30731 \h </w:instrText>
        </w:r>
        <w:r>
          <w:fldChar w:fldCharType="separate"/>
        </w:r>
        <w:r>
          <w:t>21</w:t>
        </w:r>
        <w:r>
          <w:fldChar w:fldCharType="end"/>
        </w:r>
      </w:hyperlink>
    </w:p>
    <w:p>
      <w:pPr>
        <w:pStyle w:val="TOC2"/>
        <w:tabs>
          <w:tab w:val="right" w:leader="dot" w:pos="8306"/>
        </w:tabs>
      </w:pPr>
      <w:hyperlink w:anchor="_Toc22743" w:history="1">
        <w:r>
          <w:rPr>
            <w:rFonts w:ascii="仿宋" w:eastAsia="仿宋" w:hAnsi="仿宋" w:cs="仿宋" w:hint="eastAsia"/>
            <w:lang w:eastAsia="zh-CN"/>
          </w:rPr>
          <w:t>(五)、选址综合评价</w:t>
        </w:r>
        <w:r>
          <w:tab/>
        </w:r>
        <w:r>
          <w:fldChar w:fldCharType="begin"/>
        </w:r>
        <w:r>
          <w:instrText xml:space="preserve"> PAGEREF _Toc22743 \h </w:instrText>
        </w:r>
        <w:r>
          <w:fldChar w:fldCharType="separate"/>
        </w:r>
        <w:r>
          <w:t>22</w:t>
        </w:r>
        <w:r>
          <w:fldChar w:fldCharType="end"/>
        </w:r>
      </w:hyperlink>
    </w:p>
    <w:p>
      <w:pPr>
        <w:pStyle w:val="TOC1"/>
        <w:tabs>
          <w:tab w:val="right" w:leader="dot" w:pos="8306"/>
        </w:tabs>
      </w:pPr>
      <w:hyperlink w:anchor="_Toc25321" w:history="1">
        <w:r>
          <w:rPr>
            <w:rFonts w:ascii="仿宋" w:eastAsia="仿宋" w:hAnsi="仿宋" w:cs="仿宋" w:hint="eastAsia"/>
            <w:lang w:eastAsia="zh-CN"/>
          </w:rPr>
          <w:t>七、B107型中变催化剂项目人力资源管理</w:t>
        </w:r>
        <w:r>
          <w:tab/>
        </w:r>
        <w:r>
          <w:fldChar w:fldCharType="begin"/>
        </w:r>
        <w:r>
          <w:instrText xml:space="preserve"> PAGEREF _Toc25321 \h </w:instrText>
        </w:r>
        <w:r>
          <w:fldChar w:fldCharType="separate"/>
        </w:r>
        <w:r>
          <w:t>23</w:t>
        </w:r>
        <w:r>
          <w:fldChar w:fldCharType="end"/>
        </w:r>
      </w:hyperlink>
    </w:p>
    <w:p>
      <w:pPr>
        <w:pStyle w:val="TOC2"/>
        <w:tabs>
          <w:tab w:val="right" w:leader="dot" w:pos="8306"/>
        </w:tabs>
      </w:pPr>
      <w:hyperlink w:anchor="_Toc9284" w:history="1">
        <w:r>
          <w:rPr>
            <w:rFonts w:ascii="仿宋" w:eastAsia="仿宋" w:hAnsi="仿宋" w:cs="仿宋" w:hint="eastAsia"/>
            <w:lang w:eastAsia="zh-CN"/>
          </w:rPr>
          <w:t>(一)、建立健全的预算管理制度</w:t>
        </w:r>
        <w:r>
          <w:tab/>
        </w:r>
        <w:r>
          <w:fldChar w:fldCharType="begin"/>
        </w:r>
        <w:r>
          <w:instrText xml:space="preserve"> PAGEREF _Toc9284 \h </w:instrText>
        </w:r>
        <w:r>
          <w:fldChar w:fldCharType="separate"/>
        </w:r>
        <w:r>
          <w:t>23</w:t>
        </w:r>
        <w:r>
          <w:fldChar w:fldCharType="end"/>
        </w:r>
      </w:hyperlink>
    </w:p>
    <w:p>
      <w:pPr>
        <w:pStyle w:val="TOC2"/>
        <w:tabs>
          <w:tab w:val="right" w:leader="dot" w:pos="8306"/>
        </w:tabs>
      </w:pPr>
      <w:hyperlink w:anchor="_Toc21165" w:history="1">
        <w:r>
          <w:rPr>
            <w:rFonts w:ascii="仿宋" w:eastAsia="仿宋" w:hAnsi="仿宋" w:cs="仿宋" w:hint="eastAsia"/>
            <w:lang w:eastAsia="zh-CN"/>
          </w:rPr>
          <w:t>(二)、加强资金流动监控</w:t>
        </w:r>
        <w:r>
          <w:tab/>
        </w:r>
        <w:r>
          <w:fldChar w:fldCharType="begin"/>
        </w:r>
        <w:r>
          <w:instrText xml:space="preserve"> PAGEREF _Toc21165 \h </w:instrText>
        </w:r>
        <w:r>
          <w:fldChar w:fldCharType="separate"/>
        </w:r>
        <w:r>
          <w:t>25</w:t>
        </w:r>
        <w:r>
          <w:fldChar w:fldCharType="end"/>
        </w:r>
      </w:hyperlink>
    </w:p>
    <w:p>
      <w:pPr>
        <w:pStyle w:val="TOC2"/>
        <w:tabs>
          <w:tab w:val="right" w:leader="dot" w:pos="8306"/>
        </w:tabs>
      </w:pPr>
      <w:hyperlink w:anchor="_Toc31863" w:history="1">
        <w:r>
          <w:rPr>
            <w:rFonts w:ascii="仿宋" w:eastAsia="仿宋" w:hAnsi="仿宋" w:cs="仿宋" w:hint="eastAsia"/>
            <w:lang w:eastAsia="zh-CN"/>
          </w:rPr>
          <w:t>(三)、制定完善的风险控制机制</w:t>
        </w:r>
        <w:r>
          <w:tab/>
        </w:r>
        <w:r>
          <w:fldChar w:fldCharType="begin"/>
        </w:r>
        <w:r>
          <w:instrText xml:space="preserve"> PAGEREF _Toc31863 \h </w:instrText>
        </w:r>
        <w:r>
          <w:fldChar w:fldCharType="separate"/>
        </w:r>
        <w:r>
          <w:t>26</w:t>
        </w:r>
        <w:r>
          <w:fldChar w:fldCharType="end"/>
        </w:r>
      </w:hyperlink>
    </w:p>
    <w:p>
      <w:pPr>
        <w:pStyle w:val="TOC2"/>
        <w:tabs>
          <w:tab w:val="right" w:leader="dot" w:pos="8306"/>
        </w:tabs>
      </w:pPr>
      <w:hyperlink w:anchor="_Toc31414" w:history="1">
        <w:r>
          <w:rPr>
            <w:rFonts w:ascii="仿宋" w:eastAsia="仿宋" w:hAnsi="仿宋" w:cs="仿宋" w:hint="eastAsia"/>
            <w:lang w:eastAsia="zh-CN"/>
          </w:rPr>
          <w:t>(四)、优化成本管理</w:t>
        </w:r>
        <w:r>
          <w:tab/>
        </w:r>
        <w:r>
          <w:fldChar w:fldCharType="begin"/>
        </w:r>
        <w:r>
          <w:instrText xml:space="preserve"> PAGEREF _Toc31414 \h </w:instrText>
        </w:r>
        <w:r>
          <w:fldChar w:fldCharType="separate"/>
        </w:r>
        <w:r>
          <w:t>28</w:t>
        </w:r>
        <w:r>
          <w:fldChar w:fldCharType="end"/>
        </w:r>
      </w:hyperlink>
    </w:p>
    <w:p>
      <w:pPr>
        <w:pStyle w:val="TOC1"/>
        <w:tabs>
          <w:tab w:val="right" w:leader="dot" w:pos="8306"/>
        </w:tabs>
      </w:pPr>
      <w:hyperlink w:anchor="_Toc32023" w:history="1">
        <w:r>
          <w:rPr>
            <w:rFonts w:ascii="仿宋" w:eastAsia="仿宋" w:hAnsi="仿宋" w:cs="仿宋" w:hint="eastAsia"/>
            <w:lang w:eastAsia="zh-CN"/>
          </w:rPr>
          <w:t>八、B107型中变催化剂项目财务管理</w:t>
        </w:r>
        <w:r>
          <w:tab/>
        </w:r>
        <w:r>
          <w:fldChar w:fldCharType="begin"/>
        </w:r>
        <w:r>
          <w:instrText xml:space="preserve"> PAGEREF _Toc32023 \h </w:instrText>
        </w:r>
        <w:r>
          <w:fldChar w:fldCharType="separate"/>
        </w:r>
        <w:r>
          <w:t>29</w:t>
        </w:r>
        <w:r>
          <w:fldChar w:fldCharType="end"/>
        </w:r>
      </w:hyperlink>
    </w:p>
    <w:p>
      <w:pPr>
        <w:pStyle w:val="TOC2"/>
        <w:tabs>
          <w:tab w:val="right" w:leader="dot" w:pos="8306"/>
        </w:tabs>
      </w:pPr>
      <w:hyperlink w:anchor="_Toc28362" w:history="1">
        <w:r>
          <w:rPr>
            <w:rFonts w:ascii="仿宋" w:eastAsia="仿宋" w:hAnsi="仿宋" w:cs="仿宋" w:hint="eastAsia"/>
            <w:lang w:eastAsia="zh-CN"/>
          </w:rPr>
          <w:t>(一)、资金需求大</w:t>
        </w:r>
        <w:r>
          <w:tab/>
        </w:r>
        <w:r>
          <w:fldChar w:fldCharType="begin"/>
        </w:r>
        <w:r>
          <w:instrText xml:space="preserve"> PAGEREF _Toc28362 \h </w:instrText>
        </w:r>
        <w:r>
          <w:fldChar w:fldCharType="separate"/>
        </w:r>
        <w:r>
          <w:t>29</w:t>
        </w:r>
        <w:r>
          <w:fldChar w:fldCharType="end"/>
        </w:r>
      </w:hyperlink>
    </w:p>
    <w:p>
      <w:pPr>
        <w:pStyle w:val="TOC2"/>
        <w:tabs>
          <w:tab w:val="right" w:leader="dot" w:pos="8306"/>
        </w:tabs>
      </w:pPr>
      <w:hyperlink w:anchor="_Toc7841" w:history="1">
        <w:r>
          <w:rPr>
            <w:rFonts w:ascii="仿宋" w:eastAsia="仿宋" w:hAnsi="仿宋" w:cs="仿宋" w:hint="eastAsia"/>
            <w:lang w:eastAsia="zh-CN"/>
          </w:rPr>
          <w:t>(二)、研发周期长</w:t>
        </w:r>
        <w:r>
          <w:tab/>
        </w:r>
        <w:r>
          <w:fldChar w:fldCharType="begin"/>
        </w:r>
        <w:r>
          <w:instrText xml:space="preserve"> PAGEREF _Toc7841 \h </w:instrText>
        </w:r>
        <w:r>
          <w:fldChar w:fldCharType="separate"/>
        </w:r>
        <w:r>
          <w:t>30</w:t>
        </w:r>
        <w:r>
          <w:fldChar w:fldCharType="end"/>
        </w:r>
      </w:hyperlink>
    </w:p>
    <w:p>
      <w:pPr>
        <w:pStyle w:val="TOC2"/>
        <w:tabs>
          <w:tab w:val="right" w:leader="dot" w:pos="8306"/>
        </w:tabs>
      </w:pPr>
      <w:hyperlink w:anchor="_Toc29178" w:history="1">
        <w:r>
          <w:rPr>
            <w:rFonts w:ascii="仿宋" w:eastAsia="仿宋" w:hAnsi="仿宋" w:cs="仿宋" w:hint="eastAsia"/>
            <w:lang w:eastAsia="zh-CN"/>
          </w:rPr>
          <w:t>(三)、市场风险大</w:t>
        </w:r>
        <w:r>
          <w:tab/>
        </w:r>
        <w:r>
          <w:fldChar w:fldCharType="begin"/>
        </w:r>
        <w:r>
          <w:instrText xml:space="preserve"> PAGEREF _Toc29178 \h </w:instrText>
        </w:r>
        <w:r>
          <w:fldChar w:fldCharType="separate"/>
        </w:r>
        <w:r>
          <w:t>32</w:t>
        </w:r>
        <w:r>
          <w:fldChar w:fldCharType="end"/>
        </w:r>
      </w:hyperlink>
    </w:p>
    <w:p>
      <w:pPr>
        <w:pStyle w:val="TOC2"/>
        <w:tabs>
          <w:tab w:val="right" w:leader="dot" w:pos="8306"/>
        </w:tabs>
      </w:pPr>
      <w:hyperlink w:anchor="_Toc14915" w:history="1">
        <w:r>
          <w:rPr>
            <w:rFonts w:ascii="仿宋" w:eastAsia="仿宋" w:hAnsi="仿宋" w:cs="仿宋" w:hint="eastAsia"/>
            <w:lang w:eastAsia="zh-CN"/>
          </w:rPr>
          <w:t>(四)、利润率高</w:t>
        </w:r>
        <w:r>
          <w:tab/>
        </w:r>
        <w:r>
          <w:fldChar w:fldCharType="begin"/>
        </w:r>
        <w:r>
          <w:instrText xml:space="preserve"> PAGEREF _Toc14915 \h </w:instrText>
        </w:r>
        <w:r>
          <w:fldChar w:fldCharType="separate"/>
        </w:r>
        <w:r>
          <w:t>34</w:t>
        </w:r>
        <w:r>
          <w:fldChar w:fldCharType="end"/>
        </w:r>
      </w:hyperlink>
    </w:p>
    <w:p>
      <w:pPr>
        <w:pStyle w:val="TOC1"/>
        <w:tabs>
          <w:tab w:val="right" w:leader="dot" w:pos="8306"/>
        </w:tabs>
      </w:pPr>
      <w:hyperlink w:anchor="_Toc6550" w:history="1">
        <w:r>
          <w:rPr>
            <w:rFonts w:ascii="仿宋" w:eastAsia="仿宋" w:hAnsi="仿宋" w:cs="仿宋" w:hint="eastAsia"/>
            <w:lang w:eastAsia="zh-CN"/>
          </w:rPr>
          <w:t>九、B107型中变催化剂项目投资规划</w:t>
        </w:r>
        <w:r>
          <w:tab/>
        </w:r>
        <w:r>
          <w:fldChar w:fldCharType="begin"/>
        </w:r>
        <w:r>
          <w:instrText xml:space="preserve"> PAGEREF _Toc6550 \h </w:instrText>
        </w:r>
        <w:r>
          <w:fldChar w:fldCharType="separate"/>
        </w:r>
        <w:r>
          <w:t>37</w:t>
        </w:r>
        <w:r>
          <w:fldChar w:fldCharType="end"/>
        </w:r>
      </w:hyperlink>
    </w:p>
    <w:p>
      <w:pPr>
        <w:pStyle w:val="TOC2"/>
        <w:tabs>
          <w:tab w:val="right" w:leader="dot" w:pos="8306"/>
        </w:tabs>
      </w:pPr>
      <w:hyperlink w:anchor="_Toc5509" w:history="1">
        <w:r>
          <w:rPr>
            <w:rFonts w:ascii="仿宋" w:eastAsia="仿宋" w:hAnsi="仿宋" w:cs="仿宋" w:hint="eastAsia"/>
            <w:lang w:eastAsia="zh-CN"/>
          </w:rPr>
          <w:t>(一)、B107型中变催化剂项目总投资估算</w:t>
        </w:r>
        <w:r>
          <w:tab/>
        </w:r>
        <w:r>
          <w:fldChar w:fldCharType="begin"/>
        </w:r>
        <w:r>
          <w:instrText xml:space="preserve"> PAGEREF _Toc5509 \h </w:instrText>
        </w:r>
        <w:r>
          <w:fldChar w:fldCharType="separate"/>
        </w:r>
        <w:r>
          <w:t>37</w:t>
        </w:r>
        <w:r>
          <w:fldChar w:fldCharType="end"/>
        </w:r>
      </w:hyperlink>
    </w:p>
    <w:p>
      <w:pPr>
        <w:pStyle w:val="TOC2"/>
        <w:tabs>
          <w:tab w:val="right" w:leader="dot" w:pos="8306"/>
        </w:tabs>
      </w:pPr>
      <w:hyperlink w:anchor="_Toc19637" w:history="1">
        <w:r>
          <w:rPr>
            <w:rFonts w:ascii="仿宋" w:eastAsia="仿宋" w:hAnsi="仿宋" w:cs="仿宋" w:hint="eastAsia"/>
            <w:lang w:eastAsia="zh-CN"/>
          </w:rPr>
          <w:t>(二)、资金筹措</w:t>
        </w:r>
        <w:r>
          <w:tab/>
        </w:r>
        <w:r>
          <w:fldChar w:fldCharType="begin"/>
        </w:r>
        <w:r>
          <w:instrText xml:space="preserve"> PAGEREF _Toc19637 \h </w:instrText>
        </w:r>
        <w:r>
          <w:fldChar w:fldCharType="separate"/>
        </w:r>
        <w:r>
          <w:t>38</w:t>
        </w:r>
        <w:r>
          <w:fldChar w:fldCharType="end"/>
        </w:r>
      </w:hyperlink>
    </w:p>
    <w:p>
      <w:pPr>
        <w:pStyle w:val="TOC1"/>
        <w:tabs>
          <w:tab w:val="right" w:leader="dot" w:pos="8306"/>
        </w:tabs>
      </w:pPr>
      <w:hyperlink w:anchor="_Toc31774" w:history="1">
        <w:r>
          <w:rPr>
            <w:rFonts w:ascii="仿宋" w:eastAsia="仿宋" w:hAnsi="仿宋" w:cs="仿宋" w:hint="eastAsia"/>
            <w:lang w:eastAsia="zh-CN"/>
          </w:rPr>
          <w:t>十、B107型中变催化剂项目风险管理</w:t>
        </w:r>
        <w:r>
          <w:tab/>
        </w:r>
        <w:r>
          <w:fldChar w:fldCharType="begin"/>
        </w:r>
        <w:r>
          <w:instrText xml:space="preserve"> PAGEREF _Toc31774 \h </w:instrText>
        </w:r>
        <w:r>
          <w:fldChar w:fldCharType="separate"/>
        </w:r>
        <w:r>
          <w:t>39</w:t>
        </w:r>
        <w:r>
          <w:fldChar w:fldCharType="end"/>
        </w:r>
      </w:hyperlink>
    </w:p>
    <w:p>
      <w:pPr>
        <w:pStyle w:val="TOC2"/>
        <w:tabs>
          <w:tab w:val="right" w:leader="dot" w:pos="8306"/>
        </w:tabs>
      </w:pPr>
      <w:hyperlink w:anchor="_Toc11559" w:history="1">
        <w:r>
          <w:rPr>
            <w:rFonts w:ascii="仿宋" w:eastAsia="仿宋" w:hAnsi="仿宋" w:cs="仿宋" w:hint="eastAsia"/>
            <w:lang w:eastAsia="zh-CN"/>
          </w:rPr>
          <w:t>(一)、风险识别与评估</w:t>
        </w:r>
        <w:r>
          <w:tab/>
        </w:r>
        <w:r>
          <w:fldChar w:fldCharType="begin"/>
        </w:r>
        <w:r>
          <w:instrText xml:space="preserve"> PAGEREF _Toc11559 \h </w:instrText>
        </w:r>
        <w:r>
          <w:fldChar w:fldCharType="separate"/>
        </w:r>
        <w:r>
          <w:t>39</w:t>
        </w:r>
        <w:r>
          <w:fldChar w:fldCharType="end"/>
        </w:r>
      </w:hyperlink>
    </w:p>
    <w:p>
      <w:pPr>
        <w:pStyle w:val="TOC2"/>
        <w:tabs>
          <w:tab w:val="right" w:leader="dot" w:pos="8306"/>
        </w:tabs>
      </w:pPr>
      <w:hyperlink w:anchor="_Toc25011" w:history="1">
        <w:r>
          <w:rPr>
            <w:rFonts w:ascii="仿宋" w:eastAsia="仿宋" w:hAnsi="仿宋" w:cs="仿宋" w:hint="eastAsia"/>
            <w:lang w:eastAsia="zh-CN"/>
          </w:rPr>
          <w:t>(二)、风险应对策略</w:t>
        </w:r>
        <w:r>
          <w:tab/>
        </w:r>
        <w:r>
          <w:fldChar w:fldCharType="begin"/>
        </w:r>
        <w:r>
          <w:instrText xml:space="preserve"> PAGEREF _Toc25011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68" w:history="1">
        <w:r>
          <w:rPr>
            <w:rFonts w:ascii="仿宋" w:eastAsia="仿宋" w:hAnsi="仿宋" w:cs="仿宋" w:hint="eastAsia"/>
            <w:lang w:eastAsia="zh-CN"/>
          </w:rPr>
          <w:t>(三)、风险监控与控制</w:t>
        </w:r>
        <w:r>
          <w:tab/>
        </w:r>
        <w:r>
          <w:fldChar w:fldCharType="begin"/>
        </w:r>
        <w:r>
          <w:instrText xml:space="preserve"> PAGEREF _Toc7368 \h </w:instrText>
        </w:r>
        <w:r>
          <w:fldChar w:fldCharType="separate"/>
        </w:r>
        <w:r>
          <w:t>42</w:t>
        </w:r>
        <w:r>
          <w:fldChar w:fldCharType="end"/>
        </w:r>
      </w:hyperlink>
    </w:p>
    <w:p>
      <w:pPr>
        <w:pStyle w:val="TOC1"/>
        <w:tabs>
          <w:tab w:val="right" w:leader="dot" w:pos="8306"/>
        </w:tabs>
      </w:pPr>
      <w:hyperlink w:anchor="_Toc4690" w:history="1">
        <w:r>
          <w:rPr>
            <w:rFonts w:ascii="仿宋" w:eastAsia="仿宋" w:hAnsi="仿宋" w:cs="仿宋" w:hint="eastAsia"/>
            <w:lang w:eastAsia="zh-CN"/>
          </w:rPr>
          <w:t>十一、B107型中变催化剂项目人力资源培养与发展</w:t>
        </w:r>
        <w:r>
          <w:tab/>
        </w:r>
        <w:r>
          <w:fldChar w:fldCharType="begin"/>
        </w:r>
        <w:r>
          <w:instrText xml:space="preserve"> PAGEREF _Toc4690 \h </w:instrText>
        </w:r>
        <w:r>
          <w:fldChar w:fldCharType="separate"/>
        </w:r>
        <w:r>
          <w:t>43</w:t>
        </w:r>
        <w:r>
          <w:fldChar w:fldCharType="end"/>
        </w:r>
      </w:hyperlink>
    </w:p>
    <w:p>
      <w:pPr>
        <w:pStyle w:val="TOC2"/>
        <w:tabs>
          <w:tab w:val="right" w:leader="dot" w:pos="8306"/>
        </w:tabs>
      </w:pPr>
      <w:hyperlink w:anchor="_Toc27271" w:history="1">
        <w:r>
          <w:rPr>
            <w:rFonts w:ascii="仿宋" w:eastAsia="仿宋" w:hAnsi="仿宋" w:cs="仿宋" w:hint="eastAsia"/>
            <w:lang w:eastAsia="zh-CN"/>
          </w:rPr>
          <w:t>(一)、人才需求与规划</w:t>
        </w:r>
        <w:r>
          <w:tab/>
        </w:r>
        <w:r>
          <w:fldChar w:fldCharType="begin"/>
        </w:r>
        <w:r>
          <w:instrText xml:space="preserve"> PAGEREF _Toc27271 \h </w:instrText>
        </w:r>
        <w:r>
          <w:fldChar w:fldCharType="separate"/>
        </w:r>
        <w:r>
          <w:t>43</w:t>
        </w:r>
        <w:r>
          <w:fldChar w:fldCharType="end"/>
        </w:r>
      </w:hyperlink>
    </w:p>
    <w:p>
      <w:pPr>
        <w:pStyle w:val="TOC2"/>
        <w:tabs>
          <w:tab w:val="right" w:leader="dot" w:pos="8306"/>
        </w:tabs>
      </w:pPr>
      <w:hyperlink w:anchor="_Toc28637" w:history="1">
        <w:r>
          <w:rPr>
            <w:rFonts w:ascii="仿宋" w:eastAsia="仿宋" w:hAnsi="仿宋" w:cs="仿宋" w:hint="eastAsia"/>
            <w:lang w:eastAsia="zh-CN"/>
          </w:rPr>
          <w:t>(二)、培训与发展计划</w:t>
        </w:r>
        <w:r>
          <w:tab/>
        </w:r>
        <w:r>
          <w:fldChar w:fldCharType="begin"/>
        </w:r>
        <w:r>
          <w:instrText xml:space="preserve"> PAGEREF _Toc28637 \h </w:instrText>
        </w:r>
        <w:r>
          <w:fldChar w:fldCharType="separate"/>
        </w:r>
        <w:r>
          <w:t>43</w:t>
        </w:r>
        <w:r>
          <w:fldChar w:fldCharType="end"/>
        </w:r>
      </w:hyperlink>
    </w:p>
    <w:p>
      <w:pPr>
        <w:pStyle w:val="TOC1"/>
        <w:tabs>
          <w:tab w:val="right" w:leader="dot" w:pos="8306"/>
        </w:tabs>
      </w:pPr>
      <w:hyperlink w:anchor="_Toc19625" w:history="1">
        <w:r>
          <w:rPr>
            <w:rFonts w:ascii="仿宋" w:eastAsia="仿宋" w:hAnsi="仿宋" w:cs="仿宋" w:hint="eastAsia"/>
            <w:lang w:eastAsia="zh-CN"/>
          </w:rPr>
          <w:t>十二、B107型中变催化剂项目技术管理</w:t>
        </w:r>
        <w:r>
          <w:tab/>
        </w:r>
        <w:r>
          <w:fldChar w:fldCharType="begin"/>
        </w:r>
        <w:r>
          <w:instrText xml:space="preserve"> PAGEREF _Toc19625 \h </w:instrText>
        </w:r>
        <w:r>
          <w:fldChar w:fldCharType="separate"/>
        </w:r>
        <w:r>
          <w:t>44</w:t>
        </w:r>
        <w:r>
          <w:fldChar w:fldCharType="end"/>
        </w:r>
      </w:hyperlink>
    </w:p>
    <w:p>
      <w:pPr>
        <w:pStyle w:val="TOC2"/>
        <w:tabs>
          <w:tab w:val="right" w:leader="dot" w:pos="8306"/>
        </w:tabs>
      </w:pPr>
      <w:hyperlink w:anchor="_Toc27594" w:history="1">
        <w:r>
          <w:rPr>
            <w:rFonts w:ascii="仿宋" w:eastAsia="仿宋" w:hAnsi="仿宋" w:cs="仿宋" w:hint="eastAsia"/>
            <w:lang w:eastAsia="zh-CN"/>
          </w:rPr>
          <w:t>(一)、技术方案选用方向</w:t>
        </w:r>
        <w:r>
          <w:tab/>
        </w:r>
        <w:r>
          <w:fldChar w:fldCharType="begin"/>
        </w:r>
        <w:r>
          <w:instrText xml:space="preserve"> PAGEREF _Toc27594 \h </w:instrText>
        </w:r>
        <w:r>
          <w:fldChar w:fldCharType="separate"/>
        </w:r>
        <w:r>
          <w:t>44</w:t>
        </w:r>
        <w:r>
          <w:fldChar w:fldCharType="end"/>
        </w:r>
      </w:hyperlink>
    </w:p>
    <w:p>
      <w:pPr>
        <w:pStyle w:val="TOC2"/>
        <w:tabs>
          <w:tab w:val="right" w:leader="dot" w:pos="8306"/>
        </w:tabs>
      </w:pPr>
      <w:hyperlink w:anchor="_Toc14856" w:history="1">
        <w:r>
          <w:rPr>
            <w:rFonts w:ascii="仿宋" w:eastAsia="仿宋" w:hAnsi="仿宋" w:cs="仿宋" w:hint="eastAsia"/>
            <w:lang w:eastAsia="zh-CN"/>
          </w:rPr>
          <w:t>(二)、工艺技术方案选用原则</w:t>
        </w:r>
        <w:r>
          <w:tab/>
        </w:r>
        <w:r>
          <w:fldChar w:fldCharType="begin"/>
        </w:r>
        <w:r>
          <w:instrText xml:space="preserve"> PAGEREF _Toc14856 \h </w:instrText>
        </w:r>
        <w:r>
          <w:fldChar w:fldCharType="separate"/>
        </w:r>
        <w:r>
          <w:t>46</w:t>
        </w:r>
        <w:r>
          <w:fldChar w:fldCharType="end"/>
        </w:r>
      </w:hyperlink>
    </w:p>
    <w:p>
      <w:pPr>
        <w:pStyle w:val="TOC2"/>
        <w:tabs>
          <w:tab w:val="right" w:leader="dot" w:pos="8306"/>
        </w:tabs>
      </w:pPr>
      <w:hyperlink w:anchor="_Toc10206" w:history="1">
        <w:r>
          <w:rPr>
            <w:rFonts w:ascii="仿宋" w:eastAsia="仿宋" w:hAnsi="仿宋" w:cs="仿宋" w:hint="eastAsia"/>
            <w:lang w:eastAsia="zh-CN"/>
          </w:rPr>
          <w:t>(三)、工艺技术方案要求</w:t>
        </w:r>
        <w:r>
          <w:tab/>
        </w:r>
        <w:r>
          <w:fldChar w:fldCharType="begin"/>
        </w:r>
        <w:r>
          <w:instrText xml:space="preserve"> PAGEREF _Toc10206 \h </w:instrText>
        </w:r>
        <w:r>
          <w:fldChar w:fldCharType="separate"/>
        </w:r>
        <w:r>
          <w:t>48</w:t>
        </w:r>
        <w:r>
          <w:fldChar w:fldCharType="end"/>
        </w:r>
      </w:hyperlink>
    </w:p>
    <w:p>
      <w:pPr>
        <w:pStyle w:val="TOC1"/>
        <w:tabs>
          <w:tab w:val="right" w:leader="dot" w:pos="8306"/>
        </w:tabs>
      </w:pPr>
      <w:hyperlink w:anchor="_Toc603" w:history="1">
        <w:r>
          <w:rPr>
            <w:rFonts w:ascii="仿宋" w:eastAsia="仿宋" w:hAnsi="仿宋" w:cs="仿宋" w:hint="eastAsia"/>
            <w:lang w:eastAsia="zh-CN"/>
          </w:rPr>
          <w:t>十三、B107型中变催化剂项目实施时间节点</w:t>
        </w:r>
        <w:r>
          <w:tab/>
        </w:r>
        <w:r>
          <w:fldChar w:fldCharType="begin"/>
        </w:r>
        <w:r>
          <w:instrText xml:space="preserve"> PAGEREF _Toc603 \h </w:instrText>
        </w:r>
        <w:r>
          <w:fldChar w:fldCharType="separate"/>
        </w:r>
        <w:r>
          <w:t>50</w:t>
        </w:r>
        <w:r>
          <w:fldChar w:fldCharType="end"/>
        </w:r>
      </w:hyperlink>
    </w:p>
    <w:p>
      <w:pPr>
        <w:pStyle w:val="TOC2"/>
        <w:tabs>
          <w:tab w:val="right" w:leader="dot" w:pos="8306"/>
        </w:tabs>
      </w:pPr>
      <w:hyperlink w:anchor="_Toc15826" w:history="1">
        <w:r>
          <w:rPr>
            <w:rFonts w:ascii="仿宋" w:eastAsia="仿宋" w:hAnsi="仿宋" w:cs="仿宋" w:hint="eastAsia"/>
            <w:lang w:eastAsia="zh-CN"/>
          </w:rPr>
          <w:t>(一)、B107型中变催化剂项目启动阶段时间节点</w:t>
        </w:r>
        <w:r>
          <w:tab/>
        </w:r>
        <w:r>
          <w:fldChar w:fldCharType="begin"/>
        </w:r>
        <w:r>
          <w:instrText xml:space="preserve"> PAGEREF _Toc15826 \h </w:instrText>
        </w:r>
        <w:r>
          <w:fldChar w:fldCharType="separate"/>
        </w:r>
        <w:r>
          <w:t>50</w:t>
        </w:r>
        <w:r>
          <w:fldChar w:fldCharType="end"/>
        </w:r>
      </w:hyperlink>
    </w:p>
    <w:p>
      <w:pPr>
        <w:pStyle w:val="TOC2"/>
        <w:tabs>
          <w:tab w:val="right" w:leader="dot" w:pos="8306"/>
        </w:tabs>
      </w:pPr>
      <w:hyperlink w:anchor="_Toc17879" w:history="1">
        <w:r>
          <w:rPr>
            <w:rFonts w:ascii="仿宋" w:eastAsia="仿宋" w:hAnsi="仿宋" w:cs="仿宋" w:hint="eastAsia"/>
            <w:lang w:eastAsia="zh-CN"/>
          </w:rPr>
          <w:t>(二)、B107型中变催化剂项目执行阶段时间节点</w:t>
        </w:r>
        <w:r>
          <w:tab/>
        </w:r>
        <w:r>
          <w:fldChar w:fldCharType="begin"/>
        </w:r>
        <w:r>
          <w:instrText xml:space="preserve"> PAGEREF _Toc17879 \h </w:instrText>
        </w:r>
        <w:r>
          <w:fldChar w:fldCharType="separate"/>
        </w:r>
        <w:r>
          <w:t>51</w:t>
        </w:r>
        <w:r>
          <w:fldChar w:fldCharType="end"/>
        </w:r>
      </w:hyperlink>
    </w:p>
    <w:p>
      <w:pPr>
        <w:pStyle w:val="TOC2"/>
        <w:tabs>
          <w:tab w:val="right" w:leader="dot" w:pos="8306"/>
        </w:tabs>
      </w:pPr>
      <w:hyperlink w:anchor="_Toc27900" w:history="1">
        <w:r>
          <w:rPr>
            <w:rFonts w:ascii="仿宋" w:eastAsia="仿宋" w:hAnsi="仿宋" w:cs="仿宋" w:hint="eastAsia"/>
            <w:lang w:eastAsia="zh-CN"/>
          </w:rPr>
          <w:t>(三)、B107型中变催化剂项目完成阶段时间节点</w:t>
        </w:r>
        <w:r>
          <w:tab/>
        </w:r>
        <w:r>
          <w:fldChar w:fldCharType="begin"/>
        </w:r>
        <w:r>
          <w:instrText xml:space="preserve"> PAGEREF _Toc27900 \h </w:instrText>
        </w:r>
        <w:r>
          <w:fldChar w:fldCharType="separate"/>
        </w:r>
        <w:r>
          <w:t>52</w:t>
        </w:r>
        <w:r>
          <w:fldChar w:fldCharType="end"/>
        </w:r>
      </w:hyperlink>
    </w:p>
    <w:p>
      <w:pPr>
        <w:pStyle w:val="TOC1"/>
        <w:tabs>
          <w:tab w:val="right" w:leader="dot" w:pos="8306"/>
        </w:tabs>
      </w:pPr>
      <w:hyperlink w:anchor="_Toc11934" w:history="1">
        <w:r>
          <w:rPr>
            <w:rFonts w:ascii="仿宋" w:eastAsia="仿宋" w:hAnsi="仿宋" w:cs="仿宋" w:hint="eastAsia"/>
            <w:lang w:eastAsia="zh-CN"/>
          </w:rPr>
          <w:t>十四、利益相关者分析与沟通计划</w:t>
        </w:r>
        <w:r>
          <w:tab/>
        </w:r>
        <w:r>
          <w:fldChar w:fldCharType="begin"/>
        </w:r>
        <w:r>
          <w:instrText xml:space="preserve"> PAGEREF _Toc11934 \h </w:instrText>
        </w:r>
        <w:r>
          <w:fldChar w:fldCharType="separate"/>
        </w:r>
        <w:r>
          <w:t>54</w:t>
        </w:r>
        <w:r>
          <w:fldChar w:fldCharType="end"/>
        </w:r>
      </w:hyperlink>
    </w:p>
    <w:p>
      <w:pPr>
        <w:pStyle w:val="TOC2"/>
        <w:tabs>
          <w:tab w:val="right" w:leader="dot" w:pos="8306"/>
        </w:tabs>
      </w:pPr>
      <w:hyperlink w:anchor="_Toc9849" w:history="1">
        <w:r>
          <w:rPr>
            <w:rFonts w:ascii="仿宋" w:eastAsia="仿宋" w:hAnsi="仿宋" w:cs="仿宋" w:hint="eastAsia"/>
            <w:lang w:eastAsia="zh-CN"/>
          </w:rPr>
          <w:t>(一)、利益相关者分析</w:t>
        </w:r>
        <w:r>
          <w:tab/>
        </w:r>
        <w:r>
          <w:fldChar w:fldCharType="begin"/>
        </w:r>
        <w:r>
          <w:instrText xml:space="preserve"> PAGEREF _Toc9849 \h </w:instrText>
        </w:r>
        <w:r>
          <w:fldChar w:fldCharType="separate"/>
        </w:r>
        <w:r>
          <w:t>54</w:t>
        </w:r>
        <w:r>
          <w:fldChar w:fldCharType="end"/>
        </w:r>
      </w:hyperlink>
    </w:p>
    <w:p>
      <w:pPr>
        <w:pStyle w:val="TOC2"/>
        <w:tabs>
          <w:tab w:val="right" w:leader="dot" w:pos="8306"/>
        </w:tabs>
      </w:pPr>
      <w:hyperlink w:anchor="_Toc8916" w:history="1">
        <w:r>
          <w:rPr>
            <w:rFonts w:ascii="仿宋" w:eastAsia="仿宋" w:hAnsi="仿宋" w:cs="仿宋" w:hint="eastAsia"/>
            <w:lang w:eastAsia="zh-CN"/>
          </w:rPr>
          <w:t>(二)、沟通计划</w:t>
        </w:r>
        <w:r>
          <w:tab/>
        </w:r>
        <w:r>
          <w:fldChar w:fldCharType="begin"/>
        </w:r>
        <w:r>
          <w:instrText xml:space="preserve"> PAGEREF _Toc8916 \h </w:instrText>
        </w:r>
        <w:r>
          <w:fldChar w:fldCharType="separate"/>
        </w:r>
        <w:r>
          <w:t>55</w:t>
        </w:r>
        <w:r>
          <w:fldChar w:fldCharType="end"/>
        </w:r>
      </w:hyperlink>
    </w:p>
    <w:p>
      <w:pPr>
        <w:pStyle w:val="TOC1"/>
        <w:tabs>
          <w:tab w:val="right" w:leader="dot" w:pos="8306"/>
        </w:tabs>
      </w:pPr>
      <w:hyperlink w:anchor="_Toc29546" w:history="1">
        <w:r>
          <w:rPr>
            <w:rFonts w:ascii="仿宋" w:eastAsia="仿宋" w:hAnsi="仿宋" w:cs="仿宋" w:hint="eastAsia"/>
            <w:lang w:eastAsia="zh-CN"/>
          </w:rPr>
          <w:t>十五、B107型中变催化剂项目治理与监督</w:t>
        </w:r>
        <w:r>
          <w:tab/>
        </w:r>
        <w:r>
          <w:fldChar w:fldCharType="begin"/>
        </w:r>
        <w:r>
          <w:instrText xml:space="preserve"> PAGEREF _Toc29546 \h </w:instrText>
        </w:r>
        <w:r>
          <w:fldChar w:fldCharType="separate"/>
        </w:r>
        <w:r>
          <w:t>56</w:t>
        </w:r>
        <w:r>
          <w:fldChar w:fldCharType="end"/>
        </w:r>
      </w:hyperlink>
    </w:p>
    <w:p>
      <w:pPr>
        <w:pStyle w:val="TOC2"/>
        <w:tabs>
          <w:tab w:val="right" w:leader="dot" w:pos="8306"/>
        </w:tabs>
      </w:pPr>
      <w:hyperlink w:anchor="_Toc7267" w:history="1">
        <w:r>
          <w:rPr>
            <w:rFonts w:ascii="仿宋" w:eastAsia="仿宋" w:hAnsi="仿宋" w:cs="仿宋" w:hint="eastAsia"/>
            <w:lang w:eastAsia="zh-CN"/>
          </w:rPr>
          <w:t>(一)、B107型中变催化剂项目治理结构</w:t>
        </w:r>
        <w:r>
          <w:tab/>
        </w:r>
        <w:r>
          <w:fldChar w:fldCharType="begin"/>
        </w:r>
        <w:r>
          <w:instrText xml:space="preserve"> PAGEREF _Toc7267 \h </w:instrText>
        </w:r>
        <w:r>
          <w:fldChar w:fldCharType="separate"/>
        </w:r>
        <w:r>
          <w:t>56</w:t>
        </w:r>
        <w:r>
          <w:fldChar w:fldCharType="end"/>
        </w:r>
      </w:hyperlink>
    </w:p>
    <w:p>
      <w:pPr>
        <w:pStyle w:val="TOC2"/>
        <w:tabs>
          <w:tab w:val="right" w:leader="dot" w:pos="8306"/>
        </w:tabs>
      </w:pPr>
      <w:hyperlink w:anchor="_Toc20026" w:history="1">
        <w:r>
          <w:rPr>
            <w:rFonts w:ascii="仿宋" w:eastAsia="仿宋" w:hAnsi="仿宋" w:cs="仿宋" w:hint="eastAsia"/>
            <w:lang w:eastAsia="zh-CN"/>
          </w:rPr>
          <w:t>(二)、监督与审计</w:t>
        </w:r>
        <w:r>
          <w:tab/>
        </w:r>
        <w:r>
          <w:fldChar w:fldCharType="begin"/>
        </w:r>
        <w:r>
          <w:instrText xml:space="preserve"> PAGEREF _Toc20026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557"/>
      <w:r>
        <w:rPr>
          <w:rFonts w:ascii="仿宋" w:eastAsia="仿宋" w:hAnsi="仿宋" w:cs="仿宋" w:hint="eastAsia"/>
          <w:sz w:val="28"/>
          <w:lang w:eastAsia="zh-CN"/>
        </w:rPr>
        <w:t>一、B107型中变催化剂项目文档管理</w:t>
      </w:r>
      <w:bookmarkEnd w:id="2"/>
    </w:p>
    <w:p>
      <w:pPr>
        <w:pStyle w:val="Heading2"/>
        <w:rPr>
          <w:rFonts w:ascii="仿宋" w:eastAsia="仿宋" w:hAnsi="仿宋" w:cs="仿宋" w:hint="eastAsia"/>
          <w:lang w:eastAsia="zh-CN"/>
        </w:rPr>
      </w:pPr>
      <w:bookmarkStart w:id="3" w:name="_Toc3056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B107型中变催化剂项目高度重视文档的质量和准确性，以支持B107型中变催化剂项目的各项活动和决策。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B107型中变催化剂项目文档的编制始于B107型中变催化剂项目计划的初期，我们制定了详细的文档编制计划，明确了每个文档的内容、格式和编写责任人。在B107型中变催化剂项目启动阶段，我们首先编制了B107型中变催化剂项目章程，明确定义了B107型中变催化剂项目的目标、范围、风险等关键要素。随后，B107型中变催化剂项目团队根据计划陆续编制了需求文档、设计文档、测试文档等各类文档，确保B107型中变催化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B107型中变催化剂项目管理中的重要环节，旨在确保B107型中变催化剂项目文档符合质量标准和B107型中变催化剂项目需求。在B107型中变催化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B107型中变催化剂项目相关利益方和专业领域的专家对文档进行独立审查。这有助于获取更全面、客观的反馈，确保B107型中变催化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B107型中变催化剂项目在文档编制与审查方面建立了严格的管理机制，通过规范的流程和多维度的审查，确保B107型中变催化剂项目文档的质量、准确性和可靠性，为B107型中变催化剂项目的顺利推进提供了有力支持。</w:t>
      </w:r>
    </w:p>
    <w:p>
      <w:pPr>
        <w:pStyle w:val="Heading2"/>
        <w:ind w:firstLine="560" w:firstLineChars="200"/>
        <w:rPr>
          <w:rFonts w:ascii="仿宋" w:eastAsia="仿宋" w:hAnsi="仿宋" w:cs="仿宋" w:hint="eastAsia"/>
          <w:sz w:val="28"/>
          <w:lang w:eastAsia="zh-CN"/>
        </w:rPr>
      </w:pPr>
      <w:bookmarkStart w:id="4" w:name="_Toc1708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在B107型中变催化剂项目中，我们致力于优化文档发布与分发过程，以确保信息的高效传递和团队间协作的顺畅进行。以下是我们采取的关键优化策略：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我们通过多渠道发布文档，包括电子邮件、B107型中变催化剂项目管理平台、内部网站等，以满足不同团队成员的偏好和需求。多渠道发布确保了信息的全面覆盖。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我们采用了精细的权限控制，确保只有授权人员可以访问敏感信息。这种安全措施保护了B107型中变催化剂项目文档的机密性，防止了未经授权的信息泄露。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88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B107型中变催化剂项目生命周期中一个至关重要的环节，直接关系到B107型中变催化剂项目信息的长期保存和历史记录的完整性。在B107型中变催化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517"/>
      <w:r>
        <w:rPr>
          <w:rFonts w:ascii="仿宋" w:eastAsia="仿宋" w:hAnsi="仿宋" w:cs="仿宋" w:hint="eastAsia"/>
          <w:sz w:val="28"/>
          <w:lang w:eastAsia="zh-CN"/>
        </w:rPr>
        <w:t>二、B107型中变催化剂项目绩效评估</w:t>
      </w:r>
      <w:bookmarkEnd w:id="6"/>
    </w:p>
    <w:p>
      <w:pPr>
        <w:pStyle w:val="Heading2"/>
        <w:rPr>
          <w:rFonts w:ascii="仿宋" w:eastAsia="仿宋" w:hAnsi="仿宋" w:cs="仿宋" w:hint="eastAsia"/>
          <w:lang w:eastAsia="zh-CN"/>
        </w:rPr>
      </w:pPr>
      <w:bookmarkStart w:id="7" w:name="_Toc1041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B107型中变催化剂项目中，我们设计了一套全面的绩效评估指标，以确保B107型中变催化剂项目的可控和成功交付。这些指标跨足B107型中变催化剂项目目标、成本、进度和质量等多个维度，为我们提供了全面洞察B107型中变催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B107型中变催化剂项目目标达成率是我们关注的首要指标。我们设定了明确的目标，并通过定期监测和评估，迅速发现并应对潜在的目标偏差。这为B107型中变催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成本绩效是另一个核心关注点。通过实际成本与预算成本的对比分析，我们深入了解成本差异的原因，及时调整资源分配，保持B107型中变催化剂项目在经济效益方面的合理水平。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B107型中变催化剂项目进度作为关键的绩效指标之一，得到了精心的关注。我们制定了详细的B107型中变催化剂项目进度计划，并设立了进度符合度指标，确保实际进度与计划进度保持一致。这使我们能够快速发现和解决潜在的进度问题，保持B107型中变催化剂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B107型中变催化剂项目绩效的不可或缺的一环。我们引入了一系列的质量标准和客户满意度指标，以确保B107型中变催化剂项目交付的成果在质量上达到或超越预期水平。通过持续监测这些指标，我们努力提升B107型中变催化剂项目整体质量水平，为B107型中变催化剂项目的成功交付提供有力保障。通过这些科学且全面的绩效评估，我们能够更好地引导B107型中变催化剂项目的持续改进，确保B107型中变催化剂项目目标的顺利达成。</w:t>
      </w:r>
    </w:p>
    <w:p>
      <w:pPr>
        <w:pStyle w:val="Heading2"/>
        <w:ind w:firstLine="560" w:firstLineChars="200"/>
        <w:rPr>
          <w:rFonts w:ascii="仿宋" w:eastAsia="仿宋" w:hAnsi="仿宋" w:cs="仿宋" w:hint="eastAsia"/>
          <w:sz w:val="28"/>
          <w:lang w:eastAsia="zh-CN"/>
        </w:rPr>
      </w:pPr>
      <w:bookmarkStart w:id="8" w:name="_Toc394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绩效评估是B107型中变催化剂项目中的关键环节，为确保B107型中变催化剂项目达到预期目标，我们采用了多层次、多维度的绩效评估方法。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B107型中变催化剂项目的战略目标对齐，确保每个决策和行动都与B107型中变催化剂项目整体目标保持一致。团队会定期召开战略对齐会议，审视当前工作与B107型中变催化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B107型中变催化剂项目进度、质量、成本和风险等方面。这些指标通过数据收集和分析，为B107型中变催化剂项目管理团队提供了客观的评估依据。例如，我们通过B107型中变催化剂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不仅仅停留在B107型中变催化剂项目内部，还考虑了B107型中变催化剂项目对外部环境的影响。我们定期进行干系人满意度调查，以了解各利益相关方对B107型中变催化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这种多层次、多角度的绩效评估方法，使得我们能够全面了解B107型中变催化剂项目的运行状态，及时做出调整，确保B107型中变催化剂项目在不断变化的环境中保持稳健前行。</w:t>
      </w:r>
    </w:p>
    <w:p>
      <w:pPr>
        <w:pStyle w:val="Heading2"/>
        <w:ind w:firstLine="560" w:firstLineChars="200"/>
        <w:rPr>
          <w:rFonts w:ascii="仿宋" w:eastAsia="仿宋" w:hAnsi="仿宋" w:cs="仿宋" w:hint="eastAsia"/>
          <w:sz w:val="28"/>
          <w:lang w:eastAsia="zh-CN"/>
        </w:rPr>
      </w:pPr>
      <w:bookmarkStart w:id="9" w:name="_Toc846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为了确保B107型中变催化剂项目的有效管理和不断优化，我们采用了精心设计的绩效评估周期。这个周期旨在实现灵活、实时和全面的评估，以适应B107型中变催化剂项目执行中的各种挑战。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B107型中变催化剂项目的不同需求，分为短期、中期和长期。短期评估关注每个迭代或工作周期，以及时发现和解决当前任务中的问题。中期评估涵盖几个迭代，深入了解整体B107型中变催化剂项目的趋势和性能。长期评估则着眼于整个B107型中变催化剂项目阶段，确保B107型中变催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B107型中变催化剂项目管理工具和协作平台，团队成员能够随时更新和分享B107型中变催化剂项目数据。这种实时性的反馈机制使我们能够及时察觉潜在问题，快速调整，保持B107型中变催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B107型中变催化剂项目的决策制定密不可分。每个周期的B107型中变催化剂项目回顾会议成为集体总结经验、识别问题深层次原因并找到创新解决方案的平台。这种定期的反思与调整机制使B107型中变催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1003"/>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9799"/>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B107型中变催化剂项目的技术管理特点体现在其创新导向。通过引入最先进的技术趋势和解决方案，B107型中变催化剂项目致力于提升科技含量、提高质量和效率水平。这意味着我们将采用最新的工具和方法，确保B107型中变催化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B107型中变催化剂项目技术管理的显著特征。通过整合不同领域的技术资源，我们实现了跨学科的协同工作。这有助于优化技术架构，提高整体效能。此外，整合性策略还促进了不同技术团队之间的紧密沟通和高效合作，确保B107型中变催化剂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B107型中变催化剂项目所采用的技术。通过不断优化技术方案，B107型中变催化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B107型中变催化剂项目团队将在B107型中变催化剂项目初期识别可能的技术风险，并采取相应的预防和应对措施。通过建立健全的风险评估机制，B107型中变催化剂项目能够在实施过程中及时发现并解决潜在的技术问题，保障B107型中变催化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B107型中变催化剂项目中，技术将成为B107型中变催化剂项目成功的有力支持。这一深度剖析揭示了技术管理在B107型中变催化剂项目实施中的关键作用，为B107型中变催化剂项目的技术基础奠定了坚实的基础。</w:t>
      </w:r>
    </w:p>
    <w:p>
      <w:pPr>
        <w:pStyle w:val="Heading2"/>
        <w:ind w:firstLine="560" w:firstLineChars="200"/>
        <w:rPr>
          <w:rFonts w:ascii="仿宋" w:eastAsia="仿宋" w:hAnsi="仿宋" w:cs="仿宋" w:hint="eastAsia"/>
          <w:sz w:val="28"/>
          <w:lang w:eastAsia="zh-CN"/>
        </w:rPr>
      </w:pPr>
      <w:bookmarkStart w:id="12" w:name="_Toc26991"/>
      <w:r>
        <w:rPr>
          <w:rFonts w:ascii="仿宋" w:eastAsia="仿宋" w:hAnsi="仿宋" w:cs="仿宋" w:hint="eastAsia"/>
          <w:sz w:val="28"/>
          <w:lang w:eastAsia="zh-CN"/>
        </w:rPr>
        <w:t>(二)、B107型中变催化剂项目工艺技术设计方案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B107型中变催化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B107型中变催化剂项目将严格按照相关行业规范要求进行组织。通过有效控制产品质量，B107型中变催化剂项目将致力于为顾客提供优质的B107型中变催化剂项目产品和良好的服务。这体现了B107型中变催化剂项目对于生产活动合规性和质量标准的高度重视，为B107型中变催化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B107型中变催化剂项目注重生态效益和清洁生产原则。B107型中变催化剂项目建设将紧密结合地方特色经济发展，与社会经济发展规划和区域环境保护规划方案相协调一致。通过与当地区域自然生态系统的结合，B107型中变催化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B107型中变催化剂项目产品具有多样化的客户需求和个性化的特点。因此，B107型中变催化剂项目产品规格品种多样，且单批生产数量较小。为满足这一特点，B107型中变催化剂项目承办单位将建设先进的柔性制造生产线。通过广泛应用柔性制造技术，B107型中变催化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B107型中变催化剂项目采用的技术具有较高的技术含量和自动化水平，处于国内先进水平。这一技术选用不仅体现了对生产效率、质量和环境友好性的高标准要求，同时为B107型中变催化剂项目的可持续发展奠定了坚实的基础。</w:t>
      </w:r>
    </w:p>
    <w:p>
      <w:pPr>
        <w:pStyle w:val="Heading2"/>
        <w:ind w:firstLine="560" w:firstLineChars="200"/>
        <w:rPr>
          <w:rFonts w:ascii="仿宋" w:eastAsia="仿宋" w:hAnsi="仿宋" w:cs="仿宋" w:hint="eastAsia"/>
          <w:sz w:val="28"/>
          <w:lang w:eastAsia="zh-CN"/>
        </w:rPr>
      </w:pPr>
      <w:bookmarkStart w:id="13" w:name="_Toc16590"/>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为确保B107型中变催化剂项目的高效生产和技术实施，我们制定了一套精心设计的设备选型方案，以满足B107型中变催化剂项目生产、质量和环保的要求。该方案的主要特点如下：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B107型中变催化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针对B107型中变催化剂项目产品的多样性和小批量生产的特点，我们将建设柔性制造生产线。通过在设备选型中考虑柔性制造技术，可以灵活应对不同产品规格和生产需求，实现生产线的高度灵活性和适应性。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30427"/>
      <w:r>
        <w:rPr>
          <w:rFonts w:ascii="仿宋" w:eastAsia="仿宋" w:hAnsi="仿宋" w:cs="仿宋" w:hint="eastAsia"/>
          <w:sz w:val="28"/>
          <w:lang w:eastAsia="zh-CN"/>
        </w:rPr>
        <w:t>四、B107型中变催化剂项目建设单位说明</w:t>
      </w:r>
      <w:bookmarkEnd w:id="14"/>
    </w:p>
    <w:p>
      <w:pPr>
        <w:pStyle w:val="Heading2"/>
        <w:rPr>
          <w:rFonts w:ascii="仿宋" w:eastAsia="仿宋" w:hAnsi="仿宋" w:cs="仿宋" w:hint="eastAsia"/>
          <w:lang w:eastAsia="zh-CN"/>
        </w:rPr>
      </w:pPr>
      <w:bookmarkStart w:id="15" w:name="_Toc1065"/>
      <w:r>
        <w:rPr>
          <w:rFonts w:ascii="仿宋" w:eastAsia="仿宋" w:hAnsi="仿宋" w:cs="仿宋" w:hint="eastAsia"/>
          <w:lang w:eastAsia="zh-CN"/>
        </w:rPr>
        <w:t>(一)、B107型中变催化剂项目承办单位基本情况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509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B107型中变催化剂项目承办单位的XXXX，我们着眼于实现可持续的经济效益。通过技术创新和解决方案的提供，公司预计在B107型中变催化剂项目执行期间将获得可观的收入增长。这一收入来源主要包括B107型中变催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同时，我们注重成本控制和效率提升，以确保B107型中变催化剂项目的可持续盈利。透过精细的管理和资源优化，公司期望实现B107型中变催化剂项目利润最大化。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B107型中变催化剂项目实施进行全面的投资评估，包括B107型中变催化剂项目启动阶段的资金投入和后续运营成本。通过对B107型中变催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B107型中变催化剂项目实施过程中具备足够的资金流动性，公司将进行详尽的现金流分析。这包括资金需求的合理预测、B107型中变催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4966"/>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4271"/>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B107型中变催化剂项目的主要产品是XXXX，预计年产值为XXX万元。这一产品在市场中占据着重要的地位，其广泛的应用范围使得该B107型中变催化剂项目的市场前景非常广阔。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B107型中变催化剂项目的xxx产品作为重要的原材料之一，将在多个领域发挥关键作用。其在建筑、交通、能源等方面的广泛应用将为整个产业链提供强大的支持，形成产业协同效应。B107型中变催化剂项目的年产值XXX万XXX万XXX万万元不仅反映了其在市场上的巨大潜力，更预示着它对国民经济的积极贡献。这种关联度高、涉及面广的产业关系，使得该B107型中变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3715"/>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https://d.book118.com/348005010054006041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220CA0"/>
    <w:rsid w:val="58220C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05010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2024-02-21T21:03:00Z</dcterms:created>
  <dcterms:modified xsi:type="dcterms:W3CDTF">2024-02-21T21:04:09Z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9A3EA09A1B3C4D059378B61B8668788F_11</vt:lpwstr>
  </property>
  <property fmtid="{D5CDD505-2E9C-101B-9397-08002B2CF9AE}" pid="3" name="KSOProductBuildVer">
    <vt:lpwstr>2052-12.1.0.16250</vt:lpwstr>
  </property>
</Properties>
</file>