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植皮粘合用生物粘合剂行业相关公司设立可行性研究报告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275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_Toc32751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731" w:history="1">
        <w:r>
          <w:rPr>
            <w:rFonts w:ascii="仿宋" w:eastAsia="仿宋" w:hAnsi="仿宋" w:cs="仿宋" w:hint="eastAsia"/>
            <w:lang w:eastAsia="zh-CN"/>
          </w:rPr>
          <w:t>一、法人治理</w:t>
        </w:r>
        <w:r>
          <w:tab/>
        </w:r>
        <w:r>
          <w:fldChar w:fldCharType="begin"/>
        </w:r>
        <w:r>
          <w:instrText xml:space="preserve"> PAGEREF _Toc30731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4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_Toc14044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_Toc20777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98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_Toc22898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08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_Toc26808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093" w:history="1">
        <w:r>
          <w:rPr>
            <w:rFonts w:ascii="仿宋" w:eastAsia="仿宋" w:hAnsi="仿宋" w:cs="仿宋" w:hint="eastAsia"/>
            <w:lang w:eastAsia="zh-CN"/>
          </w:rPr>
          <w:t>二、公司成立方案</w:t>
        </w:r>
        <w:r>
          <w:tab/>
        </w:r>
        <w:r>
          <w:fldChar w:fldCharType="begin"/>
        </w:r>
        <w:r>
          <w:instrText xml:space="preserve"> PAGEREF _Toc31093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26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_Toc9926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28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_Toc28328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8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_Toc7218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99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_Toc26099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98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_Toc11198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52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_Toc25252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02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_Toc4302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37" w:history="1">
        <w:r>
          <w:rPr>
            <w:rFonts w:ascii="仿宋" w:eastAsia="仿宋" w:hAnsi="仿宋" w:cs="仿宋" w:hint="eastAsia"/>
            <w:lang w:eastAsia="zh-CN"/>
          </w:rPr>
          <w:t>三、选址分析</w:t>
        </w:r>
        <w:r>
          <w:tab/>
        </w:r>
        <w:r>
          <w:fldChar w:fldCharType="begin"/>
        </w:r>
        <w:r>
          <w:instrText xml:space="preserve"> PAGEREF _Toc2737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05" w:history="1">
        <w:r>
          <w:rPr>
            <w:rFonts w:ascii="仿宋" w:eastAsia="仿宋" w:hAnsi="仿宋" w:cs="仿宋" w:hint="eastAsia"/>
            <w:lang w:eastAsia="zh-CN"/>
          </w:rPr>
          <w:t>(一)、植皮粘合用生物粘合剂项目选址原则</w:t>
        </w:r>
        <w:r>
          <w:tab/>
        </w:r>
        <w:r>
          <w:fldChar w:fldCharType="begin"/>
        </w:r>
        <w:r>
          <w:instrText xml:space="preserve"> PAGEREF _Toc22805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27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_Toc7727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74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_Toc20674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0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_Toc15190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6" w:history="1">
        <w:r>
          <w:rPr>
            <w:rFonts w:ascii="仿宋" w:eastAsia="仿宋" w:hAnsi="仿宋" w:cs="仿宋" w:hint="eastAsia"/>
            <w:lang w:eastAsia="zh-CN"/>
          </w:rPr>
          <w:t>(五)、植皮粘合用生物粘合剂项目选址综合评价</w:t>
        </w:r>
        <w:r>
          <w:tab/>
        </w:r>
        <w:r>
          <w:fldChar w:fldCharType="begin"/>
        </w:r>
        <w:r>
          <w:instrText xml:space="preserve"> PAGEREF _Toc7396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96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_Toc23496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97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_Toc24097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1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_Toc7418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08" w:history="1">
        <w:r>
          <w:rPr>
            <w:rFonts w:ascii="仿宋" w:eastAsia="仿宋" w:hAnsi="仿宋" w:cs="仿宋" w:hint="eastAsia"/>
            <w:lang w:eastAsia="zh-CN"/>
          </w:rPr>
          <w:t>五、公司成立背景及可行性分析</w:t>
        </w:r>
        <w:r>
          <w:tab/>
        </w:r>
        <w:r>
          <w:fldChar w:fldCharType="begin"/>
        </w:r>
        <w:r>
          <w:instrText xml:space="preserve"> PAGEREF _Toc17908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5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_Toc13545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25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_Toc6925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_Toc15754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51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_Toc19851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0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_Toc5260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_Toc552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7" w:history="1">
        <w:r>
          <w:rPr>
            <w:rFonts w:ascii="仿宋" w:eastAsia="仿宋" w:hAnsi="仿宋" w:cs="仿宋" w:hint="eastAsia"/>
            <w:lang w:eastAsia="zh-CN"/>
          </w:rPr>
          <w:t>(七)、植皮粘合用生物粘合剂项目建设必要性分析</w:t>
        </w:r>
        <w:r>
          <w:tab/>
        </w:r>
        <w:r>
          <w:fldChar w:fldCharType="begin"/>
        </w:r>
        <w:r>
          <w:instrText xml:space="preserve"> PAGEREF _Toc14957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74" w:history="1">
        <w:r>
          <w:rPr>
            <w:rFonts w:ascii="仿宋" w:eastAsia="仿宋" w:hAnsi="仿宋" w:cs="仿宋" w:hint="eastAsia"/>
            <w:lang w:eastAsia="zh-CN"/>
          </w:rPr>
          <w:t>六、植皮粘合用生物粘合剂项目风险分析</w:t>
        </w:r>
        <w:r>
          <w:tab/>
        </w:r>
        <w:r>
          <w:fldChar w:fldCharType="begin"/>
        </w:r>
        <w:r>
          <w:instrText xml:space="preserve"> PAGEREF _Toc29574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8" w:history="1">
        <w:r>
          <w:rPr>
            <w:rFonts w:ascii="仿宋" w:eastAsia="仿宋" w:hAnsi="仿宋" w:cs="仿宋" w:hint="eastAsia"/>
            <w:lang w:eastAsia="zh-CN"/>
          </w:rPr>
          <w:t>(一)、植皮粘合用生物粘合剂项目风险分析</w:t>
        </w:r>
        <w:r>
          <w:tab/>
        </w:r>
        <w:r>
          <w:fldChar w:fldCharType="begin"/>
        </w:r>
        <w:r>
          <w:instrText xml:space="preserve"> PAGEREF _Toc13038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27" w:history="1">
        <w:r>
          <w:rPr>
            <w:rFonts w:ascii="仿宋" w:eastAsia="仿宋" w:hAnsi="仿宋" w:cs="仿宋" w:hint="eastAsia"/>
            <w:lang w:eastAsia="zh-CN"/>
          </w:rPr>
          <w:t>(二)、植皮粘合用生物粘合剂项目风险对策</w:t>
        </w:r>
        <w:r>
          <w:tab/>
        </w:r>
        <w:r>
          <w:fldChar w:fldCharType="begin"/>
        </w:r>
        <w:r>
          <w:instrText xml:space="preserve"> PAGEREF _Toc17227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951" w:history="1">
        <w:r>
          <w:rPr>
            <w:rFonts w:ascii="仿宋" w:eastAsia="仿宋" w:hAnsi="仿宋" w:cs="仿宋" w:hint="eastAsia"/>
            <w:lang w:eastAsia="zh-CN"/>
          </w:rPr>
          <w:t>七、建设进度分析</w:t>
        </w:r>
        <w:r>
          <w:tab/>
        </w:r>
        <w:r>
          <w:fldChar w:fldCharType="begin"/>
        </w:r>
        <w:r>
          <w:instrText xml:space="preserve"> PAGEREF _Toc14951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44" w:history="1">
        <w:r>
          <w:rPr>
            <w:rFonts w:ascii="仿宋" w:eastAsia="仿宋" w:hAnsi="仿宋" w:cs="仿宋" w:hint="eastAsia"/>
            <w:lang w:eastAsia="zh-CN"/>
          </w:rPr>
          <w:t>(一)、植皮粘合用生物粘合剂项目进度安排</w:t>
        </w:r>
        <w:r>
          <w:tab/>
        </w:r>
        <w:r>
          <w:fldChar w:fldCharType="begin"/>
        </w:r>
        <w:r>
          <w:instrText xml:space="preserve"> PAGEREF _Toc24744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03" w:history="1">
        <w:r>
          <w:rPr>
            <w:rFonts w:ascii="仿宋" w:eastAsia="仿宋" w:hAnsi="仿宋" w:cs="仿宋" w:hint="eastAsia"/>
            <w:lang w:eastAsia="zh-CN"/>
          </w:rPr>
          <w:t>(二)、植皮粘合用生物粘合剂项目实施保障措施</w:t>
        </w:r>
        <w:r>
          <w:tab/>
        </w:r>
        <w:r>
          <w:fldChar w:fldCharType="begin"/>
        </w:r>
        <w:r>
          <w:instrText xml:space="preserve"> PAGEREF _Toc32403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67" w:history="1">
        <w:r>
          <w:rPr>
            <w:rFonts w:ascii="仿宋" w:eastAsia="仿宋" w:hAnsi="仿宋" w:cs="仿宋" w:hint="eastAsia"/>
            <w:lang w:eastAsia="zh-CN"/>
          </w:rPr>
          <w:t>八、投资方案分析</w:t>
        </w:r>
        <w:r>
          <w:tab/>
        </w:r>
        <w:r>
          <w:fldChar w:fldCharType="begin"/>
        </w:r>
        <w:r>
          <w:instrText xml:space="preserve"> PAGEREF _Toc6267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2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_Toc16062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02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_Toc17202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70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_Toc5770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392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_Toc26392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96" w:history="1">
        <w:r>
          <w:rPr>
            <w:rFonts w:ascii="仿宋" w:eastAsia="仿宋" w:hAnsi="仿宋" w:cs="仿宋" w:hint="eastAsia"/>
            <w:lang w:eastAsia="zh-CN"/>
          </w:rPr>
          <w:t>(五)、植皮粘合用生物粘合剂项目总投资</w:t>
        </w:r>
        <w:r>
          <w:tab/>
        </w:r>
        <w:r>
          <w:fldChar w:fldCharType="begin"/>
        </w:r>
        <w:r>
          <w:instrText xml:space="preserve"> PAGEREF _Toc3996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8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_Toc6580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834" w:history="1">
        <w:r>
          <w:rPr>
            <w:rFonts w:ascii="仿宋" w:eastAsia="仿宋" w:hAnsi="仿宋" w:cs="仿宋" w:hint="eastAsia"/>
            <w:lang w:eastAsia="zh-CN"/>
          </w:rPr>
          <w:t>九、植皮粘合用生物粘合剂项目经济效益</w:t>
        </w:r>
        <w:r>
          <w:tab/>
        </w:r>
        <w:r>
          <w:fldChar w:fldCharType="begin"/>
        </w:r>
        <w:r>
          <w:instrText xml:space="preserve"> PAGEREF _Toc14834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4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_Toc344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5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_Toc18357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26" w:history="1">
        <w:r>
          <w:rPr>
            <w:rFonts w:ascii="仿宋" w:eastAsia="仿宋" w:hAnsi="仿宋" w:cs="仿宋" w:hint="eastAsia"/>
            <w:lang w:eastAsia="zh-CN"/>
          </w:rPr>
          <w:t>(三)、植皮粘合用生物粘合剂项目盈利能力分析</w:t>
        </w:r>
        <w:r>
          <w:tab/>
        </w:r>
        <w:r>
          <w:fldChar w:fldCharType="begin"/>
        </w:r>
        <w:r>
          <w:instrText xml:space="preserve"> PAGEREF _Toc8226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69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_Toc20669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56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_Toc7156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3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_Toc17193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06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_Toc4906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08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_Toc29108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89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_Toc19489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4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_Toc30124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813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_Toc15813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1" w:history="1">
        <w:r>
          <w:rPr>
            <w:rFonts w:ascii="仿宋" w:eastAsia="仿宋" w:hAnsi="仿宋" w:cs="仿宋" w:hint="eastAsia"/>
            <w:lang w:eastAsia="zh-CN"/>
          </w:rPr>
          <w:t>十一、战略合作伙伴</w:t>
        </w:r>
        <w:r>
          <w:tab/>
        </w:r>
        <w:r>
          <w:fldChar w:fldCharType="begin"/>
        </w:r>
        <w:r>
          <w:instrText xml:space="preserve"> PAGEREF _Toc2491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42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_Toc8642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0" w:history="1">
        <w:r>
          <w:rPr>
            <w:rFonts w:ascii="仿宋" w:eastAsia="仿宋" w:hAnsi="仿宋" w:cs="仿宋" w:hint="eastAsia"/>
            <w:lang w:eastAsia="zh-CN"/>
          </w:rPr>
          <w:t>(二)、合作植皮粘合用生物粘合剂项目</w:t>
        </w:r>
        <w:r>
          <w:tab/>
        </w:r>
        <w:r>
          <w:fldChar w:fldCharType="begin"/>
        </w:r>
        <w:r>
          <w:instrText xml:space="preserve"> PAGEREF _Toc27620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3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_Toc1293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5" w:history="1">
        <w:r>
          <w:rPr>
            <w:rFonts w:ascii="仿宋" w:eastAsia="仿宋" w:hAnsi="仿宋" w:cs="仿宋" w:hint="eastAsia"/>
            <w:lang w:eastAsia="zh-CN"/>
          </w:rPr>
          <w:t>十二、市场营销策略</w:t>
        </w:r>
        <w:r>
          <w:tab/>
        </w:r>
        <w:r>
          <w:fldChar w:fldCharType="begin"/>
        </w:r>
        <w:r>
          <w:instrText xml:space="preserve"> PAGEREF _Toc2135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764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_Toc12764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2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_Toc31762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90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_Toc26190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7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_Toc13677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46" w:history="1">
        <w:r>
          <w:rPr>
            <w:rFonts w:ascii="仿宋" w:eastAsia="仿宋" w:hAnsi="仿宋" w:cs="仿宋" w:hint="eastAsia"/>
            <w:lang w:eastAsia="zh-CN"/>
          </w:rPr>
          <w:t>十三、法律和合规事项</w:t>
        </w:r>
        <w:r>
          <w:tab/>
        </w:r>
        <w:r>
          <w:fldChar w:fldCharType="begin"/>
        </w:r>
        <w:r>
          <w:instrText xml:space="preserve"> PAGEREF _Toc9546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25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_Toc27125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7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_Toc7007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97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_Toc5197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4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_Toc8114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92" w:history="1">
        <w:r>
          <w:rPr>
            <w:rFonts w:ascii="仿宋" w:eastAsia="仿宋" w:hAnsi="仿宋" w:cs="仿宋" w:hint="eastAsia"/>
            <w:lang w:eastAsia="zh-CN"/>
          </w:rPr>
          <w:t>十四、未来计划和展望</w:t>
        </w:r>
        <w:r>
          <w:tab/>
        </w:r>
        <w:r>
          <w:fldChar w:fldCharType="begin"/>
        </w:r>
        <w:r>
          <w:instrText xml:space="preserve"> PAGEREF _Toc492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5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_Toc22835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02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_Toc30702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275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30731"/>
      <w:r>
        <w:rPr>
          <w:rFonts w:ascii="仿宋" w:eastAsia="仿宋" w:hAnsi="仿宋" w:cs="仿宋" w:hint="eastAsia"/>
          <w:sz w:val="28"/>
          <w:lang w:eastAsia="zh-CN"/>
        </w:rPr>
        <w:t>一、法人治理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044"/>
      <w:r>
        <w:rPr>
          <w:rFonts w:ascii="仿宋" w:eastAsia="仿宋" w:hAnsi="仿宋" w:cs="仿宋" w:hint="eastAsia"/>
          <w:lang w:eastAsia="zh-CN"/>
        </w:rPr>
        <w:t>(一)、股东权利及义务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股权登记日规定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在召开股东大会、进行股利分配、清算以及需要确认股东身份的其他行为时，会确定一个股权登记日。在股权登记日收市后登记在公司册册上的股东，将享有相关权益。这个规定旨在确保公司股东的合法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股东权益明细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公司的股东拥有一系列权益，包括但不限于：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获得股利和其他形式的利益分配，根据持有的股份份额；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有权请求、召集、主持、参加或委派代理人参加股东大会，并行使相应的表决权；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3. 对公司经营进行监督，可以提出建议或质询；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有权按照法律、法规和章程规定，进行股份的转让、赠与或质押；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可查阅公司章程、股东名册、公司债券存根、股东大会会议记录、董事会会议决议、监事会会议决议和财务会计报告等公司文件；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当公司终止或清算时，可以按照所持有的股份份额参加公司剩余财产的分配；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7. 在对股东大会作出的公司合并、分立等决议持异议的情况下，有权要求公司收购其股份；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8. 还享有根据法律、法规、规章或章程规定的其他权利。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取消违法决议的权利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如果公司股东大会或董事会的决议违反法律和法规，公司股东有权向人民法院请求认定这些决议无效。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对董事和高级管理人员的监督权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如果公司的董事或高级管理人员违反法律、法规或章程的规定，损害了公司股东的利益，股东有权向人民法院提起诉讼，以保护自己的权益。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股东的法定义务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公司的股东需要遵守法律、法规和章程规定的义务，包括：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遵守法律、法规和章程规定；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除非法律法规允许，不得擅自退股；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https://d.book118.com/348012141071006031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植皮粘合用生物粘合剂行业相关公司设立可行性研究报告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植皮粘合用生物粘合剂行业相关公司设立可行性研究报告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植皮粘合用生物粘合剂行业相关公司设立可行性研究报告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植皮粘合用生物粘合剂行业相关公司设立可行性研究报告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植皮粘合用生物粘合剂行业相关公司设立可行性研究报告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348012141071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2024-01-18T20:42:00Z</dcterms:created>
  <dcterms:modified xsi:type="dcterms:W3CDTF">2024-01-18T20:42:12Z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58E18726B72F49748498AA01DAAE1C7C_11</vt:lpwstr>
  </property>
  <property fmtid="{D5CDD505-2E9C-101B-9397-08002B2CF9AE}" pid="3" name="KSOProductBuildVer">
    <vt:lpwstr>2052-12.1.0.16120</vt:lpwstr>
  </property>
</Properties>
</file>