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ITO导电膜玻璃市场分析及竞争策略分析报告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9597" w:history="1">
        <w:r>
          <w:rPr>
            <w:rFonts w:ascii="仿宋" w:eastAsia="仿宋" w:hAnsi="仿宋" w:cs="仿宋" w:hint="eastAsia"/>
            <w:lang w:val="en-GB"/>
          </w:rPr>
          <w:t>序言</w:t>
        </w:r>
        <w:r>
          <w:tab/>
        </w:r>
        <w:r>
          <w:fldChar w:fldCharType="begin"/>
        </w:r>
        <w:r>
          <w:instrText xml:space="preserve"> PAGEREF _Toc29597 \h </w:instrText>
        </w:r>
        <w:r>
          <w:fldChar w:fldCharType="separate"/>
        </w:r>
        <w:r>
          <w:t>3</w:t>
        </w:r>
        <w:r>
          <w:fldChar w:fldCharType="end"/>
        </w:r>
      </w:hyperlink>
    </w:p>
    <w:p>
      <w:pPr>
        <w:pStyle w:val="TOC1"/>
        <w:tabs>
          <w:tab w:val="right" w:leader="dot" w:pos="8306"/>
        </w:tabs>
      </w:pPr>
      <w:hyperlink w:anchor="_Toc19809" w:history="1">
        <w:r>
          <w:rPr>
            <w:rFonts w:ascii="仿宋" w:eastAsia="仿宋" w:hAnsi="仿宋" w:cs="仿宋" w:hint="eastAsia"/>
            <w:lang w:val="en-GB"/>
          </w:rPr>
          <w:t>一、ITO导电膜玻璃行业发展现状</w:t>
        </w:r>
        <w:r>
          <w:tab/>
        </w:r>
        <w:r>
          <w:fldChar w:fldCharType="begin"/>
        </w:r>
        <w:r>
          <w:instrText xml:space="preserve"> PAGEREF _Toc19809 \h </w:instrText>
        </w:r>
        <w:r>
          <w:fldChar w:fldCharType="separate"/>
        </w:r>
        <w:r>
          <w:t>3</w:t>
        </w:r>
        <w:r>
          <w:fldChar w:fldCharType="end"/>
        </w:r>
      </w:hyperlink>
    </w:p>
    <w:p>
      <w:pPr>
        <w:pStyle w:val="TOC2"/>
        <w:tabs>
          <w:tab w:val="right" w:leader="dot" w:pos="8306"/>
        </w:tabs>
      </w:pPr>
      <w:hyperlink w:anchor="_Toc17650" w:history="1">
        <w:r>
          <w:rPr>
            <w:rFonts w:ascii="仿宋" w:eastAsia="仿宋" w:hAnsi="仿宋" w:cs="仿宋" w:hint="eastAsia"/>
            <w:lang w:val="en-GB"/>
          </w:rPr>
          <w:t>(一)、ITO导电膜玻璃行业整体概况</w:t>
        </w:r>
        <w:r>
          <w:tab/>
        </w:r>
        <w:r>
          <w:fldChar w:fldCharType="begin"/>
        </w:r>
        <w:r>
          <w:instrText xml:space="preserve"> PAGEREF _Toc17650 \h </w:instrText>
        </w:r>
        <w:r>
          <w:fldChar w:fldCharType="separate"/>
        </w:r>
        <w:r>
          <w:t>3</w:t>
        </w:r>
        <w:r>
          <w:fldChar w:fldCharType="end"/>
        </w:r>
      </w:hyperlink>
    </w:p>
    <w:p>
      <w:pPr>
        <w:pStyle w:val="TOC2"/>
        <w:tabs>
          <w:tab w:val="right" w:leader="dot" w:pos="8306"/>
        </w:tabs>
      </w:pPr>
      <w:hyperlink w:anchor="_Toc24343" w:history="1">
        <w:r>
          <w:rPr>
            <w:rFonts w:ascii="仿宋" w:eastAsia="仿宋" w:hAnsi="仿宋" w:cs="仿宋" w:hint="eastAsia"/>
            <w:lang w:val="en-GB"/>
          </w:rPr>
          <w:t>(二)、技术创新与发展</w:t>
        </w:r>
        <w:r>
          <w:tab/>
        </w:r>
        <w:r>
          <w:fldChar w:fldCharType="begin"/>
        </w:r>
        <w:r>
          <w:instrText xml:space="preserve"> PAGEREF _Toc24343 \h </w:instrText>
        </w:r>
        <w:r>
          <w:fldChar w:fldCharType="separate"/>
        </w:r>
        <w:r>
          <w:t>4</w:t>
        </w:r>
        <w:r>
          <w:fldChar w:fldCharType="end"/>
        </w:r>
      </w:hyperlink>
    </w:p>
    <w:p>
      <w:pPr>
        <w:pStyle w:val="TOC2"/>
        <w:tabs>
          <w:tab w:val="right" w:leader="dot" w:pos="8306"/>
        </w:tabs>
      </w:pPr>
      <w:hyperlink w:anchor="_Toc8141" w:history="1">
        <w:r>
          <w:rPr>
            <w:rFonts w:ascii="仿宋" w:eastAsia="仿宋" w:hAnsi="仿宋" w:cs="仿宋" w:hint="eastAsia"/>
            <w:lang w:val="en-GB"/>
          </w:rPr>
          <w:t>(三)、政策与法规</w:t>
        </w:r>
        <w:r>
          <w:tab/>
        </w:r>
        <w:r>
          <w:fldChar w:fldCharType="begin"/>
        </w:r>
        <w:r>
          <w:instrText xml:space="preserve"> PAGEREF _Toc8141 \h </w:instrText>
        </w:r>
        <w:r>
          <w:fldChar w:fldCharType="separate"/>
        </w:r>
        <w:r>
          <w:t>5</w:t>
        </w:r>
        <w:r>
          <w:fldChar w:fldCharType="end"/>
        </w:r>
      </w:hyperlink>
    </w:p>
    <w:p>
      <w:pPr>
        <w:pStyle w:val="TOC2"/>
        <w:tabs>
          <w:tab w:val="right" w:leader="dot" w:pos="8306"/>
        </w:tabs>
      </w:pPr>
      <w:hyperlink w:anchor="_Toc15144" w:history="1">
        <w:r>
          <w:rPr>
            <w:rFonts w:ascii="仿宋" w:eastAsia="仿宋" w:hAnsi="仿宋" w:cs="仿宋" w:hint="eastAsia"/>
            <w:lang w:val="en-GB"/>
          </w:rPr>
          <w:t>(四)、消费者需求变化</w:t>
        </w:r>
        <w:r>
          <w:tab/>
        </w:r>
        <w:r>
          <w:fldChar w:fldCharType="begin"/>
        </w:r>
        <w:r>
          <w:instrText xml:space="preserve"> PAGEREF _Toc15144 \h </w:instrText>
        </w:r>
        <w:r>
          <w:fldChar w:fldCharType="separate"/>
        </w:r>
        <w:r>
          <w:t>6</w:t>
        </w:r>
        <w:r>
          <w:fldChar w:fldCharType="end"/>
        </w:r>
      </w:hyperlink>
    </w:p>
    <w:p>
      <w:pPr>
        <w:pStyle w:val="TOC1"/>
        <w:tabs>
          <w:tab w:val="right" w:leader="dot" w:pos="8306"/>
        </w:tabs>
      </w:pPr>
      <w:hyperlink w:anchor="_Toc28621" w:history="1">
        <w:r>
          <w:rPr>
            <w:rFonts w:ascii="仿宋" w:eastAsia="仿宋" w:hAnsi="仿宋" w:cs="仿宋" w:hint="eastAsia"/>
            <w:lang w:val="en-GB"/>
          </w:rPr>
          <w:t>二、ITO导电膜玻璃项目概论</w:t>
        </w:r>
        <w:r>
          <w:tab/>
        </w:r>
        <w:r>
          <w:fldChar w:fldCharType="begin"/>
        </w:r>
        <w:r>
          <w:instrText xml:space="preserve"> PAGEREF _Toc28621 \h </w:instrText>
        </w:r>
        <w:r>
          <w:fldChar w:fldCharType="separate"/>
        </w:r>
        <w:r>
          <w:t>7</w:t>
        </w:r>
        <w:r>
          <w:fldChar w:fldCharType="end"/>
        </w:r>
      </w:hyperlink>
    </w:p>
    <w:p>
      <w:pPr>
        <w:pStyle w:val="TOC2"/>
        <w:tabs>
          <w:tab w:val="right" w:leader="dot" w:pos="8306"/>
        </w:tabs>
      </w:pPr>
      <w:hyperlink w:anchor="_Toc8238" w:history="1">
        <w:r>
          <w:rPr>
            <w:rFonts w:ascii="仿宋" w:eastAsia="仿宋" w:hAnsi="仿宋" w:cs="仿宋" w:hint="eastAsia"/>
            <w:lang w:val="en-GB"/>
          </w:rPr>
          <w:t>(一)、ITO导电膜玻璃项目概述</w:t>
        </w:r>
        <w:r>
          <w:tab/>
        </w:r>
        <w:r>
          <w:fldChar w:fldCharType="begin"/>
        </w:r>
        <w:r>
          <w:instrText xml:space="preserve"> PAGEREF _Toc8238 \h </w:instrText>
        </w:r>
        <w:r>
          <w:fldChar w:fldCharType="separate"/>
        </w:r>
        <w:r>
          <w:t>7</w:t>
        </w:r>
        <w:r>
          <w:fldChar w:fldCharType="end"/>
        </w:r>
      </w:hyperlink>
    </w:p>
    <w:p>
      <w:pPr>
        <w:pStyle w:val="TOC2"/>
        <w:tabs>
          <w:tab w:val="right" w:leader="dot" w:pos="8306"/>
        </w:tabs>
      </w:pPr>
      <w:hyperlink w:anchor="_Toc15568" w:history="1">
        <w:r>
          <w:rPr>
            <w:rFonts w:ascii="仿宋" w:eastAsia="仿宋" w:hAnsi="仿宋" w:cs="仿宋" w:hint="eastAsia"/>
            <w:lang w:val="en-GB"/>
          </w:rPr>
          <w:t>(二)、ITO导电膜玻璃项目总投资及资金构成</w:t>
        </w:r>
        <w:r>
          <w:tab/>
        </w:r>
        <w:r>
          <w:fldChar w:fldCharType="begin"/>
        </w:r>
        <w:r>
          <w:instrText xml:space="preserve"> PAGEREF _Toc15568 \h </w:instrText>
        </w:r>
        <w:r>
          <w:fldChar w:fldCharType="separate"/>
        </w:r>
        <w:r>
          <w:t>9</w:t>
        </w:r>
        <w:r>
          <w:fldChar w:fldCharType="end"/>
        </w:r>
      </w:hyperlink>
    </w:p>
    <w:p>
      <w:pPr>
        <w:pStyle w:val="TOC2"/>
        <w:tabs>
          <w:tab w:val="right" w:leader="dot" w:pos="8306"/>
        </w:tabs>
      </w:pPr>
      <w:hyperlink w:anchor="_Toc21387" w:history="1">
        <w:r>
          <w:rPr>
            <w:rFonts w:ascii="仿宋" w:eastAsia="仿宋" w:hAnsi="仿宋" w:cs="仿宋" w:hint="eastAsia"/>
            <w:lang w:val="en-GB"/>
          </w:rPr>
          <w:t>(三)、资金筹措方案</w:t>
        </w:r>
        <w:r>
          <w:tab/>
        </w:r>
        <w:r>
          <w:fldChar w:fldCharType="begin"/>
        </w:r>
        <w:r>
          <w:instrText xml:space="preserve"> PAGEREF _Toc21387 \h </w:instrText>
        </w:r>
        <w:r>
          <w:fldChar w:fldCharType="separate"/>
        </w:r>
        <w:r>
          <w:t>9</w:t>
        </w:r>
        <w:r>
          <w:fldChar w:fldCharType="end"/>
        </w:r>
      </w:hyperlink>
    </w:p>
    <w:p>
      <w:pPr>
        <w:pStyle w:val="TOC2"/>
        <w:tabs>
          <w:tab w:val="right" w:leader="dot" w:pos="8306"/>
        </w:tabs>
      </w:pPr>
      <w:hyperlink w:anchor="_Toc10149" w:history="1">
        <w:r>
          <w:rPr>
            <w:rFonts w:ascii="仿宋" w:eastAsia="仿宋" w:hAnsi="仿宋" w:cs="仿宋" w:hint="eastAsia"/>
            <w:lang w:val="en-GB"/>
          </w:rPr>
          <w:t>(四)、ITO导电膜玻璃项目预期经济效益规划目标</w:t>
        </w:r>
        <w:r>
          <w:tab/>
        </w:r>
        <w:r>
          <w:fldChar w:fldCharType="begin"/>
        </w:r>
        <w:r>
          <w:instrText xml:space="preserve"> PAGEREF _Toc10149 \h </w:instrText>
        </w:r>
        <w:r>
          <w:fldChar w:fldCharType="separate"/>
        </w:r>
        <w:r>
          <w:t>10</w:t>
        </w:r>
        <w:r>
          <w:fldChar w:fldCharType="end"/>
        </w:r>
      </w:hyperlink>
    </w:p>
    <w:p>
      <w:pPr>
        <w:pStyle w:val="TOC2"/>
        <w:tabs>
          <w:tab w:val="right" w:leader="dot" w:pos="8306"/>
        </w:tabs>
      </w:pPr>
      <w:hyperlink w:anchor="_Toc2024" w:history="1">
        <w:r>
          <w:rPr>
            <w:rFonts w:ascii="仿宋" w:eastAsia="仿宋" w:hAnsi="仿宋" w:cs="仿宋" w:hint="eastAsia"/>
            <w:lang w:val="en-GB"/>
          </w:rPr>
          <w:t>(五)、ITO导电膜玻璃项目建设进度规划</w:t>
        </w:r>
        <w:r>
          <w:tab/>
        </w:r>
        <w:r>
          <w:fldChar w:fldCharType="begin"/>
        </w:r>
        <w:r>
          <w:instrText xml:space="preserve"> PAGEREF _Toc2024 \h </w:instrText>
        </w:r>
        <w:r>
          <w:fldChar w:fldCharType="separate"/>
        </w:r>
        <w:r>
          <w:t>11</w:t>
        </w:r>
        <w:r>
          <w:fldChar w:fldCharType="end"/>
        </w:r>
      </w:hyperlink>
    </w:p>
    <w:p>
      <w:pPr>
        <w:pStyle w:val="TOC1"/>
        <w:tabs>
          <w:tab w:val="right" w:leader="dot" w:pos="8306"/>
        </w:tabs>
      </w:pPr>
      <w:hyperlink w:anchor="_Toc8478" w:history="1">
        <w:r>
          <w:rPr>
            <w:rFonts w:ascii="仿宋" w:eastAsia="仿宋" w:hAnsi="仿宋" w:cs="仿宋" w:hint="eastAsia"/>
            <w:lang w:val="en-GB"/>
          </w:rPr>
          <w:t>三、SWOT分析说明</w:t>
        </w:r>
        <w:r>
          <w:tab/>
        </w:r>
        <w:r>
          <w:fldChar w:fldCharType="begin"/>
        </w:r>
        <w:r>
          <w:instrText xml:space="preserve"> PAGEREF _Toc8478 \h </w:instrText>
        </w:r>
        <w:r>
          <w:fldChar w:fldCharType="separate"/>
        </w:r>
        <w:r>
          <w:t>13</w:t>
        </w:r>
        <w:r>
          <w:fldChar w:fldCharType="end"/>
        </w:r>
      </w:hyperlink>
    </w:p>
    <w:p>
      <w:pPr>
        <w:pStyle w:val="TOC2"/>
        <w:tabs>
          <w:tab w:val="right" w:leader="dot" w:pos="8306"/>
        </w:tabs>
      </w:pPr>
      <w:hyperlink w:anchor="_Toc30829" w:history="1">
        <w:r>
          <w:rPr>
            <w:rFonts w:ascii="仿宋" w:eastAsia="仿宋" w:hAnsi="仿宋" w:cs="仿宋" w:hint="eastAsia"/>
            <w:lang w:val="en-GB"/>
          </w:rPr>
          <w:t>(一)、优势分析(S)</w:t>
        </w:r>
        <w:r>
          <w:tab/>
        </w:r>
        <w:r>
          <w:fldChar w:fldCharType="begin"/>
        </w:r>
        <w:r>
          <w:instrText xml:space="preserve"> PAGEREF _Toc30829 \h </w:instrText>
        </w:r>
        <w:r>
          <w:fldChar w:fldCharType="separate"/>
        </w:r>
        <w:r>
          <w:t>13</w:t>
        </w:r>
        <w:r>
          <w:fldChar w:fldCharType="end"/>
        </w:r>
      </w:hyperlink>
    </w:p>
    <w:p>
      <w:pPr>
        <w:pStyle w:val="TOC2"/>
        <w:tabs>
          <w:tab w:val="right" w:leader="dot" w:pos="8306"/>
        </w:tabs>
      </w:pPr>
      <w:hyperlink w:anchor="_Toc22235" w:history="1">
        <w:r>
          <w:rPr>
            <w:rFonts w:ascii="仿宋" w:eastAsia="仿宋" w:hAnsi="仿宋" w:cs="仿宋" w:hint="eastAsia"/>
            <w:lang w:val="en-GB"/>
          </w:rPr>
          <w:t>(二)、劣势分析(W)</w:t>
        </w:r>
        <w:r>
          <w:tab/>
        </w:r>
        <w:r>
          <w:fldChar w:fldCharType="begin"/>
        </w:r>
        <w:r>
          <w:instrText xml:space="preserve"> PAGEREF _Toc22235 \h </w:instrText>
        </w:r>
        <w:r>
          <w:fldChar w:fldCharType="separate"/>
        </w:r>
        <w:r>
          <w:t>14</w:t>
        </w:r>
        <w:r>
          <w:fldChar w:fldCharType="end"/>
        </w:r>
      </w:hyperlink>
    </w:p>
    <w:p>
      <w:pPr>
        <w:pStyle w:val="TOC2"/>
        <w:tabs>
          <w:tab w:val="right" w:leader="dot" w:pos="8306"/>
        </w:tabs>
      </w:pPr>
      <w:hyperlink w:anchor="_Toc26352" w:history="1">
        <w:r>
          <w:rPr>
            <w:rFonts w:ascii="仿宋" w:eastAsia="仿宋" w:hAnsi="仿宋" w:cs="仿宋" w:hint="eastAsia"/>
            <w:lang w:val="en-GB"/>
          </w:rPr>
          <w:t>(三)、机会分析(O)</w:t>
        </w:r>
        <w:r>
          <w:tab/>
        </w:r>
        <w:r>
          <w:fldChar w:fldCharType="begin"/>
        </w:r>
        <w:r>
          <w:instrText xml:space="preserve"> PAGEREF _Toc26352 \h </w:instrText>
        </w:r>
        <w:r>
          <w:fldChar w:fldCharType="separate"/>
        </w:r>
        <w:r>
          <w:t>15</w:t>
        </w:r>
        <w:r>
          <w:fldChar w:fldCharType="end"/>
        </w:r>
      </w:hyperlink>
    </w:p>
    <w:p>
      <w:pPr>
        <w:pStyle w:val="TOC2"/>
        <w:tabs>
          <w:tab w:val="right" w:leader="dot" w:pos="8306"/>
        </w:tabs>
      </w:pPr>
      <w:hyperlink w:anchor="_Toc27462" w:history="1">
        <w:r>
          <w:rPr>
            <w:rFonts w:ascii="仿宋" w:eastAsia="仿宋" w:hAnsi="仿宋" w:cs="仿宋" w:hint="eastAsia"/>
            <w:lang w:val="en-GB"/>
          </w:rPr>
          <w:t>(四)、威胁分析(T)</w:t>
        </w:r>
        <w:r>
          <w:tab/>
        </w:r>
        <w:r>
          <w:fldChar w:fldCharType="begin"/>
        </w:r>
        <w:r>
          <w:instrText xml:space="preserve"> PAGEREF _Toc27462 \h </w:instrText>
        </w:r>
        <w:r>
          <w:fldChar w:fldCharType="separate"/>
        </w:r>
        <w:r>
          <w:t>17</w:t>
        </w:r>
        <w:r>
          <w:fldChar w:fldCharType="end"/>
        </w:r>
      </w:hyperlink>
    </w:p>
    <w:p>
      <w:pPr>
        <w:pStyle w:val="TOC1"/>
        <w:tabs>
          <w:tab w:val="right" w:leader="dot" w:pos="8306"/>
        </w:tabs>
      </w:pPr>
      <w:hyperlink w:anchor="_Toc23665" w:history="1">
        <w:r>
          <w:rPr>
            <w:rFonts w:ascii="仿宋" w:eastAsia="仿宋" w:hAnsi="仿宋" w:cs="仿宋" w:hint="eastAsia"/>
            <w:lang w:val="en-GB"/>
          </w:rPr>
          <w:t>四、员工培训与绩效提升</w:t>
        </w:r>
        <w:r>
          <w:tab/>
        </w:r>
        <w:r>
          <w:fldChar w:fldCharType="begin"/>
        </w:r>
        <w:r>
          <w:instrText xml:space="preserve"> PAGEREF _Toc23665 \h </w:instrText>
        </w:r>
        <w:r>
          <w:fldChar w:fldCharType="separate"/>
        </w:r>
        <w:r>
          <w:t>19</w:t>
        </w:r>
        <w:r>
          <w:fldChar w:fldCharType="end"/>
        </w:r>
      </w:hyperlink>
    </w:p>
    <w:p>
      <w:pPr>
        <w:pStyle w:val="TOC2"/>
        <w:tabs>
          <w:tab w:val="right" w:leader="dot" w:pos="8306"/>
        </w:tabs>
      </w:pPr>
      <w:hyperlink w:anchor="_Toc31385" w:history="1">
        <w:r>
          <w:rPr>
            <w:rFonts w:ascii="仿宋" w:eastAsia="仿宋" w:hAnsi="仿宋" w:cs="仿宋" w:hint="eastAsia"/>
            <w:lang w:val="en-GB"/>
          </w:rPr>
          <w:t>(一)、培训需求分析与计划</w:t>
        </w:r>
        <w:r>
          <w:tab/>
        </w:r>
        <w:r>
          <w:fldChar w:fldCharType="begin"/>
        </w:r>
        <w:r>
          <w:instrText xml:space="preserve"> PAGEREF _Toc31385 \h </w:instrText>
        </w:r>
        <w:r>
          <w:fldChar w:fldCharType="separate"/>
        </w:r>
        <w:r>
          <w:t>19</w:t>
        </w:r>
        <w:r>
          <w:fldChar w:fldCharType="end"/>
        </w:r>
      </w:hyperlink>
    </w:p>
    <w:p>
      <w:pPr>
        <w:pStyle w:val="TOC2"/>
        <w:tabs>
          <w:tab w:val="right" w:leader="dot" w:pos="8306"/>
        </w:tabs>
      </w:pPr>
      <w:hyperlink w:anchor="_Toc18073" w:history="1">
        <w:r>
          <w:rPr>
            <w:rFonts w:ascii="仿宋" w:eastAsia="仿宋" w:hAnsi="仿宋" w:cs="仿宋" w:hint="eastAsia"/>
            <w:lang w:val="en-GB"/>
          </w:rPr>
          <w:t>(二)、绩效评价体系与激励机制</w:t>
        </w:r>
        <w:r>
          <w:tab/>
        </w:r>
        <w:r>
          <w:fldChar w:fldCharType="begin"/>
        </w:r>
        <w:r>
          <w:instrText xml:space="preserve"> PAGEREF _Toc18073 \h </w:instrText>
        </w:r>
        <w:r>
          <w:fldChar w:fldCharType="separate"/>
        </w:r>
        <w:r>
          <w:t>20</w:t>
        </w:r>
        <w:r>
          <w:fldChar w:fldCharType="end"/>
        </w:r>
      </w:hyperlink>
    </w:p>
    <w:p>
      <w:pPr>
        <w:pStyle w:val="TOC2"/>
        <w:tabs>
          <w:tab w:val="right" w:leader="dot" w:pos="8306"/>
        </w:tabs>
      </w:pPr>
      <w:hyperlink w:anchor="_Toc15587" w:history="1">
        <w:r>
          <w:rPr>
            <w:rFonts w:ascii="仿宋" w:eastAsia="仿宋" w:hAnsi="仿宋" w:cs="仿宋" w:hint="eastAsia"/>
            <w:lang w:val="en-GB"/>
          </w:rPr>
          <w:t>(三)、职业发展规划与晋升通道</w:t>
        </w:r>
        <w:r>
          <w:tab/>
        </w:r>
        <w:r>
          <w:fldChar w:fldCharType="begin"/>
        </w:r>
        <w:r>
          <w:instrText xml:space="preserve"> PAGEREF _Toc15587 \h </w:instrText>
        </w:r>
        <w:r>
          <w:fldChar w:fldCharType="separate"/>
        </w:r>
        <w:r>
          <w:t>22</w:t>
        </w:r>
        <w:r>
          <w:fldChar w:fldCharType="end"/>
        </w:r>
      </w:hyperlink>
    </w:p>
    <w:p>
      <w:pPr>
        <w:pStyle w:val="TOC2"/>
        <w:tabs>
          <w:tab w:val="right" w:leader="dot" w:pos="8306"/>
        </w:tabs>
      </w:pPr>
      <w:hyperlink w:anchor="_Toc8730" w:history="1">
        <w:r>
          <w:rPr>
            <w:rFonts w:ascii="仿宋" w:eastAsia="仿宋" w:hAnsi="仿宋" w:cs="仿宋" w:hint="eastAsia"/>
            <w:lang w:val="en-GB"/>
          </w:rPr>
          <w:t>(四)、员工满意度与团队凝聚力</w:t>
        </w:r>
        <w:r>
          <w:tab/>
        </w:r>
        <w:r>
          <w:fldChar w:fldCharType="begin"/>
        </w:r>
        <w:r>
          <w:instrText xml:space="preserve"> PAGEREF _Toc8730 \h </w:instrText>
        </w:r>
        <w:r>
          <w:fldChar w:fldCharType="separate"/>
        </w:r>
        <w:r>
          <w:t>24</w:t>
        </w:r>
        <w:r>
          <w:fldChar w:fldCharType="end"/>
        </w:r>
      </w:hyperlink>
    </w:p>
    <w:p>
      <w:pPr>
        <w:pStyle w:val="TOC1"/>
        <w:tabs>
          <w:tab w:val="right" w:leader="dot" w:pos="8306"/>
        </w:tabs>
      </w:pPr>
      <w:hyperlink w:anchor="_Toc21862" w:history="1">
        <w:r>
          <w:rPr>
            <w:rFonts w:ascii="仿宋" w:eastAsia="仿宋" w:hAnsi="仿宋" w:cs="仿宋" w:hint="eastAsia"/>
            <w:lang w:val="en-GB"/>
          </w:rPr>
          <w:t>五、公司简介</w:t>
        </w:r>
        <w:r>
          <w:tab/>
        </w:r>
        <w:r>
          <w:fldChar w:fldCharType="begin"/>
        </w:r>
        <w:r>
          <w:instrText xml:space="preserve"> PAGEREF _Toc21862 \h </w:instrText>
        </w:r>
        <w:r>
          <w:fldChar w:fldCharType="separate"/>
        </w:r>
        <w:r>
          <w:t>26</w:t>
        </w:r>
        <w:r>
          <w:fldChar w:fldCharType="end"/>
        </w:r>
      </w:hyperlink>
    </w:p>
    <w:p>
      <w:pPr>
        <w:pStyle w:val="TOC2"/>
        <w:tabs>
          <w:tab w:val="right" w:leader="dot" w:pos="8306"/>
        </w:tabs>
      </w:pPr>
      <w:hyperlink w:anchor="_Toc8479" w:history="1">
        <w:r>
          <w:rPr>
            <w:rFonts w:ascii="仿宋" w:eastAsia="仿宋" w:hAnsi="仿宋" w:cs="仿宋" w:hint="eastAsia"/>
            <w:lang w:val="en-GB"/>
          </w:rPr>
          <w:t>(一)、公司基本信息</w:t>
        </w:r>
        <w:r>
          <w:tab/>
        </w:r>
        <w:r>
          <w:fldChar w:fldCharType="begin"/>
        </w:r>
        <w:r>
          <w:instrText xml:space="preserve"> PAGEREF _Toc8479 \h </w:instrText>
        </w:r>
        <w:r>
          <w:fldChar w:fldCharType="separate"/>
        </w:r>
        <w:r>
          <w:t>26</w:t>
        </w:r>
        <w:r>
          <w:fldChar w:fldCharType="end"/>
        </w:r>
      </w:hyperlink>
    </w:p>
    <w:p>
      <w:pPr>
        <w:pStyle w:val="TOC2"/>
        <w:tabs>
          <w:tab w:val="right" w:leader="dot" w:pos="8306"/>
        </w:tabs>
      </w:pPr>
      <w:hyperlink w:anchor="_Toc8651" w:history="1">
        <w:r>
          <w:rPr>
            <w:rFonts w:ascii="仿宋" w:eastAsia="仿宋" w:hAnsi="仿宋" w:cs="仿宋" w:hint="eastAsia"/>
            <w:lang w:val="en-GB"/>
          </w:rPr>
          <w:t>(二)、公司简介</w:t>
        </w:r>
        <w:r>
          <w:tab/>
        </w:r>
        <w:r>
          <w:fldChar w:fldCharType="begin"/>
        </w:r>
        <w:r>
          <w:instrText xml:space="preserve"> PAGEREF _Toc8651 \h </w:instrText>
        </w:r>
        <w:r>
          <w:fldChar w:fldCharType="separate"/>
        </w:r>
        <w:r>
          <w:t>27</w:t>
        </w:r>
        <w:r>
          <w:fldChar w:fldCharType="end"/>
        </w:r>
      </w:hyperlink>
    </w:p>
    <w:p>
      <w:pPr>
        <w:pStyle w:val="TOC1"/>
        <w:tabs>
          <w:tab w:val="right" w:leader="dot" w:pos="8306"/>
        </w:tabs>
      </w:pPr>
      <w:hyperlink w:anchor="_Toc30256" w:history="1">
        <w:r>
          <w:rPr>
            <w:rFonts w:ascii="仿宋" w:eastAsia="仿宋" w:hAnsi="仿宋" w:cs="仿宋" w:hint="eastAsia"/>
            <w:lang w:val="en-GB"/>
          </w:rPr>
          <w:t>六、ITO导电膜玻璃新型运营方式</w:t>
        </w:r>
        <w:r>
          <w:tab/>
        </w:r>
        <w:r>
          <w:fldChar w:fldCharType="begin"/>
        </w:r>
        <w:r>
          <w:instrText xml:space="preserve"> PAGEREF _Toc30256 \h </w:instrText>
        </w:r>
        <w:r>
          <w:fldChar w:fldCharType="separate"/>
        </w:r>
        <w:r>
          <w:t>28</w:t>
        </w:r>
        <w:r>
          <w:fldChar w:fldCharType="end"/>
        </w:r>
      </w:hyperlink>
    </w:p>
    <w:p>
      <w:pPr>
        <w:pStyle w:val="TOC2"/>
        <w:tabs>
          <w:tab w:val="right" w:leader="dot" w:pos="8306"/>
        </w:tabs>
      </w:pPr>
      <w:hyperlink w:anchor="_Toc12279" w:history="1">
        <w:r>
          <w:rPr>
            <w:rFonts w:ascii="仿宋" w:eastAsia="仿宋" w:hAnsi="仿宋" w:cs="仿宋" w:hint="eastAsia"/>
            <w:lang w:val="en-GB"/>
          </w:rPr>
          <w:t>(一)、创新业务模式</w:t>
        </w:r>
        <w:r>
          <w:tab/>
        </w:r>
        <w:r>
          <w:fldChar w:fldCharType="begin"/>
        </w:r>
        <w:r>
          <w:instrText xml:space="preserve"> PAGEREF _Toc12279 \h </w:instrText>
        </w:r>
        <w:r>
          <w:fldChar w:fldCharType="separate"/>
        </w:r>
        <w:r>
          <w:t>28</w:t>
        </w:r>
        <w:r>
          <w:fldChar w:fldCharType="end"/>
        </w:r>
      </w:hyperlink>
    </w:p>
    <w:p>
      <w:pPr>
        <w:pStyle w:val="TOC2"/>
        <w:tabs>
          <w:tab w:val="right" w:leader="dot" w:pos="8306"/>
        </w:tabs>
      </w:pPr>
      <w:hyperlink w:anchor="_Toc28464" w:history="1">
        <w:r>
          <w:rPr>
            <w:rFonts w:ascii="仿宋" w:eastAsia="仿宋" w:hAnsi="仿宋" w:cs="仿宋" w:hint="eastAsia"/>
            <w:lang w:val="en-GB"/>
          </w:rPr>
          <w:t>(二)、数字化运营</w:t>
        </w:r>
        <w:r>
          <w:tab/>
        </w:r>
        <w:r>
          <w:fldChar w:fldCharType="begin"/>
        </w:r>
        <w:r>
          <w:instrText xml:space="preserve"> PAGEREF _Toc28464 \h </w:instrText>
        </w:r>
        <w:r>
          <w:fldChar w:fldCharType="separate"/>
        </w:r>
        <w:r>
          <w:t>29</w:t>
        </w:r>
        <w:r>
          <w:fldChar w:fldCharType="end"/>
        </w:r>
      </w:hyperlink>
    </w:p>
    <w:p>
      <w:pPr>
        <w:pStyle w:val="TOC2"/>
        <w:tabs>
          <w:tab w:val="right" w:leader="dot" w:pos="8306"/>
        </w:tabs>
      </w:pPr>
      <w:hyperlink w:anchor="_Toc30601" w:history="1">
        <w:r>
          <w:rPr>
            <w:rFonts w:ascii="仿宋" w:eastAsia="仿宋" w:hAnsi="仿宋" w:cs="仿宋" w:hint="eastAsia"/>
            <w:lang w:val="en-GB"/>
          </w:rPr>
          <w:t>(三)、智能化技术应用</w:t>
        </w:r>
        <w:r>
          <w:tab/>
        </w:r>
        <w:r>
          <w:fldChar w:fldCharType="begin"/>
        </w:r>
        <w:r>
          <w:instrText xml:space="preserve"> PAGEREF _Toc30601 \h </w:instrText>
        </w:r>
        <w:r>
          <w:fldChar w:fldCharType="separate"/>
        </w:r>
        <w:r>
          <w:t>30</w:t>
        </w:r>
        <w:r>
          <w:fldChar w:fldCharType="end"/>
        </w:r>
      </w:hyperlink>
    </w:p>
    <w:p>
      <w:pPr>
        <w:pStyle w:val="TOC2"/>
        <w:tabs>
          <w:tab w:val="right" w:leader="dot" w:pos="8306"/>
        </w:tabs>
      </w:pPr>
      <w:hyperlink w:anchor="_Toc10597" w:history="1">
        <w:r>
          <w:rPr>
            <w:rFonts w:ascii="仿宋" w:eastAsia="仿宋" w:hAnsi="仿宋" w:cs="仿宋" w:hint="eastAsia"/>
            <w:lang w:val="en-GB"/>
          </w:rPr>
          <w:t>(四)、可持续经营实践</w:t>
        </w:r>
        <w:r>
          <w:tab/>
        </w:r>
        <w:r>
          <w:fldChar w:fldCharType="begin"/>
        </w:r>
        <w:r>
          <w:instrText xml:space="preserve"> PAGEREF _Toc10597 \h </w:instrText>
        </w:r>
        <w:r>
          <w:fldChar w:fldCharType="separate"/>
        </w:r>
        <w:r>
          <w:t>31</w:t>
        </w:r>
        <w:r>
          <w:fldChar w:fldCharType="end"/>
        </w:r>
      </w:hyperlink>
    </w:p>
    <w:p>
      <w:pPr>
        <w:pStyle w:val="TOC1"/>
        <w:tabs>
          <w:tab w:val="right" w:leader="dot" w:pos="8306"/>
        </w:tabs>
      </w:pPr>
      <w:hyperlink w:anchor="_Toc7240" w:history="1">
        <w:r>
          <w:rPr>
            <w:rFonts w:ascii="仿宋" w:eastAsia="仿宋" w:hAnsi="仿宋" w:cs="仿宋" w:hint="eastAsia"/>
            <w:lang w:val="en-GB"/>
          </w:rPr>
          <w:t>七、ITO导电膜玻璃定价策略</w:t>
        </w:r>
        <w:r>
          <w:tab/>
        </w:r>
        <w:r>
          <w:fldChar w:fldCharType="begin"/>
        </w:r>
        <w:r>
          <w:instrText xml:space="preserve"> PAGEREF _Toc7240 \h </w:instrText>
        </w:r>
        <w:r>
          <w:fldChar w:fldCharType="separate"/>
        </w:r>
        <w:r>
          <w:t>33</w:t>
        </w:r>
        <w:r>
          <w:fldChar w:fldCharType="end"/>
        </w:r>
      </w:hyperlink>
    </w:p>
    <w:p>
      <w:pPr>
        <w:pStyle w:val="TOC2"/>
        <w:tabs>
          <w:tab w:val="right" w:leader="dot" w:pos="8306"/>
        </w:tabs>
      </w:pPr>
      <w:hyperlink w:anchor="_Toc11946" w:history="1">
        <w:r>
          <w:rPr>
            <w:rFonts w:ascii="仿宋" w:eastAsia="仿宋" w:hAnsi="仿宋" w:cs="仿宋" w:hint="eastAsia"/>
            <w:lang w:val="en-GB"/>
          </w:rPr>
          <w:t>(一)、定价策略概述</w:t>
        </w:r>
        <w:r>
          <w:tab/>
        </w:r>
        <w:r>
          <w:fldChar w:fldCharType="begin"/>
        </w:r>
        <w:r>
          <w:instrText xml:space="preserve"> PAGEREF _Toc11946 \h </w:instrText>
        </w:r>
        <w:r>
          <w:fldChar w:fldCharType="separate"/>
        </w:r>
        <w:r>
          <w:t>33</w:t>
        </w:r>
        <w:r>
          <w:fldChar w:fldCharType="end"/>
        </w:r>
      </w:hyperlink>
    </w:p>
    <w:p>
      <w:pPr>
        <w:pStyle w:val="TOC2"/>
        <w:tabs>
          <w:tab w:val="right" w:leader="dot" w:pos="8306"/>
        </w:tabs>
      </w:pPr>
      <w:hyperlink w:anchor="_Toc26894" w:history="1">
        <w:r>
          <w:rPr>
            <w:rFonts w:ascii="仿宋" w:eastAsia="仿宋" w:hAnsi="仿宋" w:cs="仿宋" w:hint="eastAsia"/>
            <w:lang w:val="en-GB"/>
          </w:rPr>
          <w:t>(二)、成本分析</w:t>
        </w:r>
        <w:r>
          <w:tab/>
        </w:r>
        <w:r>
          <w:fldChar w:fldCharType="begin"/>
        </w:r>
        <w:r>
          <w:instrText xml:space="preserve"> PAGEREF _Toc26894 \h </w:instrText>
        </w:r>
        <w:r>
          <w:fldChar w:fldCharType="separate"/>
        </w:r>
        <w:r>
          <w:t>35</w:t>
        </w:r>
        <w:r>
          <w:fldChar w:fldCharType="end"/>
        </w:r>
      </w:hyperlink>
    </w:p>
    <w:p>
      <w:pPr>
        <w:pStyle w:val="TOC2"/>
        <w:tabs>
          <w:tab w:val="right" w:leader="dot" w:pos="8306"/>
        </w:tabs>
      </w:pPr>
      <w:hyperlink w:anchor="_Toc3384" w:history="1">
        <w:r>
          <w:rPr>
            <w:rFonts w:ascii="仿宋" w:eastAsia="仿宋" w:hAnsi="仿宋" w:cs="仿宋" w:hint="eastAsia"/>
            <w:lang w:val="en-GB"/>
          </w:rPr>
          <w:t>(三)、市场需求与弹性</w:t>
        </w:r>
        <w:r>
          <w:tab/>
        </w:r>
        <w:r>
          <w:fldChar w:fldCharType="begin"/>
        </w:r>
        <w:r>
          <w:instrText xml:space="preserve"> PAGEREF _Toc3384 \h </w:instrText>
        </w:r>
        <w:r>
          <w:fldChar w:fldCharType="separate"/>
        </w:r>
        <w:r>
          <w:t>37</w:t>
        </w:r>
        <w:r>
          <w:fldChar w:fldCharType="end"/>
        </w:r>
      </w:hyperlink>
    </w:p>
    <w:p>
      <w:pPr>
        <w:pStyle w:val="TOC2"/>
        <w:tabs>
          <w:tab w:val="right" w:leader="dot" w:pos="8306"/>
        </w:tabs>
      </w:pPr>
      <w:hyperlink w:anchor="_Toc28396" w:history="1">
        <w:r>
          <w:rPr>
            <w:rFonts w:ascii="仿宋" w:eastAsia="仿宋" w:hAnsi="仿宋" w:cs="仿宋" w:hint="eastAsia"/>
            <w:lang w:val="en-GB"/>
          </w:rPr>
          <w:t>(四)、竞争对手定价</w:t>
        </w:r>
        <w:r>
          <w:tab/>
        </w:r>
        <w:r>
          <w:fldChar w:fldCharType="begin"/>
        </w:r>
        <w:r>
          <w:instrText xml:space="preserve"> PAGEREF _Toc28396 \h </w:instrText>
        </w:r>
        <w:r>
          <w:fldChar w:fldCharType="separate"/>
        </w:r>
        <w:r>
          <w:t>38</w:t>
        </w:r>
        <w:r>
          <w:fldChar w:fldCharType="end"/>
        </w:r>
      </w:hyperlink>
    </w:p>
    <w:p>
      <w:pPr>
        <w:pStyle w:val="TOC1"/>
        <w:tabs>
          <w:tab w:val="right" w:leader="dot" w:pos="8306"/>
        </w:tabs>
      </w:pPr>
      <w:hyperlink w:anchor="_Toc18087" w:history="1">
        <w:r>
          <w:rPr>
            <w:rFonts w:ascii="仿宋" w:eastAsia="仿宋" w:hAnsi="仿宋" w:cs="仿宋" w:hint="eastAsia"/>
            <w:lang w:val="en-GB"/>
          </w:rPr>
          <w:t>八、ITO导电膜玻璃市场地位与竞争战略</w:t>
        </w:r>
        <w:r>
          <w:tab/>
        </w:r>
        <w:r>
          <w:fldChar w:fldCharType="begin"/>
        </w:r>
        <w:r>
          <w:instrText xml:space="preserve"> PAGEREF _Toc18087 \h </w:instrText>
        </w:r>
        <w:r>
          <w:fldChar w:fldCharType="separate"/>
        </w:r>
        <w:r>
          <w:t>39</w:t>
        </w:r>
        <w:r>
          <w:fldChar w:fldCharType="end"/>
        </w:r>
      </w:hyperlink>
    </w:p>
    <w:p>
      <w:pPr>
        <w:pStyle w:val="TOC2"/>
        <w:tabs>
          <w:tab w:val="right" w:leader="dot" w:pos="8306"/>
        </w:tabs>
      </w:pPr>
      <w:hyperlink w:anchor="_Toc21155" w:history="1">
        <w:r>
          <w:rPr>
            <w:rFonts w:ascii="仿宋" w:eastAsia="仿宋" w:hAnsi="仿宋" w:cs="仿宋" w:hint="eastAsia"/>
            <w:lang w:val="en-GB"/>
          </w:rPr>
          <w:t>(一)、公司市场地位</w:t>
        </w:r>
        <w:r>
          <w:tab/>
        </w:r>
        <w:r>
          <w:fldChar w:fldCharType="begin"/>
        </w:r>
        <w:r>
          <w:instrText xml:space="preserve"> PAGEREF _Toc21155 \h </w:instrText>
        </w:r>
        <w:r>
          <w:fldChar w:fldCharType="separate"/>
        </w:r>
        <w:r>
          <w:t>39</w:t>
        </w:r>
        <w:r>
          <w:fldChar w:fldCharType="end"/>
        </w:r>
      </w:hyperlink>
    </w:p>
    <w:p>
      <w:pPr>
        <w:pStyle w:val="TOC2"/>
        <w:tabs>
          <w:tab w:val="right" w:leader="dot" w:pos="8306"/>
        </w:tabs>
      </w:pPr>
      <w:hyperlink w:anchor="_Toc6170" w:history="1">
        <w:r>
          <w:rPr>
            <w:rFonts w:ascii="仿宋" w:eastAsia="仿宋" w:hAnsi="仿宋" w:cs="仿宋" w:hint="eastAsia"/>
            <w:lang w:val="en-GB"/>
          </w:rPr>
          <w:t>(二)、竞争对手分析</w:t>
        </w:r>
        <w:r>
          <w:tab/>
        </w:r>
        <w:r>
          <w:fldChar w:fldCharType="begin"/>
        </w:r>
        <w:r>
          <w:instrText xml:space="preserve"> PAGEREF _Toc6170 \h </w:instrText>
        </w:r>
        <w:r>
          <w:fldChar w:fldCharType="separate"/>
        </w:r>
        <w:r>
          <w:t>40</w:t>
        </w:r>
        <w:r>
          <w:fldChar w:fldCharType="end"/>
        </w:r>
      </w:hyperlink>
    </w:p>
    <w:p>
      <w:pPr>
        <w:pStyle w:val="TOC2"/>
        <w:tabs>
          <w:tab w:val="right" w:leader="dot" w:pos="8306"/>
        </w:tabs>
      </w:pPr>
      <w:hyperlink w:anchor="_Toc25250" w:history="1">
        <w:r>
          <w:rPr>
            <w:rFonts w:ascii="仿宋" w:eastAsia="仿宋" w:hAnsi="仿宋" w:cs="仿宋" w:hint="eastAsia"/>
            <w:lang w:val="en-GB"/>
          </w:rPr>
          <w:t>(三)、竞争战略</w:t>
        </w:r>
        <w:r>
          <w:tab/>
        </w:r>
        <w:r>
          <w:fldChar w:fldCharType="begin"/>
        </w:r>
        <w:r>
          <w:instrText xml:space="preserve"> PAGEREF _Toc25250 \h </w:instrText>
        </w:r>
        <w:r>
          <w:fldChar w:fldCharType="separate"/>
        </w:r>
        <w:r>
          <w:t>41</w:t>
        </w:r>
        <w:r>
          <w:fldChar w:fldCharType="end"/>
        </w:r>
      </w:hyperlink>
    </w:p>
    <w:p>
      <w:pPr>
        <w:pStyle w:val="TOC2"/>
        <w:tabs>
          <w:tab w:val="right" w:leader="dot" w:pos="8306"/>
        </w:tabs>
      </w:pPr>
      <w:hyperlink w:anchor="_Toc27831" w:history="1">
        <w:r>
          <w:rPr>
            <w:rFonts w:ascii="仿宋" w:eastAsia="仿宋" w:hAnsi="仿宋" w:cs="仿宋" w:hint="eastAsia"/>
            <w:lang w:val="en-GB"/>
          </w:rPr>
          <w:t>(四)、市场定位</w:t>
        </w:r>
        <w:r>
          <w:tab/>
        </w:r>
        <w:r>
          <w:fldChar w:fldCharType="begin"/>
        </w:r>
        <w:r>
          <w:instrText xml:space="preserve"> PAGEREF _Toc27831 \h </w:instrText>
        </w:r>
        <w:r>
          <w:fldChar w:fldCharType="separate"/>
        </w:r>
        <w:r>
          <w:t>42</w:t>
        </w:r>
        <w:r>
          <w:fldChar w:fldCharType="end"/>
        </w:r>
      </w:hyperlink>
    </w:p>
    <w:p>
      <w:pPr>
        <w:pStyle w:val="TOC1"/>
        <w:tabs>
          <w:tab w:val="right" w:leader="dot" w:pos="8306"/>
        </w:tabs>
      </w:pPr>
      <w:hyperlink w:anchor="_Toc8738" w:history="1">
        <w:r>
          <w:rPr>
            <w:rFonts w:ascii="仿宋" w:eastAsia="仿宋" w:hAnsi="仿宋" w:cs="仿宋" w:hint="eastAsia"/>
            <w:lang w:val="en-GB"/>
          </w:rPr>
          <w:t>九、ITO导电膜玻璃行业竞争对选址的影响</w:t>
        </w:r>
        <w:r>
          <w:tab/>
        </w:r>
        <w:r>
          <w:fldChar w:fldCharType="begin"/>
        </w:r>
        <w:r>
          <w:instrText xml:space="preserve"> PAGEREF _Toc8738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27" w:history="1">
        <w:r>
          <w:rPr>
            <w:rFonts w:ascii="仿宋" w:eastAsia="仿宋" w:hAnsi="仿宋" w:cs="仿宋" w:hint="eastAsia"/>
            <w:lang w:val="en-GB"/>
          </w:rPr>
          <w:t>(一)、地理位置分析</w:t>
        </w:r>
        <w:r>
          <w:tab/>
        </w:r>
        <w:r>
          <w:fldChar w:fldCharType="begin"/>
        </w:r>
        <w:r>
          <w:instrText xml:space="preserve"> PAGEREF _Toc5327 \h </w:instrText>
        </w:r>
        <w:r>
          <w:fldChar w:fldCharType="separate"/>
        </w:r>
        <w:r>
          <w:t>43</w:t>
        </w:r>
        <w:r>
          <w:fldChar w:fldCharType="end"/>
        </w:r>
      </w:hyperlink>
    </w:p>
    <w:p>
      <w:pPr>
        <w:pStyle w:val="TOC2"/>
        <w:tabs>
          <w:tab w:val="right" w:leader="dot" w:pos="8306"/>
        </w:tabs>
      </w:pPr>
      <w:hyperlink w:anchor="_Toc6696" w:history="1">
        <w:r>
          <w:rPr>
            <w:rFonts w:ascii="仿宋" w:eastAsia="仿宋" w:hAnsi="仿宋" w:cs="仿宋" w:hint="eastAsia"/>
            <w:lang w:val="en-GB"/>
          </w:rPr>
          <w:t>(二)、供应链优势</w:t>
        </w:r>
        <w:r>
          <w:tab/>
        </w:r>
        <w:r>
          <w:fldChar w:fldCharType="begin"/>
        </w:r>
        <w:r>
          <w:instrText xml:space="preserve"> PAGEREF _Toc6696 \h </w:instrText>
        </w:r>
        <w:r>
          <w:fldChar w:fldCharType="separate"/>
        </w:r>
        <w:r>
          <w:t>44</w:t>
        </w:r>
        <w:r>
          <w:fldChar w:fldCharType="end"/>
        </w:r>
      </w:hyperlink>
    </w:p>
    <w:p>
      <w:pPr>
        <w:pStyle w:val="TOC2"/>
        <w:tabs>
          <w:tab w:val="right" w:leader="dot" w:pos="8306"/>
        </w:tabs>
      </w:pPr>
      <w:hyperlink w:anchor="_Toc28524" w:history="1">
        <w:r>
          <w:rPr>
            <w:rFonts w:ascii="仿宋" w:eastAsia="仿宋" w:hAnsi="仿宋" w:cs="仿宋" w:hint="eastAsia"/>
            <w:lang w:val="en-GB"/>
          </w:rPr>
          <w:t>(三)、人才资源</w:t>
        </w:r>
        <w:r>
          <w:tab/>
        </w:r>
        <w:r>
          <w:fldChar w:fldCharType="begin"/>
        </w:r>
        <w:r>
          <w:instrText xml:space="preserve"> PAGEREF _Toc28524 \h </w:instrText>
        </w:r>
        <w:r>
          <w:fldChar w:fldCharType="separate"/>
        </w:r>
        <w:r>
          <w:t>45</w:t>
        </w:r>
        <w:r>
          <w:fldChar w:fldCharType="end"/>
        </w:r>
      </w:hyperlink>
    </w:p>
    <w:p>
      <w:pPr>
        <w:pStyle w:val="TOC2"/>
        <w:tabs>
          <w:tab w:val="right" w:leader="dot" w:pos="8306"/>
        </w:tabs>
      </w:pPr>
      <w:hyperlink w:anchor="_Toc1894" w:history="1">
        <w:r>
          <w:rPr>
            <w:rFonts w:ascii="仿宋" w:eastAsia="仿宋" w:hAnsi="仿宋" w:cs="仿宋" w:hint="eastAsia"/>
            <w:lang w:val="en-GB"/>
          </w:rPr>
          <w:t>(四)、政策支持</w:t>
        </w:r>
        <w:r>
          <w:tab/>
        </w:r>
        <w:r>
          <w:fldChar w:fldCharType="begin"/>
        </w:r>
        <w:r>
          <w:instrText xml:space="preserve"> PAGEREF _Toc1894 \h </w:instrText>
        </w:r>
        <w:r>
          <w:fldChar w:fldCharType="separate"/>
        </w:r>
        <w:r>
          <w:t>46</w:t>
        </w:r>
        <w:r>
          <w:fldChar w:fldCharType="end"/>
        </w:r>
      </w:hyperlink>
    </w:p>
    <w:p>
      <w:pPr>
        <w:pStyle w:val="TOC1"/>
        <w:tabs>
          <w:tab w:val="right" w:leader="dot" w:pos="8306"/>
        </w:tabs>
      </w:pPr>
      <w:hyperlink w:anchor="_Toc24856" w:history="1">
        <w:r>
          <w:rPr>
            <w:rFonts w:ascii="仿宋" w:eastAsia="仿宋" w:hAnsi="仿宋" w:cs="仿宋" w:hint="eastAsia"/>
            <w:lang w:val="en-GB"/>
          </w:rPr>
          <w:t>十、ITO导电膜玻璃消费者市场分析</w:t>
        </w:r>
        <w:r>
          <w:tab/>
        </w:r>
        <w:r>
          <w:fldChar w:fldCharType="begin"/>
        </w:r>
        <w:r>
          <w:instrText xml:space="preserve"> PAGEREF _Toc24856 \h </w:instrText>
        </w:r>
        <w:r>
          <w:fldChar w:fldCharType="separate"/>
        </w:r>
        <w:r>
          <w:t>47</w:t>
        </w:r>
        <w:r>
          <w:fldChar w:fldCharType="end"/>
        </w:r>
      </w:hyperlink>
    </w:p>
    <w:p>
      <w:pPr>
        <w:pStyle w:val="TOC2"/>
        <w:tabs>
          <w:tab w:val="right" w:leader="dot" w:pos="8306"/>
        </w:tabs>
      </w:pPr>
      <w:hyperlink w:anchor="_Toc29780" w:history="1">
        <w:r>
          <w:rPr>
            <w:rFonts w:ascii="仿宋" w:eastAsia="仿宋" w:hAnsi="仿宋" w:cs="仿宋" w:hint="eastAsia"/>
            <w:lang w:val="en-GB"/>
          </w:rPr>
          <w:t>(一)、目标客户群体</w:t>
        </w:r>
        <w:r>
          <w:tab/>
        </w:r>
        <w:r>
          <w:fldChar w:fldCharType="begin"/>
        </w:r>
        <w:r>
          <w:instrText xml:space="preserve"> PAGEREF _Toc29780 \h </w:instrText>
        </w:r>
        <w:r>
          <w:fldChar w:fldCharType="separate"/>
        </w:r>
        <w:r>
          <w:t>47</w:t>
        </w:r>
        <w:r>
          <w:fldChar w:fldCharType="end"/>
        </w:r>
      </w:hyperlink>
    </w:p>
    <w:p>
      <w:pPr>
        <w:pStyle w:val="TOC2"/>
        <w:tabs>
          <w:tab w:val="right" w:leader="dot" w:pos="8306"/>
        </w:tabs>
      </w:pPr>
      <w:hyperlink w:anchor="_Toc2588" w:history="1">
        <w:r>
          <w:rPr>
            <w:rFonts w:ascii="仿宋" w:eastAsia="仿宋" w:hAnsi="仿宋" w:cs="仿宋" w:hint="eastAsia"/>
            <w:lang w:val="en-GB"/>
          </w:rPr>
          <w:t>(二)、消费者需求</w:t>
        </w:r>
        <w:r>
          <w:tab/>
        </w:r>
        <w:r>
          <w:fldChar w:fldCharType="begin"/>
        </w:r>
        <w:r>
          <w:instrText xml:space="preserve"> PAGEREF _Toc2588 \h </w:instrText>
        </w:r>
        <w:r>
          <w:fldChar w:fldCharType="separate"/>
        </w:r>
        <w:r>
          <w:t>49</w:t>
        </w:r>
        <w:r>
          <w:fldChar w:fldCharType="end"/>
        </w:r>
      </w:hyperlink>
    </w:p>
    <w:p>
      <w:pPr>
        <w:pStyle w:val="TOC1"/>
        <w:tabs>
          <w:tab w:val="right" w:leader="dot" w:pos="8306"/>
        </w:tabs>
      </w:pPr>
      <w:hyperlink w:anchor="_Toc2304" w:history="1">
        <w:r>
          <w:rPr>
            <w:rFonts w:ascii="仿宋" w:eastAsia="仿宋" w:hAnsi="仿宋" w:cs="仿宋" w:hint="eastAsia"/>
            <w:lang w:val="en-GB"/>
          </w:rPr>
          <w:t>十一、ITO导电膜玻璃数字化发展方案</w:t>
        </w:r>
        <w:r>
          <w:tab/>
        </w:r>
        <w:r>
          <w:fldChar w:fldCharType="begin"/>
        </w:r>
        <w:r>
          <w:instrText xml:space="preserve"> PAGEREF _Toc2304 \h </w:instrText>
        </w:r>
        <w:r>
          <w:fldChar w:fldCharType="separate"/>
        </w:r>
        <w:r>
          <w:t>50</w:t>
        </w:r>
        <w:r>
          <w:fldChar w:fldCharType="end"/>
        </w:r>
      </w:hyperlink>
    </w:p>
    <w:p>
      <w:pPr>
        <w:pStyle w:val="TOC2"/>
        <w:tabs>
          <w:tab w:val="right" w:leader="dot" w:pos="8306"/>
        </w:tabs>
      </w:pPr>
      <w:hyperlink w:anchor="_Toc32655" w:history="1">
        <w:r>
          <w:rPr>
            <w:rFonts w:ascii="仿宋" w:eastAsia="仿宋" w:hAnsi="仿宋" w:cs="仿宋" w:hint="eastAsia"/>
            <w:lang w:val="en-GB"/>
          </w:rPr>
          <w:t>(一)、数字化战略规划</w:t>
        </w:r>
        <w:r>
          <w:tab/>
        </w:r>
        <w:r>
          <w:fldChar w:fldCharType="begin"/>
        </w:r>
        <w:r>
          <w:instrText xml:space="preserve"> PAGEREF _Toc32655 \h </w:instrText>
        </w:r>
        <w:r>
          <w:fldChar w:fldCharType="separate"/>
        </w:r>
        <w:r>
          <w:t>50</w:t>
        </w:r>
        <w:r>
          <w:fldChar w:fldCharType="end"/>
        </w:r>
      </w:hyperlink>
    </w:p>
    <w:p>
      <w:pPr>
        <w:pStyle w:val="TOC2"/>
        <w:tabs>
          <w:tab w:val="right" w:leader="dot" w:pos="8306"/>
        </w:tabs>
      </w:pPr>
      <w:hyperlink w:anchor="_Toc26208" w:history="1">
        <w:r>
          <w:rPr>
            <w:rFonts w:ascii="仿宋" w:eastAsia="仿宋" w:hAnsi="仿宋" w:cs="仿宋" w:hint="eastAsia"/>
            <w:lang w:val="en-GB"/>
          </w:rPr>
          <w:t>(二)、数据安全与隐私保护</w:t>
        </w:r>
        <w:r>
          <w:tab/>
        </w:r>
        <w:r>
          <w:fldChar w:fldCharType="begin"/>
        </w:r>
        <w:r>
          <w:instrText xml:space="preserve"> PAGEREF _Toc26208 \h </w:instrText>
        </w:r>
        <w:r>
          <w:fldChar w:fldCharType="separate"/>
        </w:r>
        <w:r>
          <w:t>51</w:t>
        </w:r>
        <w:r>
          <w:fldChar w:fldCharType="end"/>
        </w:r>
      </w:hyperlink>
    </w:p>
    <w:p>
      <w:pPr>
        <w:pStyle w:val="TOC2"/>
        <w:tabs>
          <w:tab w:val="right" w:leader="dot" w:pos="8306"/>
        </w:tabs>
      </w:pPr>
      <w:hyperlink w:anchor="_Toc9698" w:history="1">
        <w:r>
          <w:rPr>
            <w:rFonts w:ascii="仿宋" w:eastAsia="仿宋" w:hAnsi="仿宋" w:cs="仿宋" w:hint="eastAsia"/>
            <w:lang w:val="en-GB"/>
          </w:rPr>
          <w:t>(三)、人工智能与大数据应用</w:t>
        </w:r>
        <w:r>
          <w:tab/>
        </w:r>
        <w:r>
          <w:fldChar w:fldCharType="begin"/>
        </w:r>
        <w:r>
          <w:instrText xml:space="preserve"> PAGEREF _Toc9698 \h </w:instrText>
        </w:r>
        <w:r>
          <w:fldChar w:fldCharType="separate"/>
        </w:r>
        <w:r>
          <w:t>53</w:t>
        </w:r>
        <w:r>
          <w:fldChar w:fldCharType="end"/>
        </w:r>
      </w:hyperlink>
    </w:p>
    <w:p>
      <w:pPr>
        <w:pStyle w:val="TOC2"/>
        <w:tabs>
          <w:tab w:val="right" w:leader="dot" w:pos="8306"/>
        </w:tabs>
      </w:pPr>
      <w:hyperlink w:anchor="_Toc20779" w:history="1">
        <w:r>
          <w:rPr>
            <w:rFonts w:ascii="仿宋" w:eastAsia="仿宋" w:hAnsi="仿宋" w:cs="仿宋" w:hint="eastAsia"/>
            <w:lang w:val="en-GB"/>
          </w:rPr>
          <w:t>(四)、信息技术基础设施建设</w:t>
        </w:r>
        <w:r>
          <w:tab/>
        </w:r>
        <w:r>
          <w:fldChar w:fldCharType="begin"/>
        </w:r>
        <w:r>
          <w:instrText xml:space="preserve"> PAGEREF _Toc20779 \h </w:instrText>
        </w:r>
        <w:r>
          <w:fldChar w:fldCharType="separate"/>
        </w:r>
        <w:r>
          <w:t>54</w:t>
        </w:r>
        <w:r>
          <w:fldChar w:fldCharType="end"/>
        </w:r>
      </w:hyperlink>
    </w:p>
    <w:p>
      <w:pPr>
        <w:pStyle w:val="TOC1"/>
        <w:tabs>
          <w:tab w:val="right" w:leader="dot" w:pos="8306"/>
        </w:tabs>
      </w:pPr>
      <w:hyperlink w:anchor="_Toc210" w:history="1">
        <w:r>
          <w:rPr>
            <w:rFonts w:ascii="仿宋" w:eastAsia="仿宋" w:hAnsi="仿宋" w:cs="仿宋" w:hint="eastAsia"/>
            <w:lang w:val="en-GB"/>
          </w:rPr>
          <w:t>十二、ITO导电膜玻璃国际化战略</w:t>
        </w:r>
        <w:r>
          <w:tab/>
        </w:r>
        <w:r>
          <w:fldChar w:fldCharType="begin"/>
        </w:r>
        <w:r>
          <w:instrText xml:space="preserve"> PAGEREF _Toc210 \h </w:instrText>
        </w:r>
        <w:r>
          <w:fldChar w:fldCharType="separate"/>
        </w:r>
        <w:r>
          <w:t>56</w:t>
        </w:r>
        <w:r>
          <w:fldChar w:fldCharType="end"/>
        </w:r>
      </w:hyperlink>
    </w:p>
    <w:p>
      <w:pPr>
        <w:pStyle w:val="TOC2"/>
        <w:tabs>
          <w:tab w:val="right" w:leader="dot" w:pos="8306"/>
        </w:tabs>
      </w:pPr>
      <w:hyperlink w:anchor="_Toc20614" w:history="1">
        <w:r>
          <w:rPr>
            <w:rFonts w:ascii="仿宋" w:eastAsia="仿宋" w:hAnsi="仿宋" w:cs="仿宋" w:hint="eastAsia"/>
            <w:lang w:val="en-GB"/>
          </w:rPr>
          <w:t>(一)、海外市场分析与选择</w:t>
        </w:r>
        <w:r>
          <w:tab/>
        </w:r>
        <w:r>
          <w:fldChar w:fldCharType="begin"/>
        </w:r>
        <w:r>
          <w:instrText xml:space="preserve"> PAGEREF _Toc20614 \h </w:instrText>
        </w:r>
        <w:r>
          <w:fldChar w:fldCharType="separate"/>
        </w:r>
        <w:r>
          <w:t>56</w:t>
        </w:r>
        <w:r>
          <w:fldChar w:fldCharType="end"/>
        </w:r>
      </w:hyperlink>
    </w:p>
    <w:p>
      <w:pPr>
        <w:pStyle w:val="TOC2"/>
        <w:tabs>
          <w:tab w:val="right" w:leader="dot" w:pos="8306"/>
        </w:tabs>
      </w:pPr>
      <w:hyperlink w:anchor="_Toc11238" w:history="1">
        <w:r>
          <w:rPr>
            <w:rFonts w:ascii="仿宋" w:eastAsia="仿宋" w:hAnsi="仿宋" w:cs="仿宋" w:hint="eastAsia"/>
            <w:lang w:val="en-GB"/>
          </w:rPr>
          <w:t>(二)、跨国合作伙伴关系</w:t>
        </w:r>
        <w:r>
          <w:tab/>
        </w:r>
        <w:r>
          <w:fldChar w:fldCharType="begin"/>
        </w:r>
        <w:r>
          <w:instrText xml:space="preserve"> PAGEREF _Toc11238 \h </w:instrText>
        </w:r>
        <w:r>
          <w:fldChar w:fldCharType="separate"/>
        </w:r>
        <w:r>
          <w:t>57</w:t>
        </w:r>
        <w:r>
          <w:fldChar w:fldCharType="end"/>
        </w:r>
      </w:hyperlink>
    </w:p>
    <w:p>
      <w:pPr>
        <w:pStyle w:val="TOC2"/>
        <w:tabs>
          <w:tab w:val="right" w:leader="dot" w:pos="8306"/>
        </w:tabs>
      </w:pPr>
      <w:hyperlink w:anchor="_Toc18179" w:history="1">
        <w:r>
          <w:rPr>
            <w:rFonts w:ascii="仿宋" w:eastAsia="仿宋" w:hAnsi="仿宋" w:cs="仿宋" w:hint="eastAsia"/>
            <w:lang w:val="en-GB"/>
          </w:rPr>
          <w:t>(三)、国际市场营销与品牌推广</w:t>
        </w:r>
        <w:r>
          <w:tab/>
        </w:r>
        <w:r>
          <w:fldChar w:fldCharType="begin"/>
        </w:r>
        <w:r>
          <w:instrText xml:space="preserve"> PAGEREF _Toc18179 \h </w:instrText>
        </w:r>
        <w:r>
          <w:fldChar w:fldCharType="separate"/>
        </w:r>
        <w:r>
          <w:t>58</w:t>
        </w:r>
        <w:r>
          <w:fldChar w:fldCharType="end"/>
        </w:r>
      </w:hyperlink>
    </w:p>
    <w:p>
      <w:pPr>
        <w:pStyle w:val="TOC2"/>
        <w:tabs>
          <w:tab w:val="right" w:leader="dot" w:pos="8306"/>
        </w:tabs>
      </w:pPr>
      <w:hyperlink w:anchor="_Toc2019" w:history="1">
        <w:r>
          <w:rPr>
            <w:rFonts w:ascii="仿宋" w:eastAsia="仿宋" w:hAnsi="仿宋" w:cs="仿宋" w:hint="eastAsia"/>
            <w:lang w:val="en-GB"/>
          </w:rPr>
          <w:t>(四)、国际贸易与风险管理</w:t>
        </w:r>
        <w:r>
          <w:tab/>
        </w:r>
        <w:r>
          <w:fldChar w:fldCharType="begin"/>
        </w:r>
        <w:r>
          <w:instrText xml:space="preserve"> PAGEREF _Toc2019 \h </w:instrText>
        </w:r>
        <w:r>
          <w:fldChar w:fldCharType="separate"/>
        </w:r>
        <w:r>
          <w:t>59</w:t>
        </w:r>
        <w:r>
          <w:fldChar w:fldCharType="end"/>
        </w:r>
      </w:hyperlink>
    </w:p>
    <w:p>
      <w:pPr>
        <w:pStyle w:val="TOC1"/>
        <w:tabs>
          <w:tab w:val="right" w:leader="dot" w:pos="8306"/>
        </w:tabs>
      </w:pPr>
      <w:hyperlink w:anchor="_Toc204" w:history="1">
        <w:r>
          <w:rPr>
            <w:rFonts w:ascii="仿宋" w:eastAsia="仿宋" w:hAnsi="仿宋" w:cs="仿宋" w:hint="eastAsia"/>
            <w:lang w:val="en-GB"/>
          </w:rPr>
          <w:t>十三、ITO导电膜玻璃风险管理与合规</w:t>
        </w:r>
        <w:r>
          <w:tab/>
        </w:r>
        <w:r>
          <w:fldChar w:fldCharType="begin"/>
        </w:r>
        <w:r>
          <w:instrText xml:space="preserve"> PAGEREF _Toc204 \h </w:instrText>
        </w:r>
        <w:r>
          <w:fldChar w:fldCharType="separate"/>
        </w:r>
        <w:r>
          <w:t>61</w:t>
        </w:r>
        <w:r>
          <w:fldChar w:fldCharType="end"/>
        </w:r>
      </w:hyperlink>
    </w:p>
    <w:p>
      <w:pPr>
        <w:pStyle w:val="TOC2"/>
        <w:tabs>
          <w:tab w:val="right" w:leader="dot" w:pos="8306"/>
        </w:tabs>
      </w:pPr>
      <w:hyperlink w:anchor="_Toc19678" w:history="1">
        <w:r>
          <w:rPr>
            <w:rFonts w:ascii="仿宋" w:eastAsia="仿宋" w:hAnsi="仿宋" w:cs="仿宋" w:hint="eastAsia"/>
            <w:lang w:val="en-GB"/>
          </w:rPr>
          <w:t>(一)、风险评估与监测体系</w:t>
        </w:r>
        <w:r>
          <w:tab/>
        </w:r>
        <w:r>
          <w:fldChar w:fldCharType="begin"/>
        </w:r>
        <w:r>
          <w:instrText xml:space="preserve"> PAGEREF _Toc19678 \h </w:instrText>
        </w:r>
        <w:r>
          <w:fldChar w:fldCharType="separate"/>
        </w:r>
        <w:r>
          <w:t>61</w:t>
        </w:r>
        <w:r>
          <w:fldChar w:fldCharType="end"/>
        </w:r>
      </w:hyperlink>
    </w:p>
    <w:p>
      <w:pPr>
        <w:pStyle w:val="TOC2"/>
        <w:tabs>
          <w:tab w:val="right" w:leader="dot" w:pos="8306"/>
        </w:tabs>
      </w:pPr>
      <w:hyperlink w:anchor="_Toc18417" w:history="1">
        <w:r>
          <w:rPr>
            <w:rFonts w:ascii="仿宋" w:eastAsia="仿宋" w:hAnsi="仿宋" w:cs="仿宋" w:hint="eastAsia"/>
            <w:lang w:val="en-GB"/>
          </w:rPr>
          <w:t>(二)、合规政策制定与执行</w:t>
        </w:r>
        <w:r>
          <w:tab/>
        </w:r>
        <w:r>
          <w:fldChar w:fldCharType="begin"/>
        </w:r>
        <w:r>
          <w:instrText xml:space="preserve"> PAGEREF _Toc18417 \h </w:instrText>
        </w:r>
        <w:r>
          <w:fldChar w:fldCharType="separate"/>
        </w:r>
        <w:r>
          <w:t>62</w:t>
        </w:r>
        <w:r>
          <w:fldChar w:fldCharType="end"/>
        </w:r>
      </w:hyperlink>
    </w:p>
    <w:p>
      <w:pPr>
        <w:pStyle w:val="TOC2"/>
        <w:tabs>
          <w:tab w:val="right" w:leader="dot" w:pos="8306"/>
        </w:tabs>
      </w:pPr>
      <w:hyperlink w:anchor="_Toc28111" w:history="1">
        <w:r>
          <w:rPr>
            <w:rFonts w:ascii="仿宋" w:eastAsia="仿宋" w:hAnsi="仿宋" w:cs="仿宋" w:hint="eastAsia"/>
            <w:lang w:val="en-GB"/>
          </w:rPr>
          <w:t>(三)、危机管理与灾备计划</w:t>
        </w:r>
        <w:r>
          <w:tab/>
        </w:r>
        <w:r>
          <w:fldChar w:fldCharType="begin"/>
        </w:r>
        <w:r>
          <w:instrText xml:space="preserve"> PAGEREF _Toc28111 \h </w:instrText>
        </w:r>
        <w:r>
          <w:fldChar w:fldCharType="separate"/>
        </w:r>
        <w:r>
          <w:t>63</w:t>
        </w:r>
        <w:r>
          <w:fldChar w:fldCharType="end"/>
        </w:r>
      </w:hyperlink>
    </w:p>
    <w:p>
      <w:pPr>
        <w:pStyle w:val="TOC2"/>
        <w:tabs>
          <w:tab w:val="right" w:leader="dot" w:pos="8306"/>
        </w:tabs>
      </w:pPr>
      <w:hyperlink w:anchor="_Toc22562" w:history="1">
        <w:r>
          <w:rPr>
            <w:rFonts w:ascii="仿宋" w:eastAsia="仿宋" w:hAnsi="仿宋" w:cs="仿宋" w:hint="eastAsia"/>
            <w:lang w:val="en-GB"/>
          </w:rPr>
          <w:t>(四)、法律事务与法规遵从</w:t>
        </w:r>
        <w:r>
          <w:tab/>
        </w:r>
        <w:r>
          <w:fldChar w:fldCharType="begin"/>
        </w:r>
        <w:r>
          <w:instrText xml:space="preserve"> PAGEREF _Toc22562 \h </w:instrText>
        </w:r>
        <w:r>
          <w:fldChar w:fldCharType="separate"/>
        </w:r>
        <w:r>
          <w:t>65</w:t>
        </w:r>
        <w:r>
          <w:fldChar w:fldCharType="end"/>
        </w:r>
      </w:hyperlink>
    </w:p>
    <w:p>
      <w:pPr>
        <w:pStyle w:val="TOC1"/>
        <w:tabs>
          <w:tab w:val="right" w:leader="dot" w:pos="8306"/>
        </w:tabs>
      </w:pPr>
      <w:hyperlink w:anchor="_Toc25045" w:history="1">
        <w:r>
          <w:rPr>
            <w:rFonts w:ascii="仿宋" w:eastAsia="仿宋" w:hAnsi="仿宋" w:cs="仿宋" w:hint="eastAsia"/>
            <w:lang w:val="en-GB"/>
          </w:rPr>
          <w:t>十四、ITO导电膜玻璃可持续发展战略</w:t>
        </w:r>
        <w:r>
          <w:tab/>
        </w:r>
        <w:r>
          <w:fldChar w:fldCharType="begin"/>
        </w:r>
        <w:r>
          <w:instrText xml:space="preserve"> PAGEREF _Toc25045 \h </w:instrText>
        </w:r>
        <w:r>
          <w:fldChar w:fldCharType="separate"/>
        </w:r>
        <w:r>
          <w:t>66</w:t>
        </w:r>
        <w:r>
          <w:fldChar w:fldCharType="end"/>
        </w:r>
      </w:hyperlink>
    </w:p>
    <w:p>
      <w:pPr>
        <w:pStyle w:val="TOC2"/>
        <w:tabs>
          <w:tab w:val="right" w:leader="dot" w:pos="8306"/>
        </w:tabs>
      </w:pPr>
      <w:hyperlink w:anchor="_Toc5482" w:history="1">
        <w:r>
          <w:rPr>
            <w:rFonts w:ascii="仿宋" w:eastAsia="仿宋" w:hAnsi="仿宋" w:cs="仿宋" w:hint="eastAsia"/>
            <w:lang w:val="en-GB"/>
          </w:rPr>
          <w:t>(一)、环保与社会责任</w:t>
        </w:r>
        <w:r>
          <w:tab/>
        </w:r>
        <w:r>
          <w:fldChar w:fldCharType="begin"/>
        </w:r>
        <w:r>
          <w:instrText xml:space="preserve"> PAGEREF _Toc5482 \h </w:instrText>
        </w:r>
        <w:r>
          <w:fldChar w:fldCharType="separate"/>
        </w:r>
        <w:r>
          <w:t>66</w:t>
        </w:r>
        <w:r>
          <w:fldChar w:fldCharType="end"/>
        </w:r>
      </w:hyperlink>
    </w:p>
    <w:p>
      <w:pPr>
        <w:pStyle w:val="TOC2"/>
        <w:tabs>
          <w:tab w:val="right" w:leader="dot" w:pos="8306"/>
        </w:tabs>
      </w:pPr>
      <w:hyperlink w:anchor="_Toc18574" w:history="1">
        <w:r>
          <w:rPr>
            <w:rFonts w:ascii="仿宋" w:eastAsia="仿宋" w:hAnsi="仿宋" w:cs="仿宋" w:hint="eastAsia"/>
            <w:lang w:val="en-GB"/>
          </w:rPr>
          <w:t>(二)、资源有效利用与循环经济</w:t>
        </w:r>
        <w:r>
          <w:tab/>
        </w:r>
        <w:r>
          <w:fldChar w:fldCharType="begin"/>
        </w:r>
        <w:r>
          <w:instrText xml:space="preserve"> PAGEREF _Toc18574 \h </w:instrText>
        </w:r>
        <w:r>
          <w:fldChar w:fldCharType="separate"/>
        </w:r>
        <w:r>
          <w:t>67</w:t>
        </w:r>
        <w:r>
          <w:fldChar w:fldCharType="end"/>
        </w:r>
      </w:hyperlink>
    </w:p>
    <w:p>
      <w:pPr>
        <w:pStyle w:val="TOC2"/>
        <w:tabs>
          <w:tab w:val="right" w:leader="dot" w:pos="8306"/>
        </w:tabs>
      </w:pPr>
      <w:hyperlink w:anchor="_Toc17834" w:history="1">
        <w:r>
          <w:rPr>
            <w:rFonts w:ascii="仿宋" w:eastAsia="仿宋" w:hAnsi="仿宋" w:cs="仿宋" w:hint="eastAsia"/>
            <w:lang w:val="en-GB"/>
          </w:rPr>
          <w:t>(三)、社会影响与公益活动</w:t>
        </w:r>
        <w:r>
          <w:tab/>
        </w:r>
        <w:r>
          <w:fldChar w:fldCharType="begin"/>
        </w:r>
        <w:r>
          <w:instrText xml:space="preserve"> PAGEREF _Toc17834 \h </w:instrText>
        </w:r>
        <w:r>
          <w:fldChar w:fldCharType="separate"/>
        </w:r>
        <w:r>
          <w:t>69</w:t>
        </w:r>
        <w:r>
          <w:fldChar w:fldCharType="end"/>
        </w:r>
      </w:hyperlink>
    </w:p>
    <w:p>
      <w:pPr>
        <w:pStyle w:val="TOC2"/>
        <w:tabs>
          <w:tab w:val="right" w:leader="dot" w:pos="8306"/>
        </w:tabs>
      </w:pPr>
      <w:hyperlink w:anchor="_Toc18987" w:history="1">
        <w:r>
          <w:rPr>
            <w:rFonts w:ascii="仿宋" w:eastAsia="仿宋" w:hAnsi="仿宋" w:cs="仿宋" w:hint="eastAsia"/>
            <w:lang w:val="en-GB"/>
          </w:rPr>
          <w:t>(四)、可持续供应链与生产模式</w:t>
        </w:r>
        <w:r>
          <w:tab/>
        </w:r>
        <w:r>
          <w:fldChar w:fldCharType="begin"/>
        </w:r>
        <w:r>
          <w:instrText xml:space="preserve"> PAGEREF _Toc18987 \h </w:instrText>
        </w:r>
        <w:r>
          <w:fldChar w:fldCharType="separate"/>
        </w:r>
        <w:r>
          <w:t>70</w:t>
        </w:r>
        <w:r>
          <w:fldChar w:fldCharType="end"/>
        </w:r>
      </w:hyperlink>
    </w:p>
    <w:p>
      <w:pPr>
        <w:pStyle w:val="TOC1"/>
        <w:tabs>
          <w:tab w:val="right" w:leader="dot" w:pos="8306"/>
        </w:tabs>
      </w:pPr>
      <w:hyperlink w:anchor="_Toc19161" w:history="1">
        <w:r>
          <w:rPr>
            <w:rFonts w:ascii="仿宋" w:eastAsia="仿宋" w:hAnsi="仿宋" w:cs="仿宋" w:hint="eastAsia"/>
            <w:lang w:val="en-GB"/>
          </w:rPr>
          <w:t>十五、ITO导电膜玻璃行业高质量发展</w:t>
        </w:r>
        <w:r>
          <w:tab/>
        </w:r>
        <w:r>
          <w:fldChar w:fldCharType="begin"/>
        </w:r>
        <w:r>
          <w:instrText xml:space="preserve"> PAGEREF _Toc19161 \h </w:instrText>
        </w:r>
        <w:r>
          <w:fldChar w:fldCharType="separate"/>
        </w:r>
        <w:r>
          <w:t>71</w:t>
        </w:r>
        <w:r>
          <w:fldChar w:fldCharType="end"/>
        </w:r>
      </w:hyperlink>
    </w:p>
    <w:p>
      <w:pPr>
        <w:pStyle w:val="TOC2"/>
        <w:tabs>
          <w:tab w:val="right" w:leader="dot" w:pos="8306"/>
        </w:tabs>
      </w:pPr>
      <w:hyperlink w:anchor="_Toc22827" w:history="1">
        <w:r>
          <w:rPr>
            <w:rFonts w:ascii="仿宋" w:eastAsia="仿宋" w:hAnsi="仿宋" w:cs="仿宋" w:hint="eastAsia"/>
            <w:lang w:val="en-GB"/>
          </w:rPr>
          <w:t>(一)、质量管理体系</w:t>
        </w:r>
        <w:r>
          <w:tab/>
        </w:r>
        <w:r>
          <w:fldChar w:fldCharType="begin"/>
        </w:r>
        <w:r>
          <w:instrText xml:space="preserve"> PAGEREF _Toc22827 \h </w:instrText>
        </w:r>
        <w:r>
          <w:fldChar w:fldCharType="separate"/>
        </w:r>
        <w:r>
          <w:t>71</w:t>
        </w:r>
        <w:r>
          <w:fldChar w:fldCharType="end"/>
        </w:r>
      </w:hyperlink>
    </w:p>
    <w:p>
      <w:pPr>
        <w:pStyle w:val="TOC2"/>
        <w:tabs>
          <w:tab w:val="right" w:leader="dot" w:pos="8306"/>
        </w:tabs>
      </w:pPr>
      <w:hyperlink w:anchor="_Toc3159" w:history="1">
        <w:r>
          <w:rPr>
            <w:rFonts w:ascii="仿宋" w:eastAsia="仿宋" w:hAnsi="仿宋" w:cs="仿宋" w:hint="eastAsia"/>
            <w:lang w:val="en-GB"/>
          </w:rPr>
          <w:t>(二)、创新与研发投入</w:t>
        </w:r>
        <w:r>
          <w:tab/>
        </w:r>
        <w:r>
          <w:fldChar w:fldCharType="begin"/>
        </w:r>
        <w:r>
          <w:instrText xml:space="preserve"> PAGEREF _Toc3159 \h </w:instrText>
        </w:r>
        <w:r>
          <w:fldChar w:fldCharType="separate"/>
        </w:r>
        <w:r>
          <w:t>73</w:t>
        </w:r>
        <w:r>
          <w:fldChar w:fldCharType="end"/>
        </w:r>
      </w:hyperlink>
    </w:p>
    <w:p>
      <w:pPr>
        <w:pStyle w:val="TOC2"/>
        <w:tabs>
          <w:tab w:val="right" w:leader="dot" w:pos="8306"/>
        </w:tabs>
      </w:pPr>
      <w:hyperlink w:anchor="_Toc27358" w:history="1">
        <w:r>
          <w:rPr>
            <w:rFonts w:ascii="仿宋" w:eastAsia="仿宋" w:hAnsi="仿宋" w:cs="仿宋" w:hint="eastAsia"/>
            <w:lang w:val="en-GB"/>
          </w:rPr>
          <w:t>(三)、生产效率提升</w:t>
        </w:r>
        <w:r>
          <w:tab/>
        </w:r>
        <w:r>
          <w:fldChar w:fldCharType="begin"/>
        </w:r>
        <w:r>
          <w:instrText xml:space="preserve"> PAGEREF _Toc27358 \h </w:instrText>
        </w:r>
        <w:r>
          <w:fldChar w:fldCharType="separate"/>
        </w:r>
        <w:r>
          <w:t>74</w:t>
        </w:r>
        <w:r>
          <w:fldChar w:fldCharType="end"/>
        </w:r>
      </w:hyperlink>
    </w:p>
    <w:p>
      <w:pPr>
        <w:pStyle w:val="TOC2"/>
        <w:tabs>
          <w:tab w:val="right" w:leader="dot" w:pos="8306"/>
        </w:tabs>
      </w:pPr>
      <w:hyperlink w:anchor="_Toc28633" w:history="1">
        <w:r>
          <w:rPr>
            <w:rFonts w:ascii="仿宋" w:eastAsia="仿宋" w:hAnsi="仿宋" w:cs="仿宋" w:hint="eastAsia"/>
            <w:lang w:val="en-GB"/>
          </w:rPr>
          <w:t>(四)、环保与可持续发展</w:t>
        </w:r>
        <w:r>
          <w:tab/>
        </w:r>
        <w:r>
          <w:fldChar w:fldCharType="begin"/>
        </w:r>
        <w:r>
          <w:instrText xml:space="preserve"> PAGEREF _Toc28633 \h </w:instrText>
        </w:r>
        <w:r>
          <w:fldChar w:fldCharType="separate"/>
        </w:r>
        <w:r>
          <w:t>76</w:t>
        </w:r>
        <w:r>
          <w:fldChar w:fldCharType="end"/>
        </w:r>
      </w:hyperlink>
    </w:p>
    <w:p>
      <w:pPr>
        <w:pStyle w:val="TOC1"/>
        <w:tabs>
          <w:tab w:val="right" w:leader="dot" w:pos="8306"/>
        </w:tabs>
      </w:pPr>
      <w:hyperlink w:anchor="_Toc9509" w:history="1">
        <w:r>
          <w:rPr>
            <w:rFonts w:ascii="仿宋" w:eastAsia="仿宋" w:hAnsi="仿宋" w:cs="仿宋" w:hint="eastAsia"/>
            <w:lang w:val="en-GB"/>
          </w:rPr>
          <w:t>十六、市场营销与销售策略</w:t>
        </w:r>
        <w:r>
          <w:tab/>
        </w:r>
        <w:r>
          <w:fldChar w:fldCharType="begin"/>
        </w:r>
        <w:r>
          <w:instrText xml:space="preserve"> PAGEREF _Toc9509 \h </w:instrText>
        </w:r>
        <w:r>
          <w:fldChar w:fldCharType="separate"/>
        </w:r>
        <w:r>
          <w:t>77</w:t>
        </w:r>
        <w:r>
          <w:fldChar w:fldCharType="end"/>
        </w:r>
      </w:hyperlink>
    </w:p>
    <w:p>
      <w:pPr>
        <w:pStyle w:val="TOC2"/>
        <w:tabs>
          <w:tab w:val="right" w:leader="dot" w:pos="8306"/>
        </w:tabs>
      </w:pPr>
      <w:hyperlink w:anchor="_Toc1721" w:history="1">
        <w:r>
          <w:rPr>
            <w:rFonts w:ascii="仿宋" w:eastAsia="仿宋" w:hAnsi="仿宋" w:cs="仿宋" w:hint="eastAsia"/>
            <w:lang w:val="en-GB"/>
          </w:rPr>
          <w:t>(一)、市场推广与品牌建设</w:t>
        </w:r>
        <w:r>
          <w:tab/>
        </w:r>
        <w:r>
          <w:fldChar w:fldCharType="begin"/>
        </w:r>
        <w:r>
          <w:instrText xml:space="preserve"> PAGEREF _Toc1721 \h </w:instrText>
        </w:r>
        <w:r>
          <w:fldChar w:fldCharType="separate"/>
        </w:r>
        <w:r>
          <w:t>77</w:t>
        </w:r>
        <w:r>
          <w:fldChar w:fldCharType="end"/>
        </w:r>
      </w:hyperlink>
    </w:p>
    <w:p>
      <w:pPr>
        <w:pStyle w:val="TOC2"/>
        <w:tabs>
          <w:tab w:val="right" w:leader="dot" w:pos="8306"/>
        </w:tabs>
      </w:pPr>
      <w:hyperlink w:anchor="_Toc13063" w:history="1">
        <w:r>
          <w:rPr>
            <w:rFonts w:ascii="仿宋" w:eastAsia="仿宋" w:hAnsi="仿宋" w:cs="仿宋" w:hint="eastAsia"/>
            <w:lang w:val="en-GB"/>
          </w:rPr>
          <w:t>(二)、销售渠道与分销网络</w:t>
        </w:r>
        <w:r>
          <w:tab/>
        </w:r>
        <w:r>
          <w:fldChar w:fldCharType="begin"/>
        </w:r>
        <w:r>
          <w:instrText xml:space="preserve"> PAGEREF _Toc13063 \h </w:instrText>
        </w:r>
        <w:r>
          <w:fldChar w:fldCharType="separate"/>
        </w:r>
        <w:r>
          <w:t>78</w:t>
        </w:r>
        <w:r>
          <w:fldChar w:fldCharType="end"/>
        </w:r>
      </w:hyperlink>
    </w:p>
    <w:p>
      <w:pPr>
        <w:pStyle w:val="TOC2"/>
        <w:tabs>
          <w:tab w:val="right" w:leader="dot" w:pos="8306"/>
        </w:tabs>
      </w:pPr>
      <w:hyperlink w:anchor="_Toc31400" w:history="1">
        <w:r>
          <w:rPr>
            <w:rFonts w:ascii="仿宋" w:eastAsia="仿宋" w:hAnsi="仿宋" w:cs="仿宋" w:hint="eastAsia"/>
            <w:lang w:val="en-GB"/>
          </w:rPr>
          <w:t>(三)、客户关系管理与维护</w:t>
        </w:r>
        <w:r>
          <w:tab/>
        </w:r>
        <w:r>
          <w:fldChar w:fldCharType="begin"/>
        </w:r>
        <w:r>
          <w:instrText xml:space="preserve"> PAGEREF _Toc31400 \h </w:instrText>
        </w:r>
        <w:r>
          <w:fldChar w:fldCharType="separate"/>
        </w:r>
        <w:r>
          <w:t>79</w:t>
        </w:r>
        <w:r>
          <w:fldChar w:fldCharType="end"/>
        </w:r>
      </w:hyperlink>
    </w:p>
    <w:p>
      <w:pPr>
        <w:pStyle w:val="TOC2"/>
        <w:tabs>
          <w:tab w:val="right" w:leader="dot" w:pos="8306"/>
        </w:tabs>
      </w:pPr>
      <w:hyperlink w:anchor="_Toc16148" w:history="1">
        <w:r>
          <w:rPr>
            <w:rFonts w:ascii="仿宋" w:eastAsia="仿宋" w:hAnsi="仿宋" w:cs="仿宋" w:hint="eastAsia"/>
            <w:lang w:val="en-GB"/>
          </w:rPr>
          <w:t>(四)、市场反馈与调整策略</w:t>
        </w:r>
        <w:r>
          <w:tab/>
        </w:r>
        <w:r>
          <w:fldChar w:fldCharType="begin"/>
        </w:r>
        <w:r>
          <w:instrText xml:space="preserve"> PAGEREF _Toc16148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9597"/>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ITO导电膜玻璃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19809"/>
      <w:r>
        <w:rPr>
          <w:rFonts w:ascii="仿宋" w:eastAsia="仿宋" w:hAnsi="仿宋" w:cs="仿宋" w:hint="eastAsia"/>
          <w:sz w:val="28"/>
          <w:lang w:val="en-GB"/>
        </w:rPr>
        <w:t>一、ITO导电膜玻璃行业发展现状</w:t>
      </w:r>
      <w:bookmarkEnd w:id="2"/>
    </w:p>
    <w:p>
      <w:pPr>
        <w:pStyle w:val="Heading2"/>
        <w:rPr>
          <w:rFonts w:ascii="仿宋" w:eastAsia="仿宋" w:hAnsi="仿宋" w:cs="仿宋" w:hint="eastAsia"/>
          <w:lang w:val="en-GB"/>
        </w:rPr>
      </w:pPr>
      <w:bookmarkStart w:id="3" w:name="_Toc17650"/>
      <w:r>
        <w:rPr>
          <w:rFonts w:ascii="仿宋" w:eastAsia="仿宋" w:hAnsi="仿宋" w:cs="仿宋" w:hint="eastAsia"/>
          <w:lang w:val="en-GB"/>
        </w:rPr>
        <w:t>(一)、ITO导电膜玻璃行业整体概况</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市场规模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产值增长趋势： 深入分析市场规模的增长趋势，了解过去几年的发展状况以及未来的预测，以把握市场的潜在机会。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地域分布： 检视市场规模在不同地域的分布情况，是否存在地域性差异，以便企业能够有针对性地调整战略。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新兴市场： 了解新兴市场的发展潜力，是否存在尚未开发的ITO导电膜玻璃市场领域，以确定未来的市场扩张方向。</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主要参与者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市场份额分析： 深入了解主要参与者的市场份额，以及这些份额的变化趋势，有助于评估企业在竞争中的地位。</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企业战略：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分析主要参与者的战略选择，包括产品定位、市场定位、价格策略等，以获取对竞争格局的深入理解。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并购与合作： 观察企业是否进行并购或合作，以推动市场份额的扩大或获取新的技术和资源。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竞争形式： 了解竞争是激烈还是相对稳定，是否存在价格竞争、创新竞争等方面的特征。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新进入者： 分析新进入者的威胁程度，了解市场的准入难度，以预测未来的竞争格局。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供应链关系： 考察主要参与者之间的供应链关系，了解其对整个产业链的影响，以及可能的变革。</w:t>
      </w:r>
    </w:p>
    <w:p>
      <w:pPr>
        <w:pStyle w:val="Heading2"/>
        <w:ind w:firstLine="560" w:firstLineChars="200"/>
        <w:rPr>
          <w:rFonts w:ascii="仿宋" w:eastAsia="仿宋" w:hAnsi="仿宋" w:cs="仿宋" w:hint="eastAsia"/>
          <w:sz w:val="28"/>
          <w:lang w:val="en-GB"/>
        </w:rPr>
      </w:pPr>
      <w:bookmarkStart w:id="4" w:name="_Toc24343"/>
      <w:r>
        <w:rPr>
          <w:rFonts w:ascii="仿宋" w:eastAsia="仿宋" w:hAnsi="仿宋" w:cs="仿宋" w:hint="eastAsia"/>
          <w:sz w:val="28"/>
          <w:lang w:val="en-GB"/>
        </w:rPr>
        <w:t>(二)、技术创新与发展</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新技术应用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先进制造技术： 调查ITO导电膜玻璃行业内是否采用了先进的制造技术，例如3D打印、机器人技术，以提高生产效率和产品质量。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智能化解决方案： 观察是否有公司推出智能化解决方案，包括智能城市、智能家居等，以适应社会对智能化的日益增长的需求。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生物技术： 检视生物技术在ITO导电膜玻璃行业中的应用，例如基因编辑、生物医学工程等，了解其在产品创新和治疗方面的潜在影响。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研发投入</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研发预算：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分析ITO导电膜玻璃行业内公司是否增加了研发预算，以确定其对创新的承诺程度，并评估未来技术进步的潜力。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合作与联合研发： 了解公司是否与其他企业、研究机构建立合作关系进行联合研发，以促进创新加速。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创新实验室： 探讨公司是否设立创新实验室，以加速新技术的研发和实际应用。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数据分析和挖掘： 了解公司是否利用大数据分析和挖掘技术，以获取洞察和优化决策过程。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云计算与边缘计算： 考察是否有公司采用云计算和边缘计算，以提高数据存储和处理的效率。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物联网应用： 检视物联网在ITO导电膜玻璃行业内的应用，例如智能传感器、连接设备，以提高生产、管理和服务的智能化水平。</w:t>
      </w:r>
    </w:p>
    <w:p>
      <w:pPr>
        <w:pStyle w:val="Heading2"/>
        <w:ind w:firstLine="560" w:firstLineChars="200"/>
        <w:rPr>
          <w:rFonts w:ascii="仿宋" w:eastAsia="仿宋" w:hAnsi="仿宋" w:cs="仿宋" w:hint="eastAsia"/>
          <w:sz w:val="28"/>
          <w:lang w:val="en-GB"/>
        </w:rPr>
      </w:pPr>
      <w:bookmarkStart w:id="5" w:name="_Toc8141"/>
      <w:r>
        <w:rPr>
          <w:rFonts w:ascii="仿宋" w:eastAsia="仿宋" w:hAnsi="仿宋" w:cs="仿宋" w:hint="eastAsia"/>
          <w:sz w:val="28"/>
          <w:lang w:val="en-GB"/>
        </w:rPr>
        <w:t>(三)、政策与法规</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对于政策与法规方面，公司将密切关注并积极应对各项变化：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支持政策响应计划： 公司将建立政策研究团队，定期关注政府发布的各类支持ITO导电膜玻璃行业发展的政策。一旦有相关政策出台，公司将及时评估对业务的影响，并制定相应的响应计划。这可能包括调整生产布局、优化产品结构，以充分利用政策红利。</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2.</w:t>
      </w:r>
      <w:r>
        <w:rPr>
          <w:rFonts w:ascii="仿宋" w:eastAsia="仿宋" w:hAnsi="仿宋" w:cs="仿宋" w:hint="eastAsia"/>
          <w:sz w:val="28"/>
          <w:lang w:val="en-GB"/>
        </w:rPr>
        <w:t xml:space="preserve"> 环保法规合规策略：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环保合规管理体系，确保生产活动符合国家和地方的环保法规要求。通过引入清洁生产技术、提高资源利用效率，公司将努力降低环境污染和资源浪费。定期进行内部环保合规审核，及时发现和纠正潜在的环保风险，确保公司在法规框架内合法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监管趋势预测机制： 公司将建立监管趋势监测机制，及时收集监管部门发布的各类信息，了解ITO导电膜玻璃行业监管的动态。与专业法律团队合作，进行法规解读和趋势预测，以便公司在法规调整前能够提前做好准备。同时，公司将积极参与ITO导电膜玻璃行业协会，通过协会渠道获取更多关于政策和法规的信息，保持敏感度和应变能力。</w:t>
      </w:r>
    </w:p>
    <w:p>
      <w:pPr>
        <w:pStyle w:val="Heading2"/>
        <w:ind w:firstLine="560" w:firstLineChars="200"/>
        <w:rPr>
          <w:rFonts w:ascii="仿宋" w:eastAsia="仿宋" w:hAnsi="仿宋" w:cs="仿宋" w:hint="eastAsia"/>
          <w:sz w:val="28"/>
          <w:lang w:val="en-GB"/>
        </w:rPr>
      </w:pPr>
      <w:bookmarkStart w:id="6" w:name="_Toc15144"/>
      <w:r>
        <w:rPr>
          <w:rFonts w:ascii="仿宋" w:eastAsia="仿宋" w:hAnsi="仿宋" w:cs="仿宋" w:hint="eastAsia"/>
          <w:sz w:val="28"/>
          <w:lang w:val="en-GB"/>
        </w:rPr>
        <w:t>(四)、消费者需求变化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在深入了解企业制定战略时必须考虑的消费者需求变化的基础上，下面是对这三个方面的进一步扩充：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消费升级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体验式购物： 消费者是否更加追求购物体验，例如通过虚拟现实(VR)或增强现实(AR)技术来丰富他们的购物过程。企业是否能够提供令人难忘的消费体验以满足这一趋势。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个性化定制的深度： 个性化不仅仅是产品的外观，还包括服务、推荐系统等方面。企业是否能够通过数据分析和人工智能技术实现更深层次的个性化定制。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生活方式的综合考虑： 消费者是否更注重产品与其生活方式的契合度。企业是否能够提供全方位、与生活方式相融合的产品和服务。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数字化需求</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https://d.book118.com/348015143125006030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ITO导电膜玻璃市场分析及竞争策略分析报告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ITO导电膜玻璃市场分析及竞争策略分析报告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ITO导电膜玻璃市场分析及竞争策略分析报告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ITO导电膜玻璃市场分析及竞争策略分析报告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ITO导电膜玻璃市场分析及竞争策略分析报告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ITO导电膜玻璃市场分析及竞争策略分析报告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ITO导电膜玻璃市场分析及竞争策略分析报告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BD5299"/>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6BD5299"/>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8015143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2024-01-08T20:43:00Z</dcterms:created>
  <dcterms:modified xsi:type="dcterms:W3CDTF">2024-01-08T20:43:34Z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75B4795F0DF841B6855770636A457D1F_11</vt:lpwstr>
  </property>
  <property fmtid="{D5CDD505-2E9C-101B-9397-08002B2CF9AE}" pid="3" name="KSOProductBuildVer">
    <vt:lpwstr>2052-12.1.0.16120</vt:lpwstr>
  </property>
</Properties>
</file>