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013" w:rsidRPr="00973013" w:rsidP="00973013">
      <w:pPr>
        <w:adjustRightInd/>
        <w:snapToGrid/>
        <w:spacing w:after="0" w:line="360" w:lineRule="auto"/>
        <w:ind w:firstLine="880" w:firstLineChars="200"/>
        <w:jc w:val="center"/>
        <w:outlineLvl w:val="0"/>
        <w:rPr>
          <w:rFonts w:ascii="黑体" w:eastAsia="黑体" w:hAnsi="黑体" w:cs="宋体"/>
          <w:b/>
          <w:bCs/>
          <w:color w:val="000000" w:themeColor="text1"/>
          <w:kern w:val="36"/>
          <w:sz w:val="44"/>
          <w:szCs w:val="44"/>
        </w:rPr>
      </w:pPr>
      <w:r w:rsidRPr="00973013">
        <w:rPr>
          <w:rFonts w:ascii="黑体" w:eastAsia="黑体" w:hAnsi="黑体" w:cs="宋体" w:hint="eastAsia"/>
          <w:b/>
          <w:bCs/>
          <w:color w:val="000000" w:themeColor="text1"/>
          <w:kern w:val="36"/>
          <w:sz w:val="44"/>
          <w:szCs w:val="44"/>
        </w:rPr>
        <w:t>人教版四年级音乐下册教学计划</w:t>
      </w:r>
    </w:p>
    <w:p w:rsidR="00973013" w:rsidRPr="00973013" w:rsidP="00973013">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973013">
        <w:rPr>
          <w:rFonts w:ascii="仿宋" w:eastAsia="仿宋" w:hAnsi="仿宋" w:cs="宋体" w:hint="eastAsia"/>
          <w:b/>
          <w:bCs/>
          <w:color w:val="000000" w:themeColor="text1"/>
          <w:sz w:val="28"/>
          <w:szCs w:val="28"/>
        </w:rPr>
        <w:t>篇1：人教版小学四年级音乐下册教学计划</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转眼之间一学期工作已经结束，在本学期中，我不断研讨教学方式方法，并积极进行课堂教学改革尝试，有所收获，当然对于四学生的语文实践活动实施也有一些尚未解决的问题。现在将这一学期的四年级语文教学工作总结如下：</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一、加强教研，创新有为，提高业务素质。</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素质教育要求搞好教研教改。不断提高业务素质。为此，我积极探索，大胆实践。我积极向高年级的教师学习，努力实施创新教学，积极发挥每一名学生的积极性、主动性和创造性，让他们真正尝试到成功的喜悦。在教学中，我努力鼓励学生敢说敢为，引导学生能说会做，不断促进学生各方面素质的提高。</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为了更好地促进教学，我认真备课、上课、辅导和批改作业。每一环节我都精心设计，力求做到学生愿学。在集体备课中，我认真记录，积极发言，虚心向有经验的老师学习，同时阐述自己的见解。</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pgSz w:w="11906" w:h="16838"/>
          <w:pgMar w:top="1440" w:right="1800" w:bottom="1440" w:left="1800" w:header="708" w:footer="708" w:gutter="0"/>
          <w:cols w:space="708"/>
          <w:docGrid w:type="lines" w:linePitch="360"/>
        </w:sectPr>
      </w:pPr>
      <w:r w:rsidRPr="00973013">
        <w:rPr>
          <w:rFonts w:ascii="仿宋" w:eastAsia="仿宋" w:hAnsi="仿宋" w:cs="宋体" w:hint="eastAsia"/>
          <w:color w:val="000000" w:themeColor="text1"/>
          <w:sz w:val="28"/>
          <w:szCs w:val="28"/>
        </w:rPr>
        <w:t>二、依托语文综合实践活动教学，提高学生的知识积累。</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本学期的努力方向是学生的古文诵读。在教学中，针对我们四年级学生的实际，我充分激发他们的古诗文诵读积极性，激发学生背诵古诗文的兴趣。</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为了更好地培养学生的自学能力，我一直要求学生坚持写阅读笔记，并且鼓励学生大胆展示自己的阅读成果，通过手抄报等形式进行展示。</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三、抓科学研究，阅读教学的主旨性的研究有一定的认识。</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本学期，我的科研目标是对研究阅读教学目标的研究。我认为首先应加强学生基本技能的培养。学生的基本技能的形成以基础知识的全面掌握为前提。我们在四年级语文组将大力加强语文基础知识的教育教学，进而不断巩固基本技能。</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抓好探究性学习方法的研究，让探究性学习方法真正为教师们所掌握并灵活运用。注意发展学生的能力，强化好奇心，启发学生敢于想象，勇于质疑，鼓励学生逆向思维、发散思维、求同思维、求异思维，努力开发学生思维的深度与广度。</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
          <w:cols w:space="708"/>
          <w:titlePg w:val="0"/>
          <w:docGrid w:type="lines" w:linePitch="360"/>
        </w:sectPr>
      </w:pPr>
      <w:r w:rsidRPr="00973013">
        <w:rPr>
          <w:rFonts w:ascii="仿宋" w:eastAsia="仿宋" w:hAnsi="仿宋" w:cs="宋体" w:hint="eastAsia"/>
          <w:color w:val="000000" w:themeColor="text1"/>
          <w:sz w:val="28"/>
          <w:szCs w:val="28"/>
        </w:rPr>
        <w:t>教学中始终坚持以学生为主体，以教师为主导，教师的创新建立在此基础上。搞好创新，积极实施探究性学习方法的研究，让每个学生都成为探究性教学的主体。</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积极创设情境，让学生在探究性学习中培养兴趣，激发好奇心和求知欲。我们使学生成为学习的主人。认真指导学生自主学习、独立思考，鼓励学生自主地发现问题，提出问题和解决问题。根据不同的课文类型，根据学生掌握知识的实际程度，安排了不同的教学方法。规范学生的学习习惯。 正确的学习习惯的养成，有利于教学的实施，更有利于学生的学习。重点培养的学习习惯包括以下几方面：</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1、课前预习，课后复习。每天放学时都为学习布置具体预习任务，并适时教给学生预习的方法。新课授完，必要求复习。用小组长检查，教师抽捡的方法进行督促。通过一段时间，学生知道该如何预习了，也能自觉复习啦。</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2、正确的上课方法。“该说时就说，该听时就听，该写时就写”，认真听讲，积极思考。学会听课，学会做笔记。</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3、写工整字，做规范作业。强调文字书写的重要性，并适时进行写字训练与指导。统一规范作业格式。</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四、针对本班学生普遍存在的语文方面的弱点重点突破。</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3"/>
          <w:cols w:space="708"/>
          <w:titlePg w:val="0"/>
          <w:docGrid w:type="lines" w:linePitch="360"/>
        </w:sectPr>
      </w:pPr>
      <w:r w:rsidRPr="00973013">
        <w:rPr>
          <w:rFonts w:ascii="仿宋" w:eastAsia="仿宋" w:hAnsi="仿宋" w:cs="宋体" w:hint="eastAsia"/>
          <w:color w:val="000000" w:themeColor="text1"/>
          <w:sz w:val="28"/>
          <w:szCs w:val="28"/>
        </w:rPr>
        <w:t>1、汉语拼音。 利用早读，教学生字时等一切可得用的一切时间，进行复习、巩固汉语拼音。</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2、字词记忆。 从开学起，坚持对课文中的生字新词进行读写、听写。</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3、课文朗读。 课堂上用了大量的时间，对学生进行朗读训练与指导。并多次组织朗读课文、诗词</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的比赛。</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4、阅读。 从平时上课到考试，刻意让学生进行阅读的训练，多思考，多解决问题，提高阅读水平。为进一步攻破这一难点，也为了增加课外阅读量，每周安排一节阅读课，专门进行阅读训练。</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四、存在问题。</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培优补差工作由于时间、本人自身的原因，人数，任务多等主客观原因，开展较少，成效不大。指导训练力度不够。教师没能充分“备懂”学生，所教内容、所运用方法不能广泛引起学生共鸣。</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今后采取的措施：</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4"/>
          <w:cols w:space="708"/>
          <w:titlePg w:val="0"/>
          <w:docGrid w:type="lines" w:linePitch="360"/>
        </w:sectPr>
      </w:pPr>
      <w:r w:rsidRPr="00973013">
        <w:rPr>
          <w:rFonts w:ascii="仿宋" w:eastAsia="仿宋" w:hAnsi="仿宋" w:cs="宋体" w:hint="eastAsia"/>
          <w:color w:val="000000" w:themeColor="text1"/>
          <w:sz w:val="28"/>
          <w:szCs w:val="28"/>
        </w:rPr>
        <w:t>一是要树立以人为本的教育教学观。二是要树立全面发展的教育教学观。</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 xml:space="preserve"> 三是要树立可持续发展的教育教学观四是强化业务培训，提高自身素质。五是开展多种活动，交流课程改革经验六是在今后的教学中我们要注重培养学生的审题能力。七是要继续加强基础知识、基础能力方面的训练。尤其是同音字，要反复地出现，学会正确地区分运用。八是平时的阅读教学要重视提高学生对文章整体把握的能力，要引导学生一遍一遍地、有层次地读整篇课文，由读得不大正确到读正确，读得不大通顺到读通顺，读得不大有语气到读出语气，读出作者表达的思想感情。与此同时，要从有初步的感受到有较深刻的感受，到抓住文章主旨，品味语言的精妙，领悟一些表达方法。九是家校合力，共商教育。</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营造全社会关心孩子的氛围，办好家长学校，提高家长对家庭教育重要性的认识，指导家长进行家庭教育，兴趣和习惯等，只有家校紧密配合，才能保证教学质量的稳步提高。</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总之，金无足赤，人无完人，工作中还有些许的遗憾，我将在新课改的浪潮中，教会学生回学习语文，懂得学习语文要两条腿走路，既要提高课堂教学效率，又要引导学生课外学语文、用语文。本人将从这学期的教学工作汲取营养(优点)、吸取教训。加倍完善自己，提高自身素养，以便做出更大的成绩，更好的完成工作。</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期末考试即将临近，本学期的各项工作将画上句号。为了能从本学期的教学工作中总结经验，吸取教训，也为了使自己的教学水平有所提高，在此，特将本学期的语文教学工作做一个全面的、系统的回顾总结与说明：</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5"/>
          <w:cols w:space="708"/>
          <w:titlePg w:val="0"/>
          <w:docGrid w:type="lines" w:linePitch="360"/>
        </w:sectPr>
      </w:pPr>
      <w:r w:rsidRPr="00973013">
        <w:rPr>
          <w:rFonts w:ascii="仿宋" w:eastAsia="仿宋" w:hAnsi="仿宋" w:cs="宋体" w:hint="eastAsia"/>
          <w:color w:val="000000" w:themeColor="text1"/>
          <w:sz w:val="28"/>
          <w:szCs w:val="28"/>
        </w:rPr>
        <w:t>一、班级、学生说明。</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本学期担任的是四年级(二)班的语文教学工作。本班共50个学生，因为我一直担任过他们的语文教学，所以教师与学生之间都比较熟悉，学生语文基础较突出的同学有，但同时也有不少学习基础差，学习习惯较差的同学，因此总体语文学习水平不高，成绩不够稳定。</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主要不足为：</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1、大概有十个左右的同学汉语拼音大部分没掌握，大量的生字词不过关。</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2、阅读能力普遍不高，朗读是存在“唱读”、“拖腔”的现象。</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3、个别男生书写马虎，作业格式不规范。</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4、存在个别的作业拖拉现象。</w:t>
      </w:r>
    </w:p>
    <w:p w:rsidR="00973013" w:rsidRPr="00973013" w:rsidP="00973013">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973013">
        <w:rPr>
          <w:rFonts w:ascii="仿宋" w:eastAsia="仿宋" w:hAnsi="仿宋" w:cs="宋体" w:hint="eastAsia"/>
          <w:b/>
          <w:bCs/>
          <w:color w:val="000000" w:themeColor="text1"/>
          <w:sz w:val="28"/>
          <w:szCs w:val="28"/>
        </w:rPr>
        <w:t>篇2：人教版小学四年级音乐下册教学计划</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6"/>
          <w:cols w:space="708"/>
          <w:titlePg w:val="0"/>
          <w:docGrid w:type="lines" w:linePitch="360"/>
        </w:sectPr>
      </w:pP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本学期,我的科研目标是学生的阅读能力的提高。我认为首先应加强学生基本技能的培养。学生的基本技能的形成以基础知识的全面掌握为前提。我在语文基础知识的教育教学上狠下功夫,进而不断巩固基本技能。抓好探究性学习方法的研究,让探究性学习方法真正为教师们所掌握并灵活运用。注意发展学生的能力,强化好奇心,启发学生敢于想象,勇于质疑,鼓励学生逆向思维、发散思维、求同思维、求异思维,努力开发学生思维的深度与广度。教学中始终坚持以学生为主体,以教师为主导,教师的创新建立在此基础上。搞好创新,积极实施探究性学习方法的研究,让每个学生都成为探究性教学的主体。积极创设情境,让学生在探究性学习中培养兴趣,激发好奇心和求知欲。我们使学生成为学习的主人。认真指导学生自主学习、独立思考,鼓励学生自主地发现问题,提出问题和解决问题。改革教法,注重学法。变满堂问式教学为学生自由发展式教学。教师加强学法指导,给学生学习充足的时间与空间,让学生充分体验学习的艰辛与喜悦。教师适时加以点拨,迸发学生好学的火花。</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总之,经过一学期的语文教学工作,我的教育理论水平有一定提高,课堂教学方面也有明显进步。但也有不足,如本班部分学生不遵守纪律,爱破坏纪律。成绩一直不够理想。今后立足实际,开拓进取,不断前进。对这部分问题学生加强指导。</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光阴似箭，日月如梭。一学期工作女结束了，在本学期中，我不断研讨教学方式方法，并积极进行课堂教学改革尝试，有所收获，当然对于四年级学生的语文实践活动实施也有一些尚未解决的问题。现在将这一学期的四年级语文教学工作总结如下：</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一、加强教研，创新有为，提高业务素质。</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7"/>
          <w:cols w:space="708"/>
          <w:titlePg w:val="0"/>
          <w:docGrid w:type="lines" w:linePitch="360"/>
        </w:sectPr>
      </w:pP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素质教育要求搞好教研教改。不断提高业务素质。为此，我积极探索，大胆实践。我积极向高年级的教师学习，努力实施创新教学，积极发挥每一名学生的积极性、主动性和创造性，让他们真正尝试到成功的喜悦。在教学中，我努力鼓励学生敢说敢为，引导学生能说会做，不断促进学生各方面素质的提高。</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为了更好地促进教学，我认真备课、上课、辅导和批改作业。每一环节我都精心设计，力求做到学生愿学。在集体备课中，我认真记录，积极发言，虚心向有经验的老师学习，同时阐述自己的见解。</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二、依托语文综合实践活动教学，提高学生的知识积累。</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本学期的努力方向是学生的古文诵读。在教学中，针对我们四年级学生的实际，我充分激发他们的古诗文诵读积极性，激发学生背诵古诗文的兴趣。</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为了更好地培养学生的自学能力，我一直要求学生坚持写阅读笔记，并且鼓励学生大胆展示自己的阅读成果，通过手抄报等形式进行展示。</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三、抓科学研究，阅读教学的主旨性的研究有一定的认识。</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8"/>
          <w:cols w:space="708"/>
          <w:titlePg w:val="0"/>
          <w:docGrid w:type="lines" w:linePitch="360"/>
        </w:sectPr>
      </w:pPr>
      <w:r w:rsidRPr="00973013">
        <w:rPr>
          <w:rFonts w:ascii="仿宋" w:eastAsia="仿宋" w:hAnsi="仿宋" w:cs="宋体" w:hint="eastAsia"/>
          <w:color w:val="000000" w:themeColor="text1"/>
          <w:sz w:val="28"/>
          <w:szCs w:val="28"/>
        </w:rPr>
        <w:t>本学期，我的科研目标是对研究阅读教学目标的研究。我认为首先应加强学生基本技能的培养。学生的基本技能的形成以基础知识的全面掌握为前提。我们在四年级语文组将大力加强语文基础知识的教育教学，进而不断巩固基本技能。</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抓好探究性学习方法的研究，让探究性学习方法真正为教师们所掌握并灵活运用。注意发展学生的能力，强化好奇心，启发学生敢于想象，勇于质疑，鼓励学生逆向思维、发散思维、求同思维、求异思维，努力开发学生思维的深度与广度。</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教学中始终坚持以学生为主体，以教师为主导，教师的创新建立在此基础上。搞好创新，积极实施探究性学习方法的研究，让每个学生都成为探究性教学的主体。</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积极创设情境，让学生在探究性学习中培养兴趣，激发好奇心和求知欲。我们使学生成为学习的主人。认真指导学生自主学习、独立思考，鼓励学生自主地发现问题，提出问题和解决问题。根据不同的课文类型，根据学生掌握知识的实际程度，安排了不同的教学方法。规范学生的学习习惯。 正确的学习习惯的养成，有利于教学的实施，更有利于学生的学习。重点培养的学习习惯包括以下几方面：</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9"/>
          <w:cols w:space="708"/>
          <w:titlePg w:val="0"/>
          <w:docGrid w:type="lines" w:linePitch="360"/>
        </w:sectPr>
      </w:pPr>
      <w:r w:rsidRPr="00973013">
        <w:rPr>
          <w:rFonts w:ascii="仿宋" w:eastAsia="仿宋" w:hAnsi="仿宋" w:cs="宋体" w:hint="eastAsia"/>
          <w:color w:val="000000" w:themeColor="text1"/>
          <w:sz w:val="28"/>
          <w:szCs w:val="28"/>
        </w:rPr>
        <w:t>1、课前预习，课后复习。每天放学时都为学习布置具体预习任务，并适时教给学生预习的方法。新课授完，必要求复习。用小组长检查，教师抽捡的方法进行督促。通过一段时间，学生知道该如何预习了，也能自觉复习啦。</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2、正确的上课方法。“该说时就说，该听时就听，该写时就写”，认真听讲，积极思考。学会听课，学会做笔记。</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3、写工整字，做规范作业。强调文字书写的重要性，并适时进行写字训练与指导。统一规范作业格式。</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四、针对本班学生普遍存在的语文方面的弱点重点突破。</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1、汉语拼音。 利用早读，教学生字时等一切可得用的一切时间，进行复习、巩固汉语拼音。</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2、字词记忆。 从开学起，坚持对课文中的生字新词进行读写、听写。</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3、课文朗读。 课堂上用了大量的时间，对学生进行朗读训练与指导。并多次组织朗读课文、诗词的比赛。</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4、阅读。 从平时上课到考试，刻意让学生进行阅读的训练，多思考，多解决问题，提高阅读水平。为进一步攻破这一难点，也为了增加课外阅读量，每周安排一节阅读课，专门进行阅读训练。</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四、存在问题。</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培优补差工作由于时间、本人自身的原因，人数，任务多等主客观原因，开展较少，成效不大。指导训练力度不够。教师没能充分“备懂”学生，所教内容、所运用方法不能广泛引起学生共鸣。</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0"/>
          <w:cols w:space="708"/>
          <w:titlePg w:val="0"/>
          <w:docGrid w:type="lines" w:linePitch="360"/>
        </w:sectPr>
      </w:pPr>
      <w:r w:rsidRPr="00973013">
        <w:rPr>
          <w:rFonts w:ascii="仿宋" w:eastAsia="仿宋" w:hAnsi="仿宋" w:cs="宋体" w:hint="eastAsia"/>
          <w:color w:val="000000" w:themeColor="text1"/>
          <w:sz w:val="28"/>
          <w:szCs w:val="28"/>
        </w:rPr>
        <w:t>今后采取的措施：</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一是要树立以人为本的教育教学观。二是要树立全面发展的教育教学观。 三是要树立可持续发展的教育教学观四是强化业务培训，提高自身素质。五是开展多种活动，交流课程改革经验六是在今后的教学中我们要注重培养学生的审题能力。七是要继续加强基础知识、基础能力方面的训练。尤其是同音字，要反复地出现，学会正确地区分运用。八是平时的阅读教学要重视提高学生对文章整体把握的能力，要引导学生一遍一遍地、有层次地读整篇课文，由读得不大正确到读正确，读得不大通顺到读通顺，读得不大有语气到读出语气，读出作者表达的思想感情。与此同时，要从有初步的感受到有较深刻的感受，到抓住文章主旨，品味语言的精妙，领悟一些表达方法。九是家校合力，共商教育。</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营造全社会关心孩子的氛围，办好家长学校，提高家长对家庭教育重要性的认识，指导家长进行家庭教育，兴趣和习惯等，只有家校紧密配合，才能保证教学质量的稳步提高。</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1"/>
          <w:cols w:space="708"/>
          <w:titlePg w:val="0"/>
          <w:docGrid w:type="lines" w:linePitch="360"/>
        </w:sectPr>
      </w:pPr>
      <w:r w:rsidRPr="00973013">
        <w:rPr>
          <w:rFonts w:ascii="仿宋" w:eastAsia="仿宋" w:hAnsi="仿宋" w:cs="宋体" w:hint="eastAsia"/>
          <w:color w:val="000000" w:themeColor="text1"/>
          <w:sz w:val="28"/>
          <w:szCs w:val="28"/>
        </w:rPr>
        <w:t>总之，金无足赤，人无完人，工作中还有些许的遗憾，我将在新课改的浪潮中，教会学生会学习语文，懂得学习语文要两条腿走路，既要提高课堂教学效率，又要引导学生课外学语文、用语文。本人将从这学期的教学工作汲取营养(优点)、吸取教训。加倍完善自己，提高自身素养，以便做出更大的成绩，更好的完成工作。</w:t>
      </w:r>
    </w:p>
    <w:p w:rsidR="00973013" w:rsidRPr="00973013" w:rsidP="00973013">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973013">
        <w:rPr>
          <w:rFonts w:ascii="仿宋" w:eastAsia="仿宋" w:hAnsi="仿宋" w:cs="宋体" w:hint="eastAsia"/>
          <w:b/>
          <w:bCs/>
          <w:color w:val="000000" w:themeColor="text1"/>
          <w:sz w:val="28"/>
          <w:szCs w:val="28"/>
        </w:rPr>
        <w:t>篇3：人教版四年级音乐教学计划</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一、学情分析</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四年级学生已具备基本的视谱能力，并有一定的运用能力。本学期可通过多种方式培养学生的音乐创新能力。四年级的学生经过我这么久和他们的接触，我感觉到他们有自己的思想，而且对歌曲的喜好很明显，大多喜欢流行歌曲，对课本上歌曲不感兴趣，甚至是说很难听。我想适当的采取“贯通”的方法来调节这样鲜明的对比。</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二、教学目的及任务</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教学目标</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1. 通过歌唱，对学生进行爱国主义、集体主义教育，教育学生讲文明、讲礼貌，争做文明少年。</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2、对学生进行美的教育，陶冶情操，使学生的身心健康成长。</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3、让学生多唱歌、唱好歌，进一步掌握正确的歌唱方法，并培养学生的自我表现能力。</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4、保持学生对音乐的兴趣，使学生乐于参与音乐活动。</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5、培养音乐感受于鉴赏能力。</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6、培养表现音乐的能力。</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2"/>
          <w:cols w:space="708"/>
          <w:titlePg w:val="0"/>
          <w:docGrid w:type="lines" w:linePitch="360"/>
        </w:sectPr>
      </w:pPr>
      <w:r w:rsidRPr="00973013">
        <w:rPr>
          <w:rFonts w:ascii="仿宋" w:eastAsia="仿宋" w:hAnsi="仿宋" w:cs="宋体" w:hint="eastAsia"/>
          <w:color w:val="000000" w:themeColor="text1"/>
          <w:sz w:val="28"/>
          <w:szCs w:val="28"/>
        </w:rPr>
        <w:t>7、培养艺术想象和创造力。</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8、在感受音乐的过程中，培养乐观的态度和友爱的精神。</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基本任务：</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1、对自然界和生活中的各种音响感到好奇和有趣，能够用自己的声音或乐器进行模仿。能随着熟悉的歌曲或乐曲哼唱，或</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在体态上作出反应.</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2、能听辨不同类型的女声和男声。知道常见的中华民族乐器和西洋乐器，并能听辨其音色。</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3、在感知音乐节奏和旋律的过程中，能够初步辨别节拍的</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不同，能够听辩旋律的高低、快慢、</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4、听辨不同情绪的音乐，能用语言作简单描述。</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5、聆听少儿歌曲、颂歌、抒情歌曲、叙事歌曲、艺术歌曲、通俗歌曲等各种体裁和类别的歌曲，能随着歌声轻声哼唱或默唱</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6、聆听不同体裁和类别的器乐曲，能够通过律动或打击乐器对所听音乐作出反应。</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7、聆听中华民族民间音乐，知道一些有代表性的地区和民族的民歌、民间歌舞、民间器乐曲和戏曲、曲艺音乐等，了解</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其不同的风格。</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三、教材重点难点</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3"/>
          <w:cols w:space="708"/>
          <w:titlePg w:val="0"/>
          <w:docGrid w:type="lines" w:linePitch="360"/>
        </w:sectPr>
      </w:pPr>
      <w:r w:rsidRPr="00973013">
        <w:rPr>
          <w:rFonts w:ascii="仿宋" w:eastAsia="仿宋" w:hAnsi="仿宋" w:cs="宋体" w:hint="eastAsia"/>
          <w:color w:val="000000" w:themeColor="text1"/>
          <w:sz w:val="28"/>
          <w:szCs w:val="28"/>
        </w:rPr>
        <w:t>1、歌唱中旋律的概念。</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2、识谱知识的学习。</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难点：通过适当的方式在快乐轻松的课堂中进行理论知识学习。不仅可以以真正学到知识。避免学习理论的枯燥乏味性激</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发学生兴趣，还可以真正学到知识。</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四、具体教学措施</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孩子们的生活范围和认知领域进一步扩展，体验感受与探索创造的活动能力增强。应注意引导学生对音乐的整体感受，丰富教学曲目的体裁、形式，增强乐器演奏及音乐创造活动的分量，以生动活泼的教学</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形式和艺术的魅力吸引学生。提升孩子们对音乐的兴趣。</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1、寓教于乐，采用多种教学形式，使学生乐学，愿学，想学。</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2、教师深挖教材潜力，备好课，上好课，让每节课都有一个闪光点。</w:t>
      </w:r>
    </w:p>
    <w:p w:rsidR="00973013" w:rsidRPr="00973013" w:rsidP="00973013">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973013">
        <w:rPr>
          <w:rFonts w:ascii="仿宋" w:eastAsia="仿宋" w:hAnsi="仿宋" w:cs="宋体" w:hint="eastAsia"/>
          <w:b/>
          <w:bCs/>
          <w:color w:val="000000" w:themeColor="text1"/>
          <w:sz w:val="28"/>
          <w:szCs w:val="28"/>
        </w:rPr>
        <w:t>篇4：人教版四年级音乐教学计划</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一、教材分析 本册教材以审美为核心，以音乐的美感来陶冶学生情操，提升学生的审美标准，让学生在编创与活动中能够提升音乐感受能力，也能够提升创造能力。</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4"/>
          <w:cols w:space="708"/>
          <w:titlePg w:val="0"/>
          <w:docGrid w:type="lines" w:linePitch="360"/>
        </w:sectPr>
      </w:pPr>
      <w:r w:rsidRPr="00973013">
        <w:rPr>
          <w:rFonts w:ascii="仿宋" w:eastAsia="仿宋" w:hAnsi="仿宋" w:cs="宋体" w:hint="eastAsia"/>
          <w:color w:val="000000" w:themeColor="text1"/>
          <w:sz w:val="28"/>
          <w:szCs w:val="28"/>
        </w:rPr>
        <w:t>二、学生情况分析</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 xml:space="preserve"> 四年级有三个班，大部分学生对音乐课比较感兴趣，上课也较认真，从整体水平看，四年级3个班音乐程度都差不多，纪律较难抓，所以上课起来较累，这学期我将纪律制定些措施，这样有待他们更好的学习。在学歌中，女生的对音乐中的音准与节奏及动作的模仿能力普遍比男生要好;欣赏中，学生们根据音乐展开想象的能力还不够好;但是欣赏简短的歌曲时他们还是饶有兴趣的，大多数能正确地说出歌曲的速度、力度与情绪。</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三、教材教学要求</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1、知识目标：认识切分音的多种形式，以及相应的节奏。</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能力目标：学生通过学习歌曲，学会用正确的口形，呼吸及连音、断音的演唱方法演唱，学会二部合唱，做到声部间的和谐，均衡，看得懂简单的指挥手势。通过欣赏，了解几种常见的演奏形式，培养学生对音乐的速度，力度，节奏、节拍、音色、音区的感知能力，培养他们的音乐想象力和联想能力。了解各民族的音乐特点以及各民族的舞蹈特点。学习感受我国的国粹——京剧。</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3、情感目标：通过音乐教学，突出其学科的特点，把爱国主义集体主义精神的培养渗透到音色教育中，启迪智慧，培养合作意识和乐观向上的生活态度，使学生成为有理想，有道德，有文化，有纪律的全面发展的新人。</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5"/>
          <w:cols w:space="708"/>
          <w:titlePg w:val="0"/>
          <w:docGrid w:type="lines" w:linePitch="360"/>
        </w:sectPr>
      </w:pPr>
      <w:r w:rsidRPr="00973013">
        <w:rPr>
          <w:rFonts w:ascii="仿宋" w:eastAsia="仿宋" w:hAnsi="仿宋" w:cs="宋体" w:hint="eastAsia"/>
          <w:color w:val="000000" w:themeColor="text1"/>
          <w:sz w:val="28"/>
          <w:szCs w:val="28"/>
        </w:rPr>
        <w:t>4、质量目标：通过学习能掌握教材规定的简单的乐理知识和音乐技能，掌握简单的视谱能力，能够完整的有感情的演唱歌曲</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四、教学措施 1、从行为习惯养成开始，养成他们良好的常规与音乐素养，如：通过听音乐进教室，培养学生的音乐鉴赏能力与课堂组织纪律。</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2、在唱歌时，巩固呼吸不出声、不耸肩，逐步做到音色统一，获得自然而优美、明亮而圆润的童声。注意吸气的方法，口形要正确，要自然，用中等音量或轻声发音，能按老师的手势，整齐的歌唱。</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3、在教学中，通过各种乐器让学生了解音的高低、长短、强弱;还要让学生认识小节、小节线、终止线和换气记号。</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4、在欣赏歌曲的同时要注重培养孩子的音乐感受能力，多给学生一些视听结合的机会，都给学生提问思考的时间。</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五、教学进度周次周 次教 学 内 容课 时1第一课跳起来22第一课跳起来 23第二课少年的歌24第二课少年的歌25第三课水乡26第三课水乡27第四课童年的音乐28第四课童年的音乐29第五课风景如画210第五课风景如画211第六课摇篮曲212第六课摇篮曲 213第七课回声214第七课回声215第八课向往216、17第八课向往218复习测试2</w:t>
      </w:r>
    </w:p>
    <w:p w:rsidR="00973013" w:rsidRPr="00973013" w:rsidP="00973013">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973013">
        <w:rPr>
          <w:rFonts w:ascii="仿宋" w:eastAsia="仿宋" w:hAnsi="仿宋" w:cs="宋体" w:hint="eastAsia"/>
          <w:b/>
          <w:bCs/>
          <w:color w:val="000000" w:themeColor="text1"/>
          <w:sz w:val="28"/>
          <w:szCs w:val="28"/>
        </w:rPr>
        <w:t>篇5：四年级下册音乐教学计划</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6"/>
          <w:cols w:space="708"/>
          <w:titlePg w:val="0"/>
          <w:docGrid w:type="lines" w:linePitch="360"/>
        </w:sectPr>
      </w:pPr>
      <w:r w:rsidRPr="00973013">
        <w:rPr>
          <w:rFonts w:ascii="仿宋" w:eastAsia="仿宋" w:hAnsi="仿宋" w:cs="宋体" w:hint="eastAsia"/>
          <w:color w:val="000000" w:themeColor="text1"/>
          <w:sz w:val="28"/>
          <w:szCs w:val="28"/>
        </w:rPr>
        <w:t>四年级下册音乐教学计划</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四年级下册音乐教学计划</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一、学生分析：</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四年级大部分学生，对音乐课有着浓厚的学习兴趣。而且，四年级学生生活范围和认知领域进一步发展，体验、感受与探索创造的活动能力增强，对音乐学习的渴求与期望也进一步增强了，但音乐欣赏课还是缺乏耐心的倾听，学生最喜欢律动与音乐活动，在这两方面表现非常好，乐谱知识的学习部分学生仍不是很感兴趣。</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由于学生心理及生理的发展特点，在教学中要运用各种手段，采取多种方式策略，充分调动学生学习的积极性，让学生在快乐中学习和掌握所学知识。</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1、声乐方面：能用缓呼缓吸的呼吸方法，用自然的声音演唱歌曲。</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2、器乐方面：能掌握所学乐器的名称、外型、特点、演奏姿势、音色。</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3、欣赏方面：能根据音乐的基本要素，理解音乐所表达的情感，感受音乐所描述的意境。</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4、视唱、节奏练习方面：基本掌握所学知识。</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5、表演方面：能根据要求编排动作，正确表达歌曲内容。</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7"/>
          <w:cols w:space="708"/>
          <w:titlePg w:val="0"/>
          <w:docGrid w:type="lines" w:linePitch="360"/>
        </w:sectPr>
      </w:pPr>
      <w:r w:rsidRPr="00973013">
        <w:rPr>
          <w:rFonts w:ascii="仿宋" w:eastAsia="仿宋" w:hAnsi="仿宋" w:cs="宋体" w:hint="eastAsia"/>
          <w:color w:val="000000" w:themeColor="text1"/>
          <w:sz w:val="28"/>
          <w:szCs w:val="28"/>
        </w:rPr>
        <w:t>6、存在问题：</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（1）音准不够正确。</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（2）视唱能力有待加强。</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二、教材分析：</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本册教材以义务教育小学音乐课标为依据，提高全民族的思想素质，陶冶学生的道德情操，促进学生德、智、体全面发展，教材编排难易适度，思想性强，题材广，儿童易接受，既能开拓学生的视野，又能丰富学生的知识。教材以着重培养学生具有高尚、健康的审美情趣和较高音乐鉴赏能力，使学生掌握一定音乐技能为目的。有计划地编排了一系列中外民歌、风格不同歌曲对比欣赏，通过听、辨、唱等多项内容帮助学生感受音乐、理解音乐，形成正确的审美意识。</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通过音乐教育，使学生懂得什么是美、什么是丑、什么是高尚、什么是低级等。在幼小的心灵中，逐步树立共产主义理想和高尚道德情操的人生观，促进学生德、智、体、美全面发展，具有不可替代的作用。</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8"/>
          <w:cols w:space="708"/>
          <w:titlePg w:val="0"/>
          <w:docGrid w:type="lines" w:linePitch="360"/>
        </w:sectPr>
      </w:pP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四年级时期的学习非常重要，它起着承上启下的作用。在本学期，学生将巩固并自己应用曾经学过的知识，而且本学期学习的知识又为今后两年的学习打下坚实的基础。本学期教材在乐理方面又加深了难度，如一个升号的调，升记号和还原记号，理解3/8、6/8拍号的含义，懂得六拍子的强弱规律，学习其指挥图式，学习三连音，切分音；认识速度标记；认识保持音记号等。在唱歌方面要学习16首歌曲，每首都有各自的特色及特定的意义。</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三、教学目标：</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（一）、知识与技能：</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1、音乐基础知识：</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（1）、认识变音记号：升记号、还原记号，知道其作用。</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（2）、学习一个升号的调，熟悉G自然大调各音在高音谱表及键盘上的位置（不讲调式、音阶的概念）。</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（3）、理解3/8、6/8拍号的含义。懂得六拍子的强弱规律，学习其指挥图式。</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（4）、学习三连音，切分音；认识速度标记；认识保持音记号。</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2、音乐基本技能：</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（1）、在气息的控制下，逐步扩展高音。</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（2）、运用不同的力度、速度、音色表现歌曲的情感。</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（3）、唱保持音时，声音要饱满。</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（4）、学习二声部合唱，注意音量的均衡，音色的协调</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19"/>
          <w:cols w:space="708"/>
          <w:titlePg w:val="0"/>
          <w:docGrid w:type="lines" w:linePitch="360"/>
        </w:sectPr>
      </w:pPr>
      <w:r w:rsidRPr="00973013">
        <w:rPr>
          <w:rFonts w:ascii="仿宋" w:eastAsia="仿宋" w:hAnsi="仿宋" w:cs="宋体" w:hint="eastAsia"/>
          <w:color w:val="000000" w:themeColor="text1"/>
          <w:sz w:val="28"/>
          <w:szCs w:val="28"/>
        </w:rPr>
        <w:t>（二）、情感态度与价值观：</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1、通过音乐学习，使学生的情感世界受到感染和熏陶，进而养成对生活的积极乐观态度和对美好未来的向往与追求。</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2、在亲身参与音乐活动的过程中喜爱音乐，掌握音乐基本知识和初步技能，逐步养成鉴赏音乐的良好习惯。</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3、通过对音乐作品情绪、格调、思想倾向、人文内涵的感受和理解，培养音乐鉴赏和评价的能力，使学生受到高尚情操的陶冶。</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4、通过音乐作品中对祖国山河、人民、历史、文化的赞美和歌颂，培养学生的爱国主义情怀。</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5、通过学习不同国家、民族、时代的音乐作品，热爱中华民族和世界其他民族的音乐。</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（三）、过程与方法：</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1、引导学生在音乐审美过程中充分展开想象，保护和鼓励学生在音乐体验中的独到见解。</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2、从音乐基本要素入手，通过模仿，积累感性经验，为音乐表现和创造能力的发展奠定基础。</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3、激发学生对音乐的好奇心和探究愿望，重视发展学生创造性思维的探究过程。</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0"/>
          <w:cols w:space="708"/>
          <w:titlePg w:val="0"/>
          <w:docGrid w:type="lines" w:linePitch="360"/>
        </w:sectPr>
      </w:pPr>
      <w:r w:rsidRPr="00973013">
        <w:rPr>
          <w:rFonts w:ascii="仿宋" w:eastAsia="仿宋" w:hAnsi="仿宋" w:cs="宋体" w:hint="eastAsia"/>
          <w:color w:val="000000" w:themeColor="text1"/>
          <w:sz w:val="28"/>
          <w:szCs w:val="28"/>
        </w:rPr>
        <w:t>4、利用集体表演形式和实践过程，培养学生良好的合作意识和在群体中的协调能力。</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5、通过以音乐为主线的综合艺术实践，让学生更直观地理解音乐在人类艺术活动中的价值。</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四、提高教学质量措施：</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1、认真备课，做好前备、复习工作，为能使学生上好课做好充分的.准备工作，备课时注意与新课标结合，并注意备学生。</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2、因材施教，对不同的学生要注意采用不同的教学手法，多给学生自我表现的机会，使学生能够充分发展。</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3、设计好每堂课的导入，提高学生的学习兴趣。</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4、课堂形式设计多样，充满知识性、趣味性、探索性、挑战性以及表演性。</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5、以活动为课堂教学的主要形式，最大限度的调动学生的积极性，并使他们最大限度地学到知识，掌握技能。</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6、在课堂上采取学生喜欢的形式，让学生在乐中学、学中用，培养学生的团结协作能力及创新能力，保证学生音乐学习的可持续性发展。</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7、完成教材任务的同时，为培养学生的兴趣，提高活动能力，且配合学校社会的中心工作，丰富校园生活，认真组织铜管乐队进行活动。</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1"/>
          <w:cols w:space="708"/>
          <w:titlePg w:val="0"/>
          <w:docGrid w:type="lines" w:linePitch="360"/>
        </w:sectPr>
      </w:pPr>
      <w:r w:rsidRPr="00973013">
        <w:rPr>
          <w:rFonts w:ascii="仿宋" w:eastAsia="仿宋" w:hAnsi="仿宋" w:cs="宋体" w:hint="eastAsia"/>
          <w:color w:val="000000" w:themeColor="text1"/>
          <w:sz w:val="28"/>
          <w:szCs w:val="28"/>
        </w:rPr>
        <w:t>8、积极和其他学科沟通，积极研究学科整合。响应新课标要求。</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9、多看多听其他学校的课程，在本校多实施，使学生开阔眼界。</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五、课时安排</w:t>
      </w:r>
    </w:p>
    <w:tbl>
      <w:tblPr>
        <w:tblStyle w:val="TableNormal"/>
        <w:tblW w:w="0" w:type="auto"/>
        <w:tblCellSpacing w:w="15" w:type="dxa"/>
        <w:tblCellMar>
          <w:top w:w="15" w:type="dxa"/>
          <w:left w:w="15" w:type="dxa"/>
          <w:bottom w:w="15" w:type="dxa"/>
          <w:right w:w="15" w:type="dxa"/>
        </w:tblCellMar>
        <w:tblLook w:val="04A0"/>
      </w:tblPr>
      <w:tblGrid>
        <w:gridCol w:w="2683"/>
        <w:gridCol w:w="1286"/>
        <w:gridCol w:w="3864"/>
        <w:gridCol w:w="533"/>
      </w:tblGrid>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周次</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起讫日期</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活动内容</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课时</w:t>
            </w:r>
          </w:p>
        </w:tc>
      </w:tr>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2.6～2.12</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2月7日（星期二，正月十六）正式上课</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表演《拍手拍手》</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tc>
        <w:tc>
          <w:tcPr>
            <w:tcW w:w="0" w:type="auto"/>
            <w:vAlign w:val="center"/>
            <w:hideMark/>
          </w:tcPr>
          <w:p w:rsidR="00973013" w:rsidRPr="00973013" w:rsidP="00973013">
            <w:pPr>
              <w:adjustRightInd/>
              <w:snapToGrid/>
              <w:spacing w:after="0" w:line="360" w:lineRule="auto"/>
              <w:ind w:firstLine="560" w:firstLineChars="200"/>
              <w:jc w:val="both"/>
              <w:rPr>
                <w:rFonts w:ascii="仿宋" w:eastAsia="仿宋" w:hAnsi="仿宋" w:cs="Times New Roman"/>
                <w:color w:val="000000" w:themeColor="text1"/>
                <w:sz w:val="28"/>
                <w:szCs w:val="28"/>
              </w:rPr>
            </w:pPr>
          </w:p>
        </w:tc>
        <w:tc>
          <w:tcPr>
            <w:tcW w:w="0" w:type="auto"/>
            <w:vAlign w:val="center"/>
            <w:hideMark/>
          </w:tcPr>
          <w:p w:rsidR="00973013" w:rsidRPr="00973013" w:rsidP="00973013">
            <w:pPr>
              <w:adjustRightInd/>
              <w:snapToGrid/>
              <w:spacing w:after="0" w:line="360" w:lineRule="auto"/>
              <w:ind w:firstLine="560" w:firstLineChars="200"/>
              <w:jc w:val="both"/>
              <w:rPr>
                <w:rFonts w:ascii="仿宋" w:eastAsia="仿宋" w:hAnsi="仿宋" w:cs="Times New Roman"/>
                <w:color w:val="000000" w:themeColor="text1"/>
                <w:sz w:val="28"/>
                <w:szCs w:val="28"/>
              </w:rPr>
            </w:pPr>
          </w:p>
        </w:tc>
      </w:tr>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2</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2.13～2.19</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歌曲《阳光牵着我的手》</w:t>
            </w:r>
          </w:p>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聆听《祝你快乐》《彩桥架到台湾岛》</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tc>
      </w:tr>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3</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2.20～2.26</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歌曲《我和提琴》</w:t>
            </w:r>
          </w:p>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歌曲《跳吧，跳吧》</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tc>
      </w:tr>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4</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2.27～3.4</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歌曲《杨柳青》</w:t>
            </w:r>
          </w:p>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歌曲《故乡是北京》《东方明珠》</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tc>
      </w:tr>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5</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3.5～3.11</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聆听《我爱五指山，我爱万泉河》</w:t>
            </w:r>
          </w:p>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歌曲《小螺号》</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tc>
      </w:tr>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6</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3.12～3.18</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歌曲《让我们荡起双桨》</w:t>
            </w:r>
          </w:p>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管弦乐《船歌》</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tc>
      </w:tr>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7</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3.19～3.25</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歌曲《田野在召唤》</w:t>
            </w:r>
          </w:p>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歌曲《铃儿响叮当》</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tc>
      </w:tr>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8</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歌曲《白桦林好地方》</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tc>
      </w:tr>
    </w:tbl>
    <w:p>
      <w:pPr>
        <w:sectPr w:rsidSect="004358AB">
          <w:type w:val="nextPage"/>
          <w:pgSz w:w="11906" w:h="16838"/>
          <w:pgMar w:top="1440" w:right="1800" w:bottom="1440" w:left="1800" w:header="708" w:footer="708" w:gutter="0"/>
          <w:pgNumType w:start="22"/>
          <w:cols w:space="708"/>
          <w:titlePg w:val="0"/>
          <w:docGrid w:type="lines" w:linePitch="360"/>
        </w:sectPr>
      </w:pPr>
    </w:p>
    <w:tbl>
      <w:tblPr>
        <w:tblStyle w:val="TableNormal"/>
        <w:tblW w:w="0" w:type="auto"/>
        <w:tblCellSpacing w:w="15" w:type="dxa"/>
        <w:tblCellMar>
          <w:top w:w="15" w:type="dxa"/>
          <w:left w:w="15" w:type="dxa"/>
          <w:bottom w:w="15" w:type="dxa"/>
          <w:right w:w="15" w:type="dxa"/>
        </w:tblCellMar>
        <w:tblLook w:val="04A0"/>
      </w:tblPr>
      <w:tblGrid>
        <w:gridCol w:w="1515"/>
        <w:gridCol w:w="1168"/>
        <w:gridCol w:w="262"/>
        <w:gridCol w:w="1024"/>
        <w:gridCol w:w="2366"/>
        <w:gridCol w:w="185"/>
        <w:gridCol w:w="1313"/>
        <w:gridCol w:w="533"/>
      </w:tblGrid>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gridSpan w:val="2"/>
            <w:tcMar>
              <w:top w:w="0" w:type="dxa"/>
              <w:left w:w="0" w:type="dxa"/>
              <w:bottom w:w="0" w:type="dxa"/>
              <w:right w:w="0" w:type="dxa"/>
            </w:tcMar>
            <w:vAlign w:val="center"/>
            <w:hideMark/>
          </w:tcPr>
          <w:p/>
        </w:tc>
        <w:tc>
          <w:tcPr>
            <w:tcW w:w="0" w:type="auto"/>
            <w:gridSpan w:val="2"/>
            <w:tcMar>
              <w:top w:w="0" w:type="dxa"/>
              <w:left w:w="0" w:type="dxa"/>
              <w:bottom w:w="0" w:type="dxa"/>
              <w:right w:w="0" w:type="dxa"/>
            </w:tcMar>
            <w:vAlign w:val="center"/>
            <w:hideMark/>
          </w:tcPr>
          <w:p w:rsidR="00973013" w:rsidRPr="00973013" w:rsidP="00973013">
            <w:pPr>
              <w:adjustRightInd/>
              <w:snapToGrid/>
              <w:spacing w:before="0"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3.26～4.1</w:t>
            </w:r>
          </w:p>
        </w:tc>
        <w:tc>
          <w:tcPr>
            <w:tcW w:w="0" w:type="auto"/>
            <w:gridSpan w:val="3"/>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聆听《彼得与狼》</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tc>
      </w:tr>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gridSpan w:val="2"/>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9</w:t>
            </w:r>
          </w:p>
        </w:tc>
        <w:tc>
          <w:tcPr>
            <w:tcW w:w="0" w:type="auto"/>
            <w:gridSpan w:val="2"/>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4.2～4.8</w:t>
            </w:r>
          </w:p>
        </w:tc>
        <w:tc>
          <w:tcPr>
            <w:tcW w:w="0" w:type="auto"/>
            <w:gridSpan w:val="3"/>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4日清明节</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gridSpan w:val="2"/>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10</w:t>
            </w:r>
          </w:p>
        </w:tc>
        <w:tc>
          <w:tcPr>
            <w:tcW w:w="0" w:type="auto"/>
            <w:gridSpan w:val="2"/>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4.9～4.15</w:t>
            </w:r>
          </w:p>
        </w:tc>
        <w:tc>
          <w:tcPr>
            <w:tcW w:w="0" w:type="auto"/>
            <w:gridSpan w:val="3"/>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歌曲《红蜻蜓》</w:t>
            </w:r>
          </w:p>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聆听《森林的歌声》</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tc>
      </w:tr>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gridSpan w:val="2"/>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11</w:t>
            </w:r>
          </w:p>
        </w:tc>
        <w:tc>
          <w:tcPr>
            <w:tcW w:w="0" w:type="auto"/>
            <w:gridSpan w:val="2"/>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4.16～4.22</w:t>
            </w:r>
          </w:p>
        </w:tc>
        <w:tc>
          <w:tcPr>
            <w:tcW w:w="0" w:type="auto"/>
            <w:gridSpan w:val="3"/>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歌曲《小溪流水响叮咚》</w:t>
            </w:r>
          </w:p>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歌曲《茨黎花》</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tc>
      </w:tr>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gridSpan w:val="2"/>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12</w:t>
            </w:r>
          </w:p>
        </w:tc>
        <w:tc>
          <w:tcPr>
            <w:tcW w:w="0" w:type="auto"/>
            <w:gridSpan w:val="2"/>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4.23～4.29</w:t>
            </w:r>
          </w:p>
        </w:tc>
        <w:tc>
          <w:tcPr>
            <w:tcW w:w="0" w:type="auto"/>
            <w:gridSpan w:val="3"/>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歌曲《校园多美好》</w:t>
            </w:r>
          </w:p>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歌曲《运动员进行曲》</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tc>
      </w:tr>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gridSpan w:val="2"/>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13</w:t>
            </w:r>
          </w:p>
        </w:tc>
        <w:tc>
          <w:tcPr>
            <w:tcW w:w="0" w:type="auto"/>
            <w:gridSpan w:val="2"/>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4.30～5.6</w:t>
            </w:r>
          </w:p>
        </w:tc>
        <w:tc>
          <w:tcPr>
            <w:tcW w:w="0" w:type="auto"/>
            <w:gridSpan w:val="3"/>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五一国际劳动节</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gridSpan w:val="2"/>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歌曲《冬夜静悄悄》</w:t>
            </w:r>
          </w:p>
        </w:tc>
        <w:tc>
          <w:tcPr>
            <w:tcW w:w="0" w:type="auto"/>
            <w:gridSpan w:val="2"/>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tc>
        <w:tc>
          <w:tcPr>
            <w:tcW w:w="0" w:type="auto"/>
            <w:gridSpan w:val="3"/>
            <w:vAlign w:val="center"/>
            <w:hideMark/>
          </w:tcPr>
          <w:p w:rsidR="00973013" w:rsidRPr="00973013" w:rsidP="00973013">
            <w:pPr>
              <w:adjustRightInd/>
              <w:snapToGrid/>
              <w:spacing w:after="0" w:line="360" w:lineRule="auto"/>
              <w:ind w:firstLine="560" w:firstLineChars="200"/>
              <w:jc w:val="both"/>
              <w:rPr>
                <w:rFonts w:ascii="仿宋" w:eastAsia="仿宋" w:hAnsi="仿宋" w:cs="Times New Roman"/>
                <w:color w:val="000000" w:themeColor="text1"/>
                <w:sz w:val="28"/>
                <w:szCs w:val="28"/>
              </w:rPr>
            </w:pPr>
          </w:p>
        </w:tc>
        <w:tc>
          <w:tcPr>
            <w:tcW w:w="0" w:type="auto"/>
            <w:vAlign w:val="center"/>
            <w:hideMark/>
          </w:tcPr>
          <w:p w:rsidR="00973013" w:rsidRPr="00973013" w:rsidP="00973013">
            <w:pPr>
              <w:adjustRightInd/>
              <w:snapToGrid/>
              <w:spacing w:after="0" w:line="360" w:lineRule="auto"/>
              <w:ind w:firstLine="560" w:firstLineChars="200"/>
              <w:jc w:val="both"/>
              <w:rPr>
                <w:rFonts w:ascii="仿宋" w:eastAsia="仿宋" w:hAnsi="仿宋" w:cs="Times New Roman"/>
                <w:color w:val="000000" w:themeColor="text1"/>
                <w:sz w:val="28"/>
                <w:szCs w:val="28"/>
              </w:rPr>
            </w:pPr>
          </w:p>
        </w:tc>
      </w:tr>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gridSpan w:val="2"/>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14</w:t>
            </w:r>
          </w:p>
        </w:tc>
        <w:tc>
          <w:tcPr>
            <w:tcW w:w="0" w:type="auto"/>
            <w:gridSpan w:val="2"/>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5.7～5.13</w:t>
            </w:r>
          </w:p>
        </w:tc>
        <w:tc>
          <w:tcPr>
            <w:tcW w:w="0" w:type="auto"/>
            <w:gridSpan w:val="3"/>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歌曲《打字机》</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tc>
      </w:tr>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gridSpan w:val="2"/>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歌曲《长大后我成为了你》</w:t>
            </w:r>
          </w:p>
        </w:tc>
        <w:tc>
          <w:tcPr>
            <w:tcW w:w="0" w:type="auto"/>
            <w:gridSpan w:val="2"/>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tc>
        <w:tc>
          <w:tcPr>
            <w:tcW w:w="0" w:type="auto"/>
            <w:gridSpan w:val="3"/>
            <w:vAlign w:val="center"/>
            <w:hideMark/>
          </w:tcPr>
          <w:p w:rsidR="00973013" w:rsidRPr="00973013" w:rsidP="00973013">
            <w:pPr>
              <w:adjustRightInd/>
              <w:snapToGrid/>
              <w:spacing w:after="0" w:line="360" w:lineRule="auto"/>
              <w:ind w:firstLine="560" w:firstLineChars="200"/>
              <w:jc w:val="both"/>
              <w:rPr>
                <w:rFonts w:ascii="仿宋" w:eastAsia="仿宋" w:hAnsi="仿宋" w:cs="Times New Roman"/>
                <w:color w:val="000000" w:themeColor="text1"/>
                <w:sz w:val="28"/>
                <w:szCs w:val="28"/>
              </w:rPr>
            </w:pPr>
          </w:p>
        </w:tc>
        <w:tc>
          <w:tcPr>
            <w:tcW w:w="0" w:type="auto"/>
            <w:vAlign w:val="center"/>
            <w:hideMark/>
          </w:tcPr>
          <w:p w:rsidR="00973013" w:rsidRPr="00973013" w:rsidP="00973013">
            <w:pPr>
              <w:adjustRightInd/>
              <w:snapToGrid/>
              <w:spacing w:after="0" w:line="360" w:lineRule="auto"/>
              <w:ind w:firstLine="560" w:firstLineChars="200"/>
              <w:jc w:val="both"/>
              <w:rPr>
                <w:rFonts w:ascii="仿宋" w:eastAsia="仿宋" w:hAnsi="仿宋" w:cs="Times New Roman"/>
                <w:color w:val="000000" w:themeColor="text1"/>
                <w:sz w:val="28"/>
                <w:szCs w:val="28"/>
              </w:rPr>
            </w:pPr>
          </w:p>
        </w:tc>
      </w:tr>
      <w:tr w:rsidTr="00973013">
        <w:tblPrEx>
          <w:tblW w:w="0" w:type="auto"/>
          <w:tblCellSpacing w:w="15" w:type="dxa"/>
          <w:tblCellMar>
            <w:top w:w="15" w:type="dxa"/>
            <w:left w:w="15" w:type="dxa"/>
            <w:bottom w:w="15" w:type="dxa"/>
            <w:right w:w="15" w:type="dxa"/>
          </w:tblCellMar>
          <w:tblLook w:val="04A0"/>
        </w:tblPrEx>
        <w:trPr>
          <w:gridAfter w:val="2"/>
          <w:tblCellSpacing w:w="15" w:type="dxa"/>
        </w:trPr>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15</w:t>
            </w:r>
          </w:p>
        </w:tc>
        <w:tc>
          <w:tcPr>
            <w:tcW w:w="0" w:type="auto"/>
            <w:gridSpan w:val="2"/>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5.14～5.20</w:t>
            </w:r>
          </w:p>
        </w:tc>
        <w:tc>
          <w:tcPr>
            <w:tcW w:w="0" w:type="auto"/>
            <w:gridSpan w:val="2"/>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歌曲《年轻的朋友来相会》</w:t>
            </w:r>
          </w:p>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歌曲《种太阳》</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w:t>
            </w:r>
          </w:p>
        </w:tc>
      </w:tr>
      <w:tr w:rsidTr="00973013">
        <w:tblPrEx>
          <w:tblW w:w="0" w:type="auto"/>
          <w:tblCellSpacing w:w="15" w:type="dxa"/>
          <w:tblCellMar>
            <w:top w:w="15" w:type="dxa"/>
            <w:left w:w="15" w:type="dxa"/>
            <w:bottom w:w="15" w:type="dxa"/>
            <w:right w:w="15" w:type="dxa"/>
          </w:tblCellMar>
          <w:tblLook w:val="04A0"/>
        </w:tblPrEx>
        <w:trPr>
          <w:gridAfter w:val="2"/>
          <w:tblCellSpacing w:w="15" w:type="dxa"/>
        </w:trPr>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16</w:t>
            </w:r>
          </w:p>
        </w:tc>
        <w:tc>
          <w:tcPr>
            <w:tcW w:w="0" w:type="auto"/>
            <w:gridSpan w:val="2"/>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5.21―5.27</w:t>
            </w:r>
          </w:p>
        </w:tc>
        <w:tc>
          <w:tcPr>
            <w:tcW w:w="0" w:type="auto"/>
            <w:gridSpan w:val="2"/>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歌曲《小纸船的梦》</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2</w:t>
            </w:r>
          </w:p>
        </w:tc>
      </w:tr>
      <w:tr w:rsidTr="00973013">
        <w:tblPrEx>
          <w:tblW w:w="0" w:type="auto"/>
          <w:tblCellSpacing w:w="15" w:type="dxa"/>
          <w:tblCellMar>
            <w:top w:w="15" w:type="dxa"/>
            <w:left w:w="15" w:type="dxa"/>
            <w:bottom w:w="15" w:type="dxa"/>
            <w:right w:w="15" w:type="dxa"/>
          </w:tblCellMar>
          <w:tblLook w:val="04A0"/>
        </w:tblPrEx>
        <w:trPr>
          <w:gridAfter w:val="2"/>
          <w:tblCellSpacing w:w="15" w:type="dxa"/>
        </w:trPr>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17</w:t>
            </w:r>
          </w:p>
        </w:tc>
        <w:tc>
          <w:tcPr>
            <w:tcW w:w="0" w:type="auto"/>
            <w:gridSpan w:val="2"/>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5.28～6.3</w:t>
            </w:r>
          </w:p>
        </w:tc>
        <w:tc>
          <w:tcPr>
            <w:tcW w:w="0" w:type="auto"/>
            <w:gridSpan w:val="2"/>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音乐活动</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2</w:t>
            </w:r>
          </w:p>
        </w:tc>
      </w:tr>
    </w:tbl>
    <w:p>
      <w:pPr>
        <w:sectPr w:rsidSect="004358AB">
          <w:type w:val="nextPage"/>
          <w:pgSz w:w="11906" w:h="16838"/>
          <w:pgMar w:top="1440" w:right="1800" w:bottom="1440" w:left="1800" w:header="708" w:footer="708" w:gutter="0"/>
          <w:pgNumType w:start="23"/>
          <w:cols w:space="708"/>
          <w:titlePg w:val="0"/>
          <w:docGrid w:type="lines" w:linePitch="360"/>
        </w:sectPr>
      </w:pPr>
    </w:p>
    <w:tbl>
      <w:tblPr>
        <w:tblStyle w:val="TableNormal"/>
        <w:tblW w:w="0" w:type="auto"/>
        <w:tblCellSpacing w:w="15" w:type="dxa"/>
        <w:tblCellMar>
          <w:top w:w="15" w:type="dxa"/>
          <w:left w:w="15" w:type="dxa"/>
          <w:bottom w:w="15" w:type="dxa"/>
          <w:right w:w="15" w:type="dxa"/>
        </w:tblCellMar>
        <w:tblLook w:val="04A0"/>
      </w:tblPr>
      <w:tblGrid>
        <w:gridCol w:w="1515"/>
        <w:gridCol w:w="1430"/>
        <w:gridCol w:w="3390"/>
        <w:gridCol w:w="185"/>
      </w:tblGrid>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18</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6.4～6.10</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复习</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2</w:t>
            </w:r>
          </w:p>
        </w:tc>
      </w:tr>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19</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6.11―6.17</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复习</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2</w:t>
            </w:r>
          </w:p>
        </w:tc>
      </w:tr>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20</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6.18～6.24</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考试</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2</w:t>
            </w:r>
          </w:p>
        </w:tc>
      </w:tr>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23日端午节</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p>
        </w:tc>
        <w:tc>
          <w:tcPr>
            <w:tcW w:w="0" w:type="auto"/>
            <w:vAlign w:val="center"/>
            <w:hideMark/>
          </w:tcPr>
          <w:p w:rsidR="00973013" w:rsidRPr="00973013" w:rsidP="00973013">
            <w:pPr>
              <w:adjustRightInd/>
              <w:snapToGrid/>
              <w:spacing w:after="0" w:line="360" w:lineRule="auto"/>
              <w:ind w:firstLine="560" w:firstLineChars="200"/>
              <w:jc w:val="both"/>
              <w:rPr>
                <w:rFonts w:ascii="仿宋" w:eastAsia="仿宋" w:hAnsi="仿宋" w:cs="Times New Roman"/>
                <w:color w:val="000000" w:themeColor="text1"/>
                <w:sz w:val="28"/>
                <w:szCs w:val="28"/>
              </w:rPr>
            </w:pPr>
          </w:p>
        </w:tc>
        <w:tc>
          <w:tcPr>
            <w:tcW w:w="0" w:type="auto"/>
            <w:vAlign w:val="center"/>
            <w:hideMark/>
          </w:tcPr>
          <w:p w:rsidR="00973013" w:rsidRPr="00973013" w:rsidP="00973013">
            <w:pPr>
              <w:adjustRightInd/>
              <w:snapToGrid/>
              <w:spacing w:after="0" w:line="360" w:lineRule="auto"/>
              <w:ind w:firstLine="560" w:firstLineChars="200"/>
              <w:jc w:val="both"/>
              <w:rPr>
                <w:rFonts w:ascii="仿宋" w:eastAsia="仿宋" w:hAnsi="仿宋" w:cs="Times New Roman"/>
                <w:color w:val="000000" w:themeColor="text1"/>
                <w:sz w:val="28"/>
                <w:szCs w:val="28"/>
              </w:rPr>
            </w:pPr>
          </w:p>
        </w:tc>
      </w:tr>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21</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6.25～7.1</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期末考试，学期工作总结</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p>
        </w:tc>
      </w:tr>
      <w:tr w:rsidTr="00973013">
        <w:tblPrEx>
          <w:tblW w:w="0" w:type="auto"/>
          <w:tblCellSpacing w:w="15" w:type="dxa"/>
          <w:tblCellMar>
            <w:top w:w="15" w:type="dxa"/>
            <w:left w:w="15" w:type="dxa"/>
            <w:bottom w:w="15" w:type="dxa"/>
            <w:right w:w="15" w:type="dxa"/>
          </w:tblCellMar>
          <w:tblLook w:val="04A0"/>
        </w:tblPrEx>
        <w:trPr>
          <w:tblCellSpacing w:w="15" w:type="dxa"/>
        </w:trPr>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22</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7.2～7.8</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r w:rsidRPr="00973013">
              <w:rPr>
                <w:rFonts w:ascii="仿宋" w:eastAsia="仿宋" w:hAnsi="仿宋" w:cs="宋体"/>
                <w:color w:val="000000" w:themeColor="text1"/>
                <w:sz w:val="28"/>
                <w:szCs w:val="28"/>
              </w:rPr>
              <w:t>7月5日暑假开始</w:t>
            </w:r>
          </w:p>
        </w:tc>
        <w:tc>
          <w:tcPr>
            <w:tcW w:w="0" w:type="auto"/>
            <w:tcMar>
              <w:top w:w="0" w:type="dxa"/>
              <w:left w:w="0" w:type="dxa"/>
              <w:bottom w:w="0" w:type="dxa"/>
              <w:right w:w="0" w:type="dxa"/>
            </w:tcMar>
            <w:vAlign w:val="center"/>
            <w:hideMark/>
          </w:tcPr>
          <w:p w:rsidR="00973013" w:rsidRPr="00973013" w:rsidP="00973013">
            <w:pPr>
              <w:adjustRightInd/>
              <w:snapToGrid/>
              <w:spacing w:after="0" w:line="360" w:lineRule="auto"/>
              <w:ind w:firstLine="560" w:firstLineChars="200"/>
              <w:jc w:val="both"/>
              <w:rPr>
                <w:rFonts w:ascii="仿宋" w:eastAsia="仿宋" w:hAnsi="仿宋" w:cs="宋体"/>
                <w:color w:val="000000" w:themeColor="text1"/>
                <w:sz w:val="28"/>
                <w:szCs w:val="28"/>
              </w:rPr>
            </w:pPr>
          </w:p>
        </w:tc>
      </w:tr>
    </w:tbl>
    <w:p w:rsidR="00973013" w:rsidRPr="00973013" w:rsidP="00973013">
      <w:pPr>
        <w:adjustRightInd/>
        <w:snapToGrid/>
        <w:spacing w:before="225" w:after="0" w:line="360" w:lineRule="auto"/>
        <w:ind w:firstLine="560" w:firstLineChars="200"/>
        <w:jc w:val="both"/>
        <w:outlineLvl w:val="1"/>
        <w:rPr>
          <w:rFonts w:ascii="仿宋" w:eastAsia="仿宋" w:hAnsi="仿宋" w:cs="宋体" w:hint="eastAsia"/>
          <w:b/>
          <w:bCs/>
          <w:color w:val="000000" w:themeColor="text1"/>
          <w:sz w:val="28"/>
          <w:szCs w:val="28"/>
        </w:rPr>
      </w:pPr>
      <w:r w:rsidRPr="00973013">
        <w:rPr>
          <w:rFonts w:ascii="仿宋" w:eastAsia="仿宋" w:hAnsi="仿宋" w:cs="宋体" w:hint="eastAsia"/>
          <w:b/>
          <w:bCs/>
          <w:color w:val="000000" w:themeColor="text1"/>
          <w:sz w:val="28"/>
          <w:szCs w:val="28"/>
        </w:rPr>
        <w:t>篇6：四年级下册音乐教学计划</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一、情况分析：</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4"/>
          <w:cols w:space="708"/>
          <w:titlePg w:val="0"/>
          <w:docGrid w:type="lines" w:linePitch="360"/>
        </w:sectPr>
      </w:pPr>
      <w:r w:rsidRPr="00973013">
        <w:rPr>
          <w:rFonts w:ascii="仿宋" w:eastAsia="仿宋" w:hAnsi="仿宋" w:cs="宋体" w:hint="eastAsia"/>
          <w:color w:val="000000" w:themeColor="text1"/>
          <w:sz w:val="28"/>
          <w:szCs w:val="28"/>
        </w:rPr>
        <w:t>本学期的四年级共有四个班，他们来自不同的家庭，素质各方面也不一样，其中有的班级插入了少量的新生，新生和老生之间也存在差异，如，乐理知识和音乐欣赏方面。从开学初，我们要从开始就对学生进行知识系统的音乐学习，培养学生学习音乐的兴趣，使学生能爱学、好学。由于学生的.整体情况参差不齐，根据情况，教师要能制定合理的教学几乎，做好课前的充分准备工作，使学生在各个方面都能有所提高。</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二、教学简析：</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本学期四年级的教学以演唱教学、乐理知识、器乐教学为主。让学生能用正确的口型演唱歌曲，注意咬字、吐字，学会正确的呼吸及连音、断音的演唱。在欣赏方面，要让学生初步了解速度、力度、节奏、节拍、音色、音区等在音乐表现中的作用。在教材中，乐理知识也占有重要部分，要让学生能感受并认识到二四拍、三四拍、四四拍以及强弱规律。学习连线、换气、延长、反复、顿音、力度、速度等常见记号，并对学生进行节奏和旋律短句的编写练习。</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四年级的学生在各个方面比起低年级的学生相对较好，但活泼、好动是孩子的天性，教师要对不同的学生应有不同的教法，从而更好的培养学生对学习音乐的兴趣。</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三、教学目标：</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（一）、演唱部分</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1、认识附点以及其唱法。</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2、认识换气符号，遇到换气符号时能正确运用。</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3、能够运用感情来演唱歌曲。</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（二）、欣赏部分</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sectPr w:rsidSect="004358AB">
          <w:type w:val="nextPage"/>
          <w:pgSz w:w="11906" w:h="16838"/>
          <w:pgMar w:top="1440" w:right="1800" w:bottom="1440" w:left="1800" w:header="708" w:footer="708" w:gutter="0"/>
          <w:pgNumType w:start="25"/>
          <w:cols w:space="708"/>
          <w:titlePg w:val="0"/>
          <w:docGrid w:type="lines" w:linePitch="360"/>
        </w:sectPr>
      </w:pPr>
      <w:r w:rsidRPr="00973013">
        <w:rPr>
          <w:rFonts w:ascii="仿宋" w:eastAsia="仿宋" w:hAnsi="仿宋" w:cs="宋体" w:hint="eastAsia"/>
          <w:color w:val="000000" w:themeColor="text1"/>
          <w:sz w:val="28"/>
          <w:szCs w:val="28"/>
        </w:rPr>
        <w:t>1、培养学生学习对音乐欣赏的兴趣，在欣赏的过程中感受音乐的美感。</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2、在音乐欣赏的同时，要给学生进行相关知识的讲解，让学生在欣赏的同时能感受音乐作品中轻快、活泼等情感。</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3、要让学生学习欣赏不同风格，不同国家的音乐，扩大学生的知识面，了解不同的曲风。</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（三）、器乐教学继续学习竖笛演奏，并能学会演奏3~~4首乐曲。</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教学措施：</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1、根据学生的特点，制定合理的教学计划，认真做好课前的各项准备工作，认真备好每节课，为上课做好充分准备工作。</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2、教师要注意在课堂的教学形式，针对不同的学生要采取不同的形式，从而更好的培养学生的团结协作能力以及创新能力。</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3、教师在教好本门学科的同时，还要注重积极的和其他学科的沟通，教师要能积极的研究与其他学科之间的配合，让音乐课堂变得更生动、活泼，从而更好的响应新课标的标准。</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四、教材重点难点</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重点</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1、歌唱中旋律的概念。</w:t>
      </w:r>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r w:rsidRPr="00973013">
        <w:rPr>
          <w:rFonts w:ascii="仿宋" w:eastAsia="仿宋" w:hAnsi="仿宋" w:cs="宋体" w:hint="eastAsia"/>
          <w:color w:val="000000" w:themeColor="text1"/>
          <w:sz w:val="28"/>
          <w:szCs w:val="28"/>
        </w:rPr>
        <w:t>2、识谱知识的学习。</w:t>
      </w:r>
      <w:r w:rsidRPr="00973013">
        <w:rPr>
          <w:rFonts w:ascii="仿宋" w:eastAsia="仿宋" w:hAnsi="仿宋" w:cs="宋体" w:hint="eastAsia"/>
          <w:color w:val="000000" w:themeColor="text1"/>
          <w:sz w:val="28"/>
          <w:szCs w:val="28"/>
        </w:rPr>
        <w:br/>
      </w:r>
      <w:r w:rsidRPr="00973013">
        <w:rPr>
          <w:rFonts w:ascii="仿宋" w:eastAsia="仿宋" w:hAnsi="仿宋" w:cs="宋体" w:hint="eastAsia"/>
          <w:color w:val="000000" w:themeColor="text1"/>
          <w:sz w:val="28"/>
          <w:szCs w:val="28"/>
        </w:rPr>
        <w:br/>
      </w:r>
    </w:p>
    <w:p>
      <w:pPr>
        <w:adjustRightInd/>
        <w:snapToGrid/>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https://d.book118.com/348016142064006025</w:t>
        </w:r>
      </w:hyperlink>
    </w:p>
    <w:p w:rsidR="00973013" w:rsidRPr="00973013" w:rsidP="00973013">
      <w:pPr>
        <w:adjustRightInd/>
        <w:snapToGrid/>
        <w:spacing w:after="0" w:line="360" w:lineRule="auto"/>
        <w:ind w:firstLine="560" w:firstLineChars="200"/>
        <w:jc w:val="both"/>
        <w:rPr>
          <w:rFonts w:ascii="仿宋" w:eastAsia="仿宋" w:hAnsi="仿宋" w:cs="宋体" w:hint="eastAsia"/>
          <w:color w:val="000000" w:themeColor="text1"/>
          <w:sz w:val="28"/>
          <w:szCs w:val="28"/>
        </w:rPr>
      </w:pPr>
    </w:p>
    <w:sectPr w:rsidSect="004358AB">
      <w:type w:val="nextPage"/>
      <w:pgSz w:w="11906" w:h="16838"/>
      <w:pgMar w:top="1440" w:right="1800" w:bottom="1440" w:left="1800" w:header="708" w:footer="708" w:gutter="0"/>
      <w:pgNumType w:start="26"/>
      <w:cols w:space="708"/>
      <w:titlePg w:val="0"/>
      <w:docGrid w:type="lines"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720"/>
  <w:characterSpacingControl w:val="doNotCompress"/>
  <w:compat>
    <w:useFELayout/>
  </w:compat>
  <w:rsids>
    <w:rsidRoot w:val="00973013"/>
    <w:rsid w:val="00323B43"/>
    <w:rsid w:val="003D37D8"/>
    <w:rsid w:val="004358AB"/>
    <w:rsid w:val="007C2240"/>
    <w:rsid w:val="007F11B1"/>
    <w:rsid w:val="008B7726"/>
    <w:rsid w:val="009730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eastAsia="微软雅黑" w:asciiTheme="minorHAnsi"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B43"/>
    <w:pPr>
      <w:adjustRightInd w:val="0"/>
      <w:snapToGrid w:val="0"/>
      <w:spacing w:line="240" w:lineRule="auto"/>
    </w:pPr>
    <w:rPr>
      <w:rFonts w:ascii="Tahoma" w:hAnsi="Tahoma"/>
    </w:rPr>
  </w:style>
  <w:style w:type="paragraph" w:styleId="Heading1">
    <w:name w:val="heading 1"/>
    <w:basedOn w:val="Normal"/>
    <w:link w:val="1Char"/>
    <w:uiPriority w:val="9"/>
    <w:qFormat/>
    <w:rsid w:val="00973013"/>
    <w:pPr>
      <w:adjustRightInd/>
      <w:snapToGrid/>
      <w:spacing w:before="100" w:beforeAutospacing="1" w:after="100" w:afterAutospacing="1"/>
      <w:outlineLvl w:val="0"/>
    </w:pPr>
    <w:rPr>
      <w:rFonts w:ascii="宋体" w:eastAsia="宋体" w:hAnsi="宋体" w:cs="宋体"/>
      <w:b/>
      <w:bCs/>
      <w:kern w:val="36"/>
      <w:sz w:val="48"/>
      <w:szCs w:val="48"/>
    </w:rPr>
  </w:style>
  <w:style w:type="paragraph" w:styleId="Heading2">
    <w:name w:val="heading 2"/>
    <w:basedOn w:val="Normal"/>
    <w:link w:val="2Char"/>
    <w:uiPriority w:val="9"/>
    <w:qFormat/>
    <w:rsid w:val="00973013"/>
    <w:pPr>
      <w:adjustRightInd/>
      <w:snapToGrid/>
      <w:spacing w:before="100" w:beforeAutospacing="1" w:after="100" w:afterAutospacing="1"/>
      <w:outlineLvl w:val="1"/>
    </w:pPr>
    <w:rPr>
      <w:rFonts w:ascii="宋体" w:eastAsia="宋体" w:hAnsi="宋体" w:cs="宋体"/>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73013"/>
    <w:rPr>
      <w:rFonts w:ascii="宋体" w:eastAsia="宋体" w:hAnsi="宋体" w:cs="宋体"/>
      <w:b/>
      <w:bCs/>
      <w:kern w:val="36"/>
      <w:sz w:val="48"/>
      <w:szCs w:val="48"/>
    </w:rPr>
  </w:style>
  <w:style w:type="character" w:customStyle="1" w:styleId="2Char">
    <w:name w:val="标题 2 Char"/>
    <w:basedOn w:val="DefaultParagraphFont"/>
    <w:link w:val="Heading2"/>
    <w:uiPriority w:val="9"/>
    <w:rsid w:val="00973013"/>
    <w:rPr>
      <w:rFonts w:ascii="宋体" w:eastAsia="宋体" w:hAnsi="宋体" w:cs="宋体"/>
      <w:b/>
      <w:bCs/>
      <w:sz w:val="36"/>
      <w:szCs w:val="36"/>
    </w:rPr>
  </w:style>
  <w:style w:type="character" w:customStyle="1" w:styleId="f14">
    <w:name w:val="f14"/>
    <w:basedOn w:val="DefaultParagraphFont"/>
    <w:rsid w:val="00973013"/>
  </w:style>
  <w:style w:type="character" w:customStyle="1" w:styleId="favadoc">
    <w:name w:val="fava_doc"/>
    <w:basedOn w:val="DefaultParagraphFont"/>
    <w:rsid w:val="00973013"/>
  </w:style>
  <w:style w:type="character" w:styleId="Hyperlink">
    <w:name w:val="Hyperlink"/>
    <w:basedOn w:val="DefaultParagraphFont"/>
    <w:uiPriority w:val="99"/>
    <w:semiHidden/>
    <w:unhideWhenUsed/>
    <w:rsid w:val="00973013"/>
    <w:rPr>
      <w:color w:val="0000FF"/>
      <w:u w:val="single"/>
    </w:rPr>
  </w:style>
  <w:style w:type="paragraph" w:styleId="NormalWeb">
    <w:name w:val="Normal (Web)"/>
    <w:basedOn w:val="Normal"/>
    <w:uiPriority w:val="99"/>
    <w:unhideWhenUsed/>
    <w:rsid w:val="00973013"/>
    <w:pPr>
      <w:adjustRightInd/>
      <w:snapToGrid/>
      <w:spacing w:before="100" w:beforeAutospacing="1" w:after="100" w:afterAutospacing="1"/>
    </w:pPr>
    <w:rPr>
      <w:rFonts w:ascii="宋体" w:eastAsia="宋体" w:hAnsi="宋体" w:cs="宋体"/>
      <w:sz w:val="24"/>
      <w:szCs w:val="24"/>
    </w:rPr>
  </w:style>
  <w:style w:type="character" w:styleId="Strong">
    <w:name w:val="Strong"/>
    <w:basedOn w:val="DefaultParagraphFont"/>
    <w:uiPriority w:val="22"/>
    <w:qFormat/>
    <w:rsid w:val="00973013"/>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48016142064006025"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3530</Words>
  <Characters>20122</Characters>
  <Application>Microsoft Office Word</Application>
  <DocSecurity>0</DocSecurity>
  <Lines>167</Lines>
  <Paragraphs>47</Paragraphs>
  <ScaleCrop>false</ScaleCrop>
  <Company/>
  <LinksUpToDate>false</LinksUpToDate>
  <CharactersWithSpaces>23605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2024-01-11T06:28:00Z</dcterms:created>
  <dcterms:modified xsi:type="dcterms:W3CDTF">2024-01-11T06:28:00Z</dcterms:modified>
</cp:coreProperties>
</file>