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压缩式垃圾车项目计划设计方案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39" w:history="1">
        <w:r>
          <w:rPr>
            <w:rFonts w:ascii="仿宋" w:eastAsia="仿宋" w:hAnsi="仿宋" w:cs="仿宋" w:hint="eastAsia"/>
            <w:lang w:eastAsia="zh-CN"/>
          </w:rPr>
          <w:t>序言</w:t>
        </w:r>
        <w:r>
          <w:tab/>
        </w:r>
        <w:r>
          <w:fldChar w:fldCharType="begin"/>
        </w:r>
        <w:r>
          <w:instrText xml:space="preserve"> PAGEREF _Toc6639 \h </w:instrText>
        </w:r>
        <w:r>
          <w:fldChar w:fldCharType="separate"/>
        </w:r>
        <w:r>
          <w:t>3</w:t>
        </w:r>
        <w:r>
          <w:fldChar w:fldCharType="end"/>
        </w:r>
      </w:hyperlink>
    </w:p>
    <w:p>
      <w:pPr>
        <w:pStyle w:val="TOC1"/>
        <w:tabs>
          <w:tab w:val="right" w:leader="dot" w:pos="8306"/>
        </w:tabs>
      </w:pPr>
      <w:hyperlink w:anchor="_Toc14463" w:history="1">
        <w:r>
          <w:rPr>
            <w:rFonts w:ascii="仿宋" w:eastAsia="仿宋" w:hAnsi="仿宋" w:cs="仿宋" w:hint="eastAsia"/>
            <w:lang w:eastAsia="zh-CN"/>
          </w:rPr>
          <w:t>一、压缩式垃圾车项目建设背景及必要性分析</w:t>
        </w:r>
        <w:r>
          <w:tab/>
        </w:r>
        <w:r>
          <w:fldChar w:fldCharType="begin"/>
        </w:r>
        <w:r>
          <w:instrText xml:space="preserve"> PAGEREF _Toc14463 \h </w:instrText>
        </w:r>
        <w:r>
          <w:fldChar w:fldCharType="separate"/>
        </w:r>
        <w:r>
          <w:t>3</w:t>
        </w:r>
        <w:r>
          <w:fldChar w:fldCharType="end"/>
        </w:r>
      </w:hyperlink>
    </w:p>
    <w:p>
      <w:pPr>
        <w:pStyle w:val="TOC2"/>
        <w:tabs>
          <w:tab w:val="right" w:leader="dot" w:pos="8306"/>
        </w:tabs>
      </w:pPr>
      <w:hyperlink w:anchor="_Toc29429" w:history="1">
        <w:r>
          <w:rPr>
            <w:rFonts w:ascii="仿宋" w:eastAsia="仿宋" w:hAnsi="仿宋" w:cs="仿宋" w:hint="eastAsia"/>
            <w:lang w:eastAsia="zh-CN"/>
          </w:rPr>
          <w:t>(一)、压缩式垃圾车项目背景分析</w:t>
        </w:r>
        <w:r>
          <w:tab/>
        </w:r>
        <w:r>
          <w:fldChar w:fldCharType="begin"/>
        </w:r>
        <w:r>
          <w:instrText xml:space="preserve"> PAGEREF _Toc29429 \h </w:instrText>
        </w:r>
        <w:r>
          <w:fldChar w:fldCharType="separate"/>
        </w:r>
        <w:r>
          <w:t>3</w:t>
        </w:r>
        <w:r>
          <w:fldChar w:fldCharType="end"/>
        </w:r>
      </w:hyperlink>
    </w:p>
    <w:p>
      <w:pPr>
        <w:pStyle w:val="TOC2"/>
        <w:tabs>
          <w:tab w:val="right" w:leader="dot" w:pos="8306"/>
        </w:tabs>
      </w:pPr>
      <w:hyperlink w:anchor="_Toc27155" w:history="1">
        <w:r>
          <w:rPr>
            <w:rFonts w:ascii="仿宋" w:eastAsia="仿宋" w:hAnsi="仿宋" w:cs="仿宋" w:hint="eastAsia"/>
            <w:lang w:eastAsia="zh-CN"/>
          </w:rPr>
          <w:t>(二)、压缩式垃圾车项目建设必要性分析</w:t>
        </w:r>
        <w:r>
          <w:tab/>
        </w:r>
        <w:r>
          <w:fldChar w:fldCharType="begin"/>
        </w:r>
        <w:r>
          <w:instrText xml:space="preserve"> PAGEREF _Toc27155 \h </w:instrText>
        </w:r>
        <w:r>
          <w:fldChar w:fldCharType="separate"/>
        </w:r>
        <w:r>
          <w:t>5</w:t>
        </w:r>
        <w:r>
          <w:fldChar w:fldCharType="end"/>
        </w:r>
      </w:hyperlink>
    </w:p>
    <w:p>
      <w:pPr>
        <w:pStyle w:val="TOC1"/>
        <w:tabs>
          <w:tab w:val="right" w:leader="dot" w:pos="8306"/>
        </w:tabs>
      </w:pPr>
      <w:hyperlink w:anchor="_Toc5737" w:history="1">
        <w:r>
          <w:rPr>
            <w:rFonts w:ascii="仿宋" w:eastAsia="仿宋" w:hAnsi="仿宋" w:cs="仿宋" w:hint="eastAsia"/>
            <w:lang w:eastAsia="zh-CN"/>
          </w:rPr>
          <w:t>二、压缩式垃圾车项目危机管理</w:t>
        </w:r>
        <w:r>
          <w:tab/>
        </w:r>
        <w:r>
          <w:fldChar w:fldCharType="begin"/>
        </w:r>
        <w:r>
          <w:instrText xml:space="preserve"> PAGEREF _Toc5737 \h </w:instrText>
        </w:r>
        <w:r>
          <w:fldChar w:fldCharType="separate"/>
        </w:r>
        <w:r>
          <w:t>6</w:t>
        </w:r>
        <w:r>
          <w:fldChar w:fldCharType="end"/>
        </w:r>
      </w:hyperlink>
    </w:p>
    <w:p>
      <w:pPr>
        <w:pStyle w:val="TOC2"/>
        <w:tabs>
          <w:tab w:val="right" w:leader="dot" w:pos="8306"/>
        </w:tabs>
      </w:pPr>
      <w:hyperlink w:anchor="_Toc3268" w:history="1">
        <w:r>
          <w:rPr>
            <w:rFonts w:ascii="仿宋" w:eastAsia="仿宋" w:hAnsi="仿宋" w:cs="仿宋" w:hint="eastAsia"/>
            <w:lang w:eastAsia="zh-CN"/>
          </w:rPr>
          <w:t>(一)、危机预警与识别</w:t>
        </w:r>
        <w:r>
          <w:tab/>
        </w:r>
        <w:r>
          <w:fldChar w:fldCharType="begin"/>
        </w:r>
        <w:r>
          <w:instrText xml:space="preserve"> PAGEREF _Toc3268 \h </w:instrText>
        </w:r>
        <w:r>
          <w:fldChar w:fldCharType="separate"/>
        </w:r>
        <w:r>
          <w:t>6</w:t>
        </w:r>
        <w:r>
          <w:fldChar w:fldCharType="end"/>
        </w:r>
      </w:hyperlink>
    </w:p>
    <w:p>
      <w:pPr>
        <w:pStyle w:val="TOC2"/>
        <w:tabs>
          <w:tab w:val="right" w:leader="dot" w:pos="8306"/>
        </w:tabs>
      </w:pPr>
      <w:hyperlink w:anchor="_Toc26190" w:history="1">
        <w:r>
          <w:rPr>
            <w:rFonts w:ascii="仿宋" w:eastAsia="仿宋" w:hAnsi="仿宋" w:cs="仿宋" w:hint="eastAsia"/>
            <w:lang w:eastAsia="zh-CN"/>
          </w:rPr>
          <w:t>(二)、危机应对与恢复</w:t>
        </w:r>
        <w:r>
          <w:tab/>
        </w:r>
        <w:r>
          <w:fldChar w:fldCharType="begin"/>
        </w:r>
        <w:r>
          <w:instrText xml:space="preserve"> PAGEREF _Toc26190 \h </w:instrText>
        </w:r>
        <w:r>
          <w:fldChar w:fldCharType="separate"/>
        </w:r>
        <w:r>
          <w:t>7</w:t>
        </w:r>
        <w:r>
          <w:fldChar w:fldCharType="end"/>
        </w:r>
      </w:hyperlink>
    </w:p>
    <w:p>
      <w:pPr>
        <w:pStyle w:val="TOC1"/>
        <w:tabs>
          <w:tab w:val="right" w:leader="dot" w:pos="8306"/>
        </w:tabs>
      </w:pPr>
      <w:hyperlink w:anchor="_Toc22477" w:history="1">
        <w:r>
          <w:rPr>
            <w:rFonts w:ascii="仿宋" w:eastAsia="仿宋" w:hAnsi="仿宋" w:cs="仿宋" w:hint="eastAsia"/>
            <w:lang w:eastAsia="zh-CN"/>
          </w:rPr>
          <w:t>三、工艺说明</w:t>
        </w:r>
        <w:r>
          <w:tab/>
        </w:r>
        <w:r>
          <w:fldChar w:fldCharType="begin"/>
        </w:r>
        <w:r>
          <w:instrText xml:space="preserve"> PAGEREF _Toc22477 \h </w:instrText>
        </w:r>
        <w:r>
          <w:fldChar w:fldCharType="separate"/>
        </w:r>
        <w:r>
          <w:t>8</w:t>
        </w:r>
        <w:r>
          <w:fldChar w:fldCharType="end"/>
        </w:r>
      </w:hyperlink>
    </w:p>
    <w:p>
      <w:pPr>
        <w:pStyle w:val="TOC2"/>
        <w:tabs>
          <w:tab w:val="right" w:leader="dot" w:pos="8306"/>
        </w:tabs>
      </w:pPr>
      <w:hyperlink w:anchor="_Toc11565" w:history="1">
        <w:r>
          <w:rPr>
            <w:rFonts w:ascii="仿宋" w:eastAsia="仿宋" w:hAnsi="仿宋" w:cs="仿宋" w:hint="eastAsia"/>
            <w:lang w:eastAsia="zh-CN"/>
          </w:rPr>
          <w:t>(一)、技术管理特点</w:t>
        </w:r>
        <w:r>
          <w:tab/>
        </w:r>
        <w:r>
          <w:fldChar w:fldCharType="begin"/>
        </w:r>
        <w:r>
          <w:instrText xml:space="preserve"> PAGEREF _Toc11565 \h </w:instrText>
        </w:r>
        <w:r>
          <w:fldChar w:fldCharType="separate"/>
        </w:r>
        <w:r>
          <w:t>8</w:t>
        </w:r>
        <w:r>
          <w:fldChar w:fldCharType="end"/>
        </w:r>
      </w:hyperlink>
    </w:p>
    <w:p>
      <w:pPr>
        <w:pStyle w:val="TOC2"/>
        <w:tabs>
          <w:tab w:val="right" w:leader="dot" w:pos="8306"/>
        </w:tabs>
      </w:pPr>
      <w:hyperlink w:anchor="_Toc738" w:history="1">
        <w:r>
          <w:rPr>
            <w:rFonts w:ascii="仿宋" w:eastAsia="仿宋" w:hAnsi="仿宋" w:cs="仿宋" w:hint="eastAsia"/>
            <w:lang w:eastAsia="zh-CN"/>
          </w:rPr>
          <w:t>(二)、压缩式垃圾车项目工艺技术设计方案</w:t>
        </w:r>
        <w:r>
          <w:tab/>
        </w:r>
        <w:r>
          <w:fldChar w:fldCharType="begin"/>
        </w:r>
        <w:r>
          <w:instrText xml:space="preserve"> PAGEREF _Toc738 \h </w:instrText>
        </w:r>
        <w:r>
          <w:fldChar w:fldCharType="separate"/>
        </w:r>
        <w:r>
          <w:t>10</w:t>
        </w:r>
        <w:r>
          <w:fldChar w:fldCharType="end"/>
        </w:r>
      </w:hyperlink>
    </w:p>
    <w:p>
      <w:pPr>
        <w:pStyle w:val="TOC2"/>
        <w:tabs>
          <w:tab w:val="right" w:leader="dot" w:pos="8306"/>
        </w:tabs>
      </w:pPr>
      <w:hyperlink w:anchor="_Toc17906" w:history="1">
        <w:r>
          <w:rPr>
            <w:rFonts w:ascii="仿宋" w:eastAsia="仿宋" w:hAnsi="仿宋" w:cs="仿宋" w:hint="eastAsia"/>
            <w:lang w:eastAsia="zh-CN"/>
          </w:rPr>
          <w:t>(三)、设备选型方案</w:t>
        </w:r>
        <w:r>
          <w:tab/>
        </w:r>
        <w:r>
          <w:fldChar w:fldCharType="begin"/>
        </w:r>
        <w:r>
          <w:instrText xml:space="preserve"> PAGEREF _Toc17906 \h </w:instrText>
        </w:r>
        <w:r>
          <w:fldChar w:fldCharType="separate"/>
        </w:r>
        <w:r>
          <w:t>11</w:t>
        </w:r>
        <w:r>
          <w:fldChar w:fldCharType="end"/>
        </w:r>
      </w:hyperlink>
    </w:p>
    <w:p>
      <w:pPr>
        <w:pStyle w:val="TOC1"/>
        <w:tabs>
          <w:tab w:val="right" w:leader="dot" w:pos="8306"/>
        </w:tabs>
      </w:pPr>
      <w:hyperlink w:anchor="_Toc7973" w:history="1">
        <w:r>
          <w:rPr>
            <w:rFonts w:ascii="仿宋" w:eastAsia="仿宋" w:hAnsi="仿宋" w:cs="仿宋" w:hint="eastAsia"/>
            <w:lang w:eastAsia="zh-CN"/>
          </w:rPr>
          <w:t>四、市场分析、调研</w:t>
        </w:r>
        <w:r>
          <w:tab/>
        </w:r>
        <w:r>
          <w:fldChar w:fldCharType="begin"/>
        </w:r>
        <w:r>
          <w:instrText xml:space="preserve"> PAGEREF _Toc7973 \h </w:instrText>
        </w:r>
        <w:r>
          <w:fldChar w:fldCharType="separate"/>
        </w:r>
        <w:r>
          <w:t>12</w:t>
        </w:r>
        <w:r>
          <w:fldChar w:fldCharType="end"/>
        </w:r>
      </w:hyperlink>
    </w:p>
    <w:p>
      <w:pPr>
        <w:pStyle w:val="TOC2"/>
        <w:tabs>
          <w:tab w:val="right" w:leader="dot" w:pos="8306"/>
        </w:tabs>
      </w:pPr>
      <w:hyperlink w:anchor="_Toc8085" w:history="1">
        <w:r>
          <w:rPr>
            <w:rFonts w:ascii="仿宋" w:eastAsia="仿宋" w:hAnsi="仿宋" w:cs="仿宋" w:hint="eastAsia"/>
            <w:lang w:eastAsia="zh-CN"/>
          </w:rPr>
          <w:t>(一)、压缩式垃圾车行业分析</w:t>
        </w:r>
        <w:r>
          <w:tab/>
        </w:r>
        <w:r>
          <w:fldChar w:fldCharType="begin"/>
        </w:r>
        <w:r>
          <w:instrText xml:space="preserve"> PAGEREF _Toc8085 \h </w:instrText>
        </w:r>
        <w:r>
          <w:fldChar w:fldCharType="separate"/>
        </w:r>
        <w:r>
          <w:t>12</w:t>
        </w:r>
        <w:r>
          <w:fldChar w:fldCharType="end"/>
        </w:r>
      </w:hyperlink>
    </w:p>
    <w:p>
      <w:pPr>
        <w:pStyle w:val="TOC2"/>
        <w:tabs>
          <w:tab w:val="right" w:leader="dot" w:pos="8306"/>
        </w:tabs>
      </w:pPr>
      <w:hyperlink w:anchor="_Toc24736" w:history="1">
        <w:r>
          <w:rPr>
            <w:rFonts w:ascii="仿宋" w:eastAsia="仿宋" w:hAnsi="仿宋" w:cs="仿宋" w:hint="eastAsia"/>
            <w:lang w:eastAsia="zh-CN"/>
          </w:rPr>
          <w:t>(二)、压缩式垃圾车市场分析预测</w:t>
        </w:r>
        <w:r>
          <w:tab/>
        </w:r>
        <w:r>
          <w:fldChar w:fldCharType="begin"/>
        </w:r>
        <w:r>
          <w:instrText xml:space="preserve"> PAGEREF _Toc24736 \h </w:instrText>
        </w:r>
        <w:r>
          <w:fldChar w:fldCharType="separate"/>
        </w:r>
        <w:r>
          <w:t>13</w:t>
        </w:r>
        <w:r>
          <w:fldChar w:fldCharType="end"/>
        </w:r>
      </w:hyperlink>
    </w:p>
    <w:p>
      <w:pPr>
        <w:pStyle w:val="TOC1"/>
        <w:tabs>
          <w:tab w:val="right" w:leader="dot" w:pos="8306"/>
        </w:tabs>
      </w:pPr>
      <w:hyperlink w:anchor="_Toc25373" w:history="1">
        <w:r>
          <w:rPr>
            <w:rFonts w:ascii="仿宋" w:eastAsia="仿宋" w:hAnsi="仿宋" w:cs="仿宋" w:hint="eastAsia"/>
            <w:lang w:eastAsia="zh-CN"/>
          </w:rPr>
          <w:t>五、压缩式垃圾车项目建设单位说明</w:t>
        </w:r>
        <w:r>
          <w:tab/>
        </w:r>
        <w:r>
          <w:fldChar w:fldCharType="begin"/>
        </w:r>
        <w:r>
          <w:instrText xml:space="preserve"> PAGEREF _Toc25373 \h </w:instrText>
        </w:r>
        <w:r>
          <w:fldChar w:fldCharType="separate"/>
        </w:r>
        <w:r>
          <w:t>14</w:t>
        </w:r>
        <w:r>
          <w:fldChar w:fldCharType="end"/>
        </w:r>
      </w:hyperlink>
    </w:p>
    <w:p>
      <w:pPr>
        <w:pStyle w:val="TOC2"/>
        <w:tabs>
          <w:tab w:val="right" w:leader="dot" w:pos="8306"/>
        </w:tabs>
      </w:pPr>
      <w:hyperlink w:anchor="_Toc9405" w:history="1">
        <w:r>
          <w:rPr>
            <w:rFonts w:ascii="仿宋" w:eastAsia="仿宋" w:hAnsi="仿宋" w:cs="仿宋" w:hint="eastAsia"/>
            <w:lang w:eastAsia="zh-CN"/>
          </w:rPr>
          <w:t>(一)、压缩式垃圾车项目承办单位基本情况</w:t>
        </w:r>
        <w:r>
          <w:tab/>
        </w:r>
        <w:r>
          <w:fldChar w:fldCharType="begin"/>
        </w:r>
        <w:r>
          <w:instrText xml:space="preserve"> PAGEREF _Toc9405 \h </w:instrText>
        </w:r>
        <w:r>
          <w:fldChar w:fldCharType="separate"/>
        </w:r>
        <w:r>
          <w:t>14</w:t>
        </w:r>
        <w:r>
          <w:fldChar w:fldCharType="end"/>
        </w:r>
      </w:hyperlink>
    </w:p>
    <w:p>
      <w:pPr>
        <w:pStyle w:val="TOC2"/>
        <w:tabs>
          <w:tab w:val="right" w:leader="dot" w:pos="8306"/>
        </w:tabs>
      </w:pPr>
      <w:hyperlink w:anchor="_Toc30408" w:history="1">
        <w:r>
          <w:rPr>
            <w:rFonts w:ascii="仿宋" w:eastAsia="仿宋" w:hAnsi="仿宋" w:cs="仿宋" w:hint="eastAsia"/>
            <w:lang w:eastAsia="zh-CN"/>
          </w:rPr>
          <w:t>(二)、公司经济效益分析</w:t>
        </w:r>
        <w:r>
          <w:tab/>
        </w:r>
        <w:r>
          <w:fldChar w:fldCharType="begin"/>
        </w:r>
        <w:r>
          <w:instrText xml:space="preserve"> PAGEREF _Toc30408 \h </w:instrText>
        </w:r>
        <w:r>
          <w:fldChar w:fldCharType="separate"/>
        </w:r>
        <w:r>
          <w:t>14</w:t>
        </w:r>
        <w:r>
          <w:fldChar w:fldCharType="end"/>
        </w:r>
      </w:hyperlink>
    </w:p>
    <w:p>
      <w:pPr>
        <w:pStyle w:val="TOC1"/>
        <w:tabs>
          <w:tab w:val="right" w:leader="dot" w:pos="8306"/>
        </w:tabs>
      </w:pPr>
      <w:hyperlink w:anchor="_Toc9556" w:history="1">
        <w:r>
          <w:rPr>
            <w:rFonts w:ascii="仿宋" w:eastAsia="仿宋" w:hAnsi="仿宋" w:cs="仿宋" w:hint="eastAsia"/>
            <w:lang w:eastAsia="zh-CN"/>
          </w:rPr>
          <w:t>六、压缩式垃圾车项目概论</w:t>
        </w:r>
        <w:r>
          <w:tab/>
        </w:r>
        <w:r>
          <w:fldChar w:fldCharType="begin"/>
        </w:r>
        <w:r>
          <w:instrText xml:space="preserve"> PAGEREF _Toc9556 \h </w:instrText>
        </w:r>
        <w:r>
          <w:fldChar w:fldCharType="separate"/>
        </w:r>
        <w:r>
          <w:t>15</w:t>
        </w:r>
        <w:r>
          <w:fldChar w:fldCharType="end"/>
        </w:r>
      </w:hyperlink>
    </w:p>
    <w:p>
      <w:pPr>
        <w:pStyle w:val="TOC2"/>
        <w:tabs>
          <w:tab w:val="right" w:leader="dot" w:pos="8306"/>
        </w:tabs>
      </w:pPr>
      <w:hyperlink w:anchor="_Toc12120" w:history="1">
        <w:r>
          <w:rPr>
            <w:rFonts w:ascii="仿宋" w:eastAsia="仿宋" w:hAnsi="仿宋" w:cs="仿宋" w:hint="eastAsia"/>
            <w:lang w:eastAsia="zh-CN"/>
          </w:rPr>
          <w:t>(一)、压缩式垃圾车项目概况</w:t>
        </w:r>
        <w:r>
          <w:tab/>
        </w:r>
        <w:r>
          <w:fldChar w:fldCharType="begin"/>
        </w:r>
        <w:r>
          <w:instrText xml:space="preserve"> PAGEREF _Toc12120 \h </w:instrText>
        </w:r>
        <w:r>
          <w:fldChar w:fldCharType="separate"/>
        </w:r>
        <w:r>
          <w:t>15</w:t>
        </w:r>
        <w:r>
          <w:fldChar w:fldCharType="end"/>
        </w:r>
      </w:hyperlink>
    </w:p>
    <w:p>
      <w:pPr>
        <w:pStyle w:val="TOC2"/>
        <w:tabs>
          <w:tab w:val="right" w:leader="dot" w:pos="8306"/>
        </w:tabs>
      </w:pPr>
      <w:hyperlink w:anchor="_Toc1345" w:history="1">
        <w:r>
          <w:rPr>
            <w:rFonts w:ascii="仿宋" w:eastAsia="仿宋" w:hAnsi="仿宋" w:cs="仿宋" w:hint="eastAsia"/>
            <w:lang w:eastAsia="zh-CN"/>
          </w:rPr>
          <w:t>(二)、压缩式垃圾车项目目标</w:t>
        </w:r>
        <w:r>
          <w:tab/>
        </w:r>
        <w:r>
          <w:fldChar w:fldCharType="begin"/>
        </w:r>
        <w:r>
          <w:instrText xml:space="preserve"> PAGEREF _Toc1345 \h </w:instrText>
        </w:r>
        <w:r>
          <w:fldChar w:fldCharType="separate"/>
        </w:r>
        <w:r>
          <w:t>18</w:t>
        </w:r>
        <w:r>
          <w:fldChar w:fldCharType="end"/>
        </w:r>
      </w:hyperlink>
    </w:p>
    <w:p>
      <w:pPr>
        <w:pStyle w:val="TOC2"/>
        <w:tabs>
          <w:tab w:val="right" w:leader="dot" w:pos="8306"/>
        </w:tabs>
      </w:pPr>
      <w:hyperlink w:anchor="_Toc18643" w:history="1">
        <w:r>
          <w:rPr>
            <w:rFonts w:ascii="仿宋" w:eastAsia="仿宋" w:hAnsi="仿宋" w:cs="仿宋" w:hint="eastAsia"/>
            <w:lang w:eastAsia="zh-CN"/>
          </w:rPr>
          <w:t>(三)、压缩式垃圾车项目提出的理由</w:t>
        </w:r>
        <w:r>
          <w:tab/>
        </w:r>
        <w:r>
          <w:fldChar w:fldCharType="begin"/>
        </w:r>
        <w:r>
          <w:instrText xml:space="preserve"> PAGEREF _Toc18643 \h </w:instrText>
        </w:r>
        <w:r>
          <w:fldChar w:fldCharType="separate"/>
        </w:r>
        <w:r>
          <w:t>19</w:t>
        </w:r>
        <w:r>
          <w:fldChar w:fldCharType="end"/>
        </w:r>
      </w:hyperlink>
    </w:p>
    <w:p>
      <w:pPr>
        <w:pStyle w:val="TOC2"/>
        <w:tabs>
          <w:tab w:val="right" w:leader="dot" w:pos="8306"/>
        </w:tabs>
      </w:pPr>
      <w:hyperlink w:anchor="_Toc2728" w:history="1">
        <w:r>
          <w:rPr>
            <w:rFonts w:ascii="仿宋" w:eastAsia="仿宋" w:hAnsi="仿宋" w:cs="仿宋" w:hint="eastAsia"/>
            <w:lang w:eastAsia="zh-CN"/>
          </w:rPr>
          <w:t>(四)、压缩式垃圾车项目意义</w:t>
        </w:r>
        <w:r>
          <w:tab/>
        </w:r>
        <w:r>
          <w:fldChar w:fldCharType="begin"/>
        </w:r>
        <w:r>
          <w:instrText xml:space="preserve"> PAGEREF _Toc2728 \h </w:instrText>
        </w:r>
        <w:r>
          <w:fldChar w:fldCharType="separate"/>
        </w:r>
        <w:r>
          <w:t>20</w:t>
        </w:r>
        <w:r>
          <w:fldChar w:fldCharType="end"/>
        </w:r>
      </w:hyperlink>
    </w:p>
    <w:p>
      <w:pPr>
        <w:pStyle w:val="TOC2"/>
        <w:tabs>
          <w:tab w:val="right" w:leader="dot" w:pos="8306"/>
        </w:tabs>
      </w:pPr>
      <w:hyperlink w:anchor="_Toc19000" w:history="1">
        <w:r>
          <w:rPr>
            <w:rFonts w:ascii="仿宋" w:eastAsia="仿宋" w:hAnsi="仿宋" w:cs="仿宋" w:hint="eastAsia"/>
            <w:lang w:eastAsia="zh-CN"/>
          </w:rPr>
          <w:t>(五)、压缩式垃圾车项目背景</w:t>
        </w:r>
        <w:r>
          <w:tab/>
        </w:r>
        <w:r>
          <w:fldChar w:fldCharType="begin"/>
        </w:r>
        <w:r>
          <w:instrText xml:space="preserve"> PAGEREF _Toc19000 \h </w:instrText>
        </w:r>
        <w:r>
          <w:fldChar w:fldCharType="separate"/>
        </w:r>
        <w:r>
          <w:t>21</w:t>
        </w:r>
        <w:r>
          <w:fldChar w:fldCharType="end"/>
        </w:r>
      </w:hyperlink>
    </w:p>
    <w:p>
      <w:pPr>
        <w:pStyle w:val="TOC1"/>
        <w:tabs>
          <w:tab w:val="right" w:leader="dot" w:pos="8306"/>
        </w:tabs>
      </w:pPr>
      <w:hyperlink w:anchor="_Toc15435" w:history="1">
        <w:r>
          <w:rPr>
            <w:rFonts w:ascii="仿宋" w:eastAsia="仿宋" w:hAnsi="仿宋" w:cs="仿宋" w:hint="eastAsia"/>
            <w:lang w:eastAsia="zh-CN"/>
          </w:rPr>
          <w:t>七、压缩式垃圾车项目风险管理</w:t>
        </w:r>
        <w:r>
          <w:tab/>
        </w:r>
        <w:r>
          <w:fldChar w:fldCharType="begin"/>
        </w:r>
        <w:r>
          <w:instrText xml:space="preserve"> PAGEREF _Toc15435 \h </w:instrText>
        </w:r>
        <w:r>
          <w:fldChar w:fldCharType="separate"/>
        </w:r>
        <w:r>
          <w:t>22</w:t>
        </w:r>
        <w:r>
          <w:fldChar w:fldCharType="end"/>
        </w:r>
      </w:hyperlink>
    </w:p>
    <w:p>
      <w:pPr>
        <w:pStyle w:val="TOC2"/>
        <w:tabs>
          <w:tab w:val="right" w:leader="dot" w:pos="8306"/>
        </w:tabs>
      </w:pPr>
      <w:hyperlink w:anchor="_Toc21500" w:history="1">
        <w:r>
          <w:rPr>
            <w:rFonts w:ascii="仿宋" w:eastAsia="仿宋" w:hAnsi="仿宋" w:cs="仿宋" w:hint="eastAsia"/>
            <w:lang w:eastAsia="zh-CN"/>
          </w:rPr>
          <w:t>(一)、风险识别与评估</w:t>
        </w:r>
        <w:r>
          <w:tab/>
        </w:r>
        <w:r>
          <w:fldChar w:fldCharType="begin"/>
        </w:r>
        <w:r>
          <w:instrText xml:space="preserve"> PAGEREF _Toc21500 \h </w:instrText>
        </w:r>
        <w:r>
          <w:fldChar w:fldCharType="separate"/>
        </w:r>
        <w:r>
          <w:t>22</w:t>
        </w:r>
        <w:r>
          <w:fldChar w:fldCharType="end"/>
        </w:r>
      </w:hyperlink>
    </w:p>
    <w:p>
      <w:pPr>
        <w:pStyle w:val="TOC2"/>
        <w:tabs>
          <w:tab w:val="right" w:leader="dot" w:pos="8306"/>
        </w:tabs>
      </w:pPr>
      <w:hyperlink w:anchor="_Toc670" w:history="1">
        <w:r>
          <w:rPr>
            <w:rFonts w:ascii="仿宋" w:eastAsia="仿宋" w:hAnsi="仿宋" w:cs="仿宋" w:hint="eastAsia"/>
            <w:lang w:eastAsia="zh-CN"/>
          </w:rPr>
          <w:t>(二)、风险应对策略</w:t>
        </w:r>
        <w:r>
          <w:tab/>
        </w:r>
        <w:r>
          <w:fldChar w:fldCharType="begin"/>
        </w:r>
        <w:r>
          <w:instrText xml:space="preserve"> PAGEREF _Toc670 \h </w:instrText>
        </w:r>
        <w:r>
          <w:fldChar w:fldCharType="separate"/>
        </w:r>
        <w:r>
          <w:t>23</w:t>
        </w:r>
        <w:r>
          <w:fldChar w:fldCharType="end"/>
        </w:r>
      </w:hyperlink>
    </w:p>
    <w:p>
      <w:pPr>
        <w:pStyle w:val="TOC2"/>
        <w:tabs>
          <w:tab w:val="right" w:leader="dot" w:pos="8306"/>
        </w:tabs>
      </w:pPr>
      <w:hyperlink w:anchor="_Toc5960" w:history="1">
        <w:r>
          <w:rPr>
            <w:rFonts w:ascii="仿宋" w:eastAsia="仿宋" w:hAnsi="仿宋" w:cs="仿宋" w:hint="eastAsia"/>
            <w:lang w:eastAsia="zh-CN"/>
          </w:rPr>
          <w:t>(三)、风险监控与控制</w:t>
        </w:r>
        <w:r>
          <w:tab/>
        </w:r>
        <w:r>
          <w:fldChar w:fldCharType="begin"/>
        </w:r>
        <w:r>
          <w:instrText xml:space="preserve"> PAGEREF _Toc5960 \h </w:instrText>
        </w:r>
        <w:r>
          <w:fldChar w:fldCharType="separate"/>
        </w:r>
        <w:r>
          <w:t>25</w:t>
        </w:r>
        <w:r>
          <w:fldChar w:fldCharType="end"/>
        </w:r>
      </w:hyperlink>
    </w:p>
    <w:p>
      <w:pPr>
        <w:pStyle w:val="TOC1"/>
        <w:tabs>
          <w:tab w:val="right" w:leader="dot" w:pos="8306"/>
        </w:tabs>
      </w:pPr>
      <w:hyperlink w:anchor="_Toc12932" w:history="1">
        <w:r>
          <w:rPr>
            <w:rFonts w:ascii="仿宋" w:eastAsia="仿宋" w:hAnsi="仿宋" w:cs="仿宋" w:hint="eastAsia"/>
            <w:lang w:eastAsia="zh-CN"/>
          </w:rPr>
          <w:t>八、压缩式垃圾车项目环境影响分析</w:t>
        </w:r>
        <w:r>
          <w:tab/>
        </w:r>
        <w:r>
          <w:fldChar w:fldCharType="begin"/>
        </w:r>
        <w:r>
          <w:instrText xml:space="preserve"> PAGEREF _Toc12932 \h </w:instrText>
        </w:r>
        <w:r>
          <w:fldChar w:fldCharType="separate"/>
        </w:r>
        <w:r>
          <w:t>26</w:t>
        </w:r>
        <w:r>
          <w:fldChar w:fldCharType="end"/>
        </w:r>
      </w:hyperlink>
    </w:p>
    <w:p>
      <w:pPr>
        <w:pStyle w:val="TOC2"/>
        <w:tabs>
          <w:tab w:val="right" w:leader="dot" w:pos="8306"/>
        </w:tabs>
      </w:pPr>
      <w:hyperlink w:anchor="_Toc25682" w:history="1">
        <w:r>
          <w:rPr>
            <w:rFonts w:ascii="仿宋" w:eastAsia="仿宋" w:hAnsi="仿宋" w:cs="仿宋" w:hint="eastAsia"/>
            <w:lang w:eastAsia="zh-CN"/>
          </w:rPr>
          <w:t>(一)、建设区域环境质量现状</w:t>
        </w:r>
        <w:r>
          <w:tab/>
        </w:r>
        <w:r>
          <w:fldChar w:fldCharType="begin"/>
        </w:r>
        <w:r>
          <w:instrText xml:space="preserve"> PAGEREF _Toc25682 \h </w:instrText>
        </w:r>
        <w:r>
          <w:fldChar w:fldCharType="separate"/>
        </w:r>
        <w:r>
          <w:t>26</w:t>
        </w:r>
        <w:r>
          <w:fldChar w:fldCharType="end"/>
        </w:r>
      </w:hyperlink>
    </w:p>
    <w:p>
      <w:pPr>
        <w:pStyle w:val="TOC2"/>
        <w:tabs>
          <w:tab w:val="right" w:leader="dot" w:pos="8306"/>
        </w:tabs>
      </w:pPr>
      <w:hyperlink w:anchor="_Toc22226" w:history="1">
        <w:r>
          <w:rPr>
            <w:rFonts w:ascii="仿宋" w:eastAsia="仿宋" w:hAnsi="仿宋" w:cs="仿宋" w:hint="eastAsia"/>
            <w:lang w:eastAsia="zh-CN"/>
          </w:rPr>
          <w:t>(二)、建设期环境保护</w:t>
        </w:r>
        <w:r>
          <w:tab/>
        </w:r>
        <w:r>
          <w:fldChar w:fldCharType="begin"/>
        </w:r>
        <w:r>
          <w:instrText xml:space="preserve"> PAGEREF _Toc22226 \h </w:instrText>
        </w:r>
        <w:r>
          <w:fldChar w:fldCharType="separate"/>
        </w:r>
        <w:r>
          <w:t>27</w:t>
        </w:r>
        <w:r>
          <w:fldChar w:fldCharType="end"/>
        </w:r>
      </w:hyperlink>
    </w:p>
    <w:p>
      <w:pPr>
        <w:pStyle w:val="TOC2"/>
        <w:tabs>
          <w:tab w:val="right" w:leader="dot" w:pos="8306"/>
        </w:tabs>
      </w:pPr>
      <w:hyperlink w:anchor="_Toc28740" w:history="1">
        <w:r>
          <w:rPr>
            <w:rFonts w:ascii="仿宋" w:eastAsia="仿宋" w:hAnsi="仿宋" w:cs="仿宋" w:hint="eastAsia"/>
            <w:lang w:eastAsia="zh-CN"/>
          </w:rPr>
          <w:t>(三)、运营期环境保护</w:t>
        </w:r>
        <w:r>
          <w:tab/>
        </w:r>
        <w:r>
          <w:fldChar w:fldCharType="begin"/>
        </w:r>
        <w:r>
          <w:instrText xml:space="preserve"> PAGEREF _Toc28740 \h </w:instrText>
        </w:r>
        <w:r>
          <w:fldChar w:fldCharType="separate"/>
        </w:r>
        <w:r>
          <w:t>29</w:t>
        </w:r>
        <w:r>
          <w:fldChar w:fldCharType="end"/>
        </w:r>
      </w:hyperlink>
    </w:p>
    <w:p>
      <w:pPr>
        <w:pStyle w:val="TOC2"/>
        <w:tabs>
          <w:tab w:val="right" w:leader="dot" w:pos="8306"/>
        </w:tabs>
      </w:pPr>
      <w:hyperlink w:anchor="_Toc30477" w:history="1">
        <w:r>
          <w:rPr>
            <w:rFonts w:ascii="仿宋" w:eastAsia="仿宋" w:hAnsi="仿宋" w:cs="仿宋" w:hint="eastAsia"/>
            <w:lang w:eastAsia="zh-CN"/>
          </w:rPr>
          <w:t>(四)、压缩式垃圾车项目建设对区域经济的影响</w:t>
        </w:r>
        <w:r>
          <w:tab/>
        </w:r>
        <w:r>
          <w:fldChar w:fldCharType="begin"/>
        </w:r>
        <w:r>
          <w:instrText xml:space="preserve"> PAGEREF _Toc30477 \h </w:instrText>
        </w:r>
        <w:r>
          <w:fldChar w:fldCharType="separate"/>
        </w:r>
        <w:r>
          <w:t>30</w:t>
        </w:r>
        <w:r>
          <w:fldChar w:fldCharType="end"/>
        </w:r>
      </w:hyperlink>
    </w:p>
    <w:p>
      <w:pPr>
        <w:pStyle w:val="TOC2"/>
        <w:tabs>
          <w:tab w:val="right" w:leader="dot" w:pos="8306"/>
        </w:tabs>
      </w:pPr>
      <w:hyperlink w:anchor="_Toc14217" w:history="1">
        <w:r>
          <w:rPr>
            <w:rFonts w:ascii="仿宋" w:eastAsia="仿宋" w:hAnsi="仿宋" w:cs="仿宋" w:hint="eastAsia"/>
            <w:lang w:eastAsia="zh-CN"/>
          </w:rPr>
          <w:t>(五)、废弃物处理</w:t>
        </w:r>
        <w:r>
          <w:tab/>
        </w:r>
        <w:r>
          <w:fldChar w:fldCharType="begin"/>
        </w:r>
        <w:r>
          <w:instrText xml:space="preserve"> PAGEREF _Toc14217 \h </w:instrText>
        </w:r>
        <w:r>
          <w:fldChar w:fldCharType="separate"/>
        </w:r>
        <w:r>
          <w:t>32</w:t>
        </w:r>
        <w:r>
          <w:fldChar w:fldCharType="end"/>
        </w:r>
      </w:hyperlink>
    </w:p>
    <w:p>
      <w:pPr>
        <w:pStyle w:val="TOC2"/>
        <w:tabs>
          <w:tab w:val="right" w:leader="dot" w:pos="8306"/>
        </w:tabs>
      </w:pPr>
      <w:hyperlink w:anchor="_Toc19712" w:history="1">
        <w:r>
          <w:rPr>
            <w:rFonts w:ascii="仿宋" w:eastAsia="仿宋" w:hAnsi="仿宋" w:cs="仿宋" w:hint="eastAsia"/>
            <w:lang w:eastAsia="zh-CN"/>
          </w:rPr>
          <w:t>(六)、特殊环境影响分析</w:t>
        </w:r>
        <w:r>
          <w:tab/>
        </w:r>
        <w:r>
          <w:fldChar w:fldCharType="begin"/>
        </w:r>
        <w:r>
          <w:instrText xml:space="preserve"> PAGEREF _Toc19712 \h </w:instrText>
        </w:r>
        <w:r>
          <w:fldChar w:fldCharType="separate"/>
        </w:r>
        <w:r>
          <w:t>33</w:t>
        </w:r>
        <w:r>
          <w:fldChar w:fldCharType="end"/>
        </w:r>
      </w:hyperlink>
    </w:p>
    <w:p>
      <w:pPr>
        <w:pStyle w:val="TOC2"/>
        <w:tabs>
          <w:tab w:val="right" w:leader="dot" w:pos="8306"/>
        </w:tabs>
      </w:pPr>
      <w:hyperlink w:anchor="_Toc18312" w:history="1">
        <w:r>
          <w:rPr>
            <w:rFonts w:ascii="仿宋" w:eastAsia="仿宋" w:hAnsi="仿宋" w:cs="仿宋" w:hint="eastAsia"/>
            <w:lang w:eastAsia="zh-CN"/>
          </w:rPr>
          <w:t>(七)、清洁生产</w:t>
        </w:r>
        <w:r>
          <w:tab/>
        </w:r>
        <w:r>
          <w:fldChar w:fldCharType="begin"/>
        </w:r>
        <w:r>
          <w:instrText xml:space="preserve"> PAGEREF _Toc18312 \h </w:instrText>
        </w:r>
        <w:r>
          <w:fldChar w:fldCharType="separate"/>
        </w:r>
        <w:r>
          <w:t>34</w:t>
        </w:r>
        <w:r>
          <w:fldChar w:fldCharType="end"/>
        </w:r>
      </w:hyperlink>
    </w:p>
    <w:p>
      <w:pPr>
        <w:pStyle w:val="TOC2"/>
        <w:tabs>
          <w:tab w:val="right" w:leader="dot" w:pos="8306"/>
        </w:tabs>
      </w:pPr>
      <w:hyperlink w:anchor="_Toc10269" w:history="1">
        <w:r>
          <w:rPr>
            <w:rFonts w:ascii="仿宋" w:eastAsia="仿宋" w:hAnsi="仿宋" w:cs="仿宋" w:hint="eastAsia"/>
            <w:lang w:eastAsia="zh-CN"/>
          </w:rPr>
          <w:t>(八)、环境保护综合评价</w:t>
        </w:r>
        <w:r>
          <w:tab/>
        </w:r>
        <w:r>
          <w:fldChar w:fldCharType="begin"/>
        </w:r>
        <w:r>
          <w:instrText xml:space="preserve"> PAGEREF _Toc10269 \h </w:instrText>
        </w:r>
        <w:r>
          <w:fldChar w:fldCharType="separate"/>
        </w:r>
        <w:r>
          <w:t>36</w:t>
        </w:r>
        <w:r>
          <w:fldChar w:fldCharType="end"/>
        </w:r>
      </w:hyperlink>
    </w:p>
    <w:p>
      <w:pPr>
        <w:pStyle w:val="TOC1"/>
        <w:tabs>
          <w:tab w:val="right" w:leader="dot" w:pos="8306"/>
        </w:tabs>
      </w:pPr>
      <w:hyperlink w:anchor="_Toc21253" w:history="1">
        <w:r>
          <w:rPr>
            <w:rFonts w:ascii="仿宋" w:eastAsia="仿宋" w:hAnsi="仿宋" w:cs="仿宋" w:hint="eastAsia"/>
            <w:lang w:eastAsia="zh-CN"/>
          </w:rPr>
          <w:t>九、压缩式垃圾车项目技术管理</w:t>
        </w:r>
        <w:r>
          <w:tab/>
        </w:r>
        <w:r>
          <w:fldChar w:fldCharType="begin"/>
        </w:r>
        <w:r>
          <w:instrText xml:space="preserve"> PAGEREF _Toc21253 \h </w:instrText>
        </w:r>
        <w:r>
          <w:fldChar w:fldCharType="separate"/>
        </w:r>
        <w:r>
          <w:t>37</w:t>
        </w:r>
        <w:r>
          <w:fldChar w:fldCharType="end"/>
        </w:r>
      </w:hyperlink>
    </w:p>
    <w:p>
      <w:pPr>
        <w:pStyle w:val="TOC2"/>
        <w:tabs>
          <w:tab w:val="right" w:leader="dot" w:pos="8306"/>
        </w:tabs>
      </w:pPr>
      <w:hyperlink w:anchor="_Toc29893" w:history="1">
        <w:r>
          <w:rPr>
            <w:rFonts w:ascii="仿宋" w:eastAsia="仿宋" w:hAnsi="仿宋" w:cs="仿宋" w:hint="eastAsia"/>
            <w:lang w:eastAsia="zh-CN"/>
          </w:rPr>
          <w:t>(一)、技术方案选用方向</w:t>
        </w:r>
        <w:r>
          <w:tab/>
        </w:r>
        <w:r>
          <w:fldChar w:fldCharType="begin"/>
        </w:r>
        <w:r>
          <w:instrText xml:space="preserve"> PAGEREF _Toc29893 \h </w:instrText>
        </w:r>
        <w:r>
          <w:fldChar w:fldCharType="separate"/>
        </w:r>
        <w:r>
          <w:t>37</w:t>
        </w:r>
        <w:r>
          <w:fldChar w:fldCharType="end"/>
        </w:r>
      </w:hyperlink>
    </w:p>
    <w:p>
      <w:pPr>
        <w:pStyle w:val="TOC2"/>
        <w:tabs>
          <w:tab w:val="right" w:leader="dot" w:pos="8306"/>
        </w:tabs>
      </w:pPr>
      <w:hyperlink w:anchor="_Toc20167" w:history="1">
        <w:r>
          <w:rPr>
            <w:rFonts w:ascii="仿宋" w:eastAsia="仿宋" w:hAnsi="仿宋" w:cs="仿宋" w:hint="eastAsia"/>
            <w:lang w:eastAsia="zh-CN"/>
          </w:rPr>
          <w:t>(二)、工艺技术方案选用原则</w:t>
        </w:r>
        <w:r>
          <w:tab/>
        </w:r>
        <w:r>
          <w:fldChar w:fldCharType="begin"/>
        </w:r>
        <w:r>
          <w:instrText xml:space="preserve"> PAGEREF _Toc20167 \h </w:instrText>
        </w:r>
        <w:r>
          <w:fldChar w:fldCharType="separate"/>
        </w:r>
        <w:r>
          <w:t>39</w:t>
        </w:r>
        <w:r>
          <w:fldChar w:fldCharType="end"/>
        </w:r>
      </w:hyperlink>
    </w:p>
    <w:p>
      <w:pPr>
        <w:pStyle w:val="TOC2"/>
        <w:tabs>
          <w:tab w:val="right" w:leader="dot" w:pos="8306"/>
        </w:tabs>
      </w:pPr>
      <w:hyperlink w:anchor="_Toc20203" w:history="1">
        <w:r>
          <w:rPr>
            <w:rFonts w:ascii="仿宋" w:eastAsia="仿宋" w:hAnsi="仿宋" w:cs="仿宋" w:hint="eastAsia"/>
            <w:lang w:eastAsia="zh-CN"/>
          </w:rPr>
          <w:t>(三)、工艺技术方案要求</w:t>
        </w:r>
        <w:r>
          <w:tab/>
        </w:r>
        <w:r>
          <w:fldChar w:fldCharType="begin"/>
        </w:r>
        <w:r>
          <w:instrText xml:space="preserve"> PAGEREF _Toc20203 \h </w:instrText>
        </w:r>
        <w:r>
          <w:fldChar w:fldCharType="separate"/>
        </w:r>
        <w:r>
          <w:t>41</w:t>
        </w:r>
        <w:r>
          <w:fldChar w:fldCharType="end"/>
        </w:r>
      </w:hyperlink>
    </w:p>
    <w:p>
      <w:pPr>
        <w:pStyle w:val="TOC1"/>
        <w:tabs>
          <w:tab w:val="right" w:leader="dot" w:pos="8306"/>
        </w:tabs>
      </w:pPr>
      <w:hyperlink w:anchor="_Toc53" w:history="1">
        <w:r>
          <w:rPr>
            <w:rFonts w:ascii="仿宋" w:eastAsia="仿宋" w:hAnsi="仿宋" w:cs="仿宋" w:hint="eastAsia"/>
            <w:lang w:eastAsia="zh-CN"/>
          </w:rPr>
          <w:t>十、压缩式垃圾车项目经营效益</w:t>
        </w:r>
        <w:r>
          <w:tab/>
        </w:r>
        <w:r>
          <w:fldChar w:fldCharType="begin"/>
        </w:r>
        <w:r>
          <w:instrText xml:space="preserve"> PAGEREF _Toc53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 w:history="1">
        <w:r>
          <w:rPr>
            <w:rFonts w:ascii="仿宋" w:eastAsia="仿宋" w:hAnsi="仿宋" w:cs="仿宋" w:hint="eastAsia"/>
            <w:lang w:eastAsia="zh-CN"/>
          </w:rPr>
          <w:t>(一)、经济评价财务测算</w:t>
        </w:r>
        <w:r>
          <w:tab/>
        </w:r>
        <w:r>
          <w:fldChar w:fldCharType="begin"/>
        </w:r>
        <w:r>
          <w:instrText xml:space="preserve"> PAGEREF _Toc682 \h </w:instrText>
        </w:r>
        <w:r>
          <w:fldChar w:fldCharType="separate"/>
        </w:r>
        <w:r>
          <w:t>43</w:t>
        </w:r>
        <w:r>
          <w:fldChar w:fldCharType="end"/>
        </w:r>
      </w:hyperlink>
    </w:p>
    <w:p>
      <w:pPr>
        <w:pStyle w:val="TOC2"/>
        <w:tabs>
          <w:tab w:val="right" w:leader="dot" w:pos="8306"/>
        </w:tabs>
      </w:pPr>
      <w:hyperlink w:anchor="_Toc30208" w:history="1">
        <w:r>
          <w:rPr>
            <w:rFonts w:ascii="仿宋" w:eastAsia="仿宋" w:hAnsi="仿宋" w:cs="仿宋" w:hint="eastAsia"/>
            <w:lang w:eastAsia="zh-CN"/>
          </w:rPr>
          <w:t>(二)、压缩式垃圾车项目盈利能力分析</w:t>
        </w:r>
        <w:r>
          <w:tab/>
        </w:r>
        <w:r>
          <w:fldChar w:fldCharType="begin"/>
        </w:r>
        <w:r>
          <w:instrText xml:space="preserve"> PAGEREF _Toc30208 \h </w:instrText>
        </w:r>
        <w:r>
          <w:fldChar w:fldCharType="separate"/>
        </w:r>
        <w:r>
          <w:t>44</w:t>
        </w:r>
        <w:r>
          <w:fldChar w:fldCharType="end"/>
        </w:r>
      </w:hyperlink>
    </w:p>
    <w:p>
      <w:pPr>
        <w:pStyle w:val="TOC1"/>
        <w:tabs>
          <w:tab w:val="right" w:leader="dot" w:pos="8306"/>
        </w:tabs>
      </w:pPr>
      <w:hyperlink w:anchor="_Toc13006" w:history="1">
        <w:r>
          <w:rPr>
            <w:rFonts w:ascii="仿宋" w:eastAsia="仿宋" w:hAnsi="仿宋" w:cs="仿宋" w:hint="eastAsia"/>
            <w:lang w:eastAsia="zh-CN"/>
          </w:rPr>
          <w:t>十一、生产安全保护</w:t>
        </w:r>
        <w:r>
          <w:tab/>
        </w:r>
        <w:r>
          <w:fldChar w:fldCharType="begin"/>
        </w:r>
        <w:r>
          <w:instrText xml:space="preserve"> PAGEREF _Toc13006 \h </w:instrText>
        </w:r>
        <w:r>
          <w:fldChar w:fldCharType="separate"/>
        </w:r>
        <w:r>
          <w:t>45</w:t>
        </w:r>
        <w:r>
          <w:fldChar w:fldCharType="end"/>
        </w:r>
      </w:hyperlink>
    </w:p>
    <w:p>
      <w:pPr>
        <w:pStyle w:val="TOC2"/>
        <w:tabs>
          <w:tab w:val="right" w:leader="dot" w:pos="8306"/>
        </w:tabs>
      </w:pPr>
      <w:hyperlink w:anchor="_Toc25378" w:history="1">
        <w:r>
          <w:rPr>
            <w:rFonts w:ascii="仿宋" w:eastAsia="仿宋" w:hAnsi="仿宋" w:cs="仿宋" w:hint="eastAsia"/>
            <w:lang w:eastAsia="zh-CN"/>
          </w:rPr>
          <w:t>(一)、消防安全</w:t>
        </w:r>
        <w:r>
          <w:tab/>
        </w:r>
        <w:r>
          <w:fldChar w:fldCharType="begin"/>
        </w:r>
        <w:r>
          <w:instrText xml:space="preserve"> PAGEREF _Toc25378 \h </w:instrText>
        </w:r>
        <w:r>
          <w:fldChar w:fldCharType="separate"/>
        </w:r>
        <w:r>
          <w:t>45</w:t>
        </w:r>
        <w:r>
          <w:fldChar w:fldCharType="end"/>
        </w:r>
      </w:hyperlink>
    </w:p>
    <w:p>
      <w:pPr>
        <w:pStyle w:val="TOC2"/>
        <w:tabs>
          <w:tab w:val="right" w:leader="dot" w:pos="8306"/>
        </w:tabs>
      </w:pPr>
      <w:hyperlink w:anchor="_Toc23646" w:history="1">
        <w:r>
          <w:rPr>
            <w:rFonts w:ascii="仿宋" w:eastAsia="仿宋" w:hAnsi="仿宋" w:cs="仿宋" w:hint="eastAsia"/>
            <w:lang w:eastAsia="zh-CN"/>
          </w:rPr>
          <w:t>(二)、防火防爆总图布置措施</w:t>
        </w:r>
        <w:r>
          <w:tab/>
        </w:r>
        <w:r>
          <w:fldChar w:fldCharType="begin"/>
        </w:r>
        <w:r>
          <w:instrText xml:space="preserve"> PAGEREF _Toc23646 \h </w:instrText>
        </w:r>
        <w:r>
          <w:fldChar w:fldCharType="separate"/>
        </w:r>
        <w:r>
          <w:t>47</w:t>
        </w:r>
        <w:r>
          <w:fldChar w:fldCharType="end"/>
        </w:r>
      </w:hyperlink>
    </w:p>
    <w:p>
      <w:pPr>
        <w:pStyle w:val="TOC2"/>
        <w:tabs>
          <w:tab w:val="right" w:leader="dot" w:pos="8306"/>
        </w:tabs>
      </w:pPr>
      <w:hyperlink w:anchor="_Toc22190" w:history="1">
        <w:r>
          <w:rPr>
            <w:rFonts w:ascii="仿宋" w:eastAsia="仿宋" w:hAnsi="仿宋" w:cs="仿宋" w:hint="eastAsia"/>
            <w:lang w:eastAsia="zh-CN"/>
          </w:rPr>
          <w:t>(三)、自然灾害防范措施</w:t>
        </w:r>
        <w:r>
          <w:tab/>
        </w:r>
        <w:r>
          <w:fldChar w:fldCharType="begin"/>
        </w:r>
        <w:r>
          <w:instrText xml:space="preserve"> PAGEREF _Toc22190 \h </w:instrText>
        </w:r>
        <w:r>
          <w:fldChar w:fldCharType="separate"/>
        </w:r>
        <w:r>
          <w:t>47</w:t>
        </w:r>
        <w:r>
          <w:fldChar w:fldCharType="end"/>
        </w:r>
      </w:hyperlink>
    </w:p>
    <w:p>
      <w:pPr>
        <w:pStyle w:val="TOC2"/>
        <w:tabs>
          <w:tab w:val="right" w:leader="dot" w:pos="8306"/>
        </w:tabs>
      </w:pPr>
      <w:hyperlink w:anchor="_Toc26530" w:history="1">
        <w:r>
          <w:rPr>
            <w:rFonts w:ascii="仿宋" w:eastAsia="仿宋" w:hAnsi="仿宋" w:cs="仿宋" w:hint="eastAsia"/>
            <w:lang w:eastAsia="zh-CN"/>
          </w:rPr>
          <w:t>(四)、安全色及安全标志使用要求</w:t>
        </w:r>
        <w:r>
          <w:tab/>
        </w:r>
        <w:r>
          <w:fldChar w:fldCharType="begin"/>
        </w:r>
        <w:r>
          <w:instrText xml:space="preserve"> PAGEREF _Toc26530 \h </w:instrText>
        </w:r>
        <w:r>
          <w:fldChar w:fldCharType="separate"/>
        </w:r>
        <w:r>
          <w:t>48</w:t>
        </w:r>
        <w:r>
          <w:fldChar w:fldCharType="end"/>
        </w:r>
      </w:hyperlink>
    </w:p>
    <w:p>
      <w:pPr>
        <w:pStyle w:val="TOC2"/>
        <w:tabs>
          <w:tab w:val="right" w:leader="dot" w:pos="8306"/>
        </w:tabs>
      </w:pPr>
      <w:hyperlink w:anchor="_Toc24392" w:history="1">
        <w:r>
          <w:rPr>
            <w:rFonts w:ascii="仿宋" w:eastAsia="仿宋" w:hAnsi="仿宋" w:cs="仿宋" w:hint="eastAsia"/>
            <w:lang w:eastAsia="zh-CN"/>
          </w:rPr>
          <w:t>(五)、防尘防毒措施</w:t>
        </w:r>
        <w:r>
          <w:tab/>
        </w:r>
        <w:r>
          <w:fldChar w:fldCharType="begin"/>
        </w:r>
        <w:r>
          <w:instrText xml:space="preserve"> PAGEREF _Toc24392 \h </w:instrText>
        </w:r>
        <w:r>
          <w:fldChar w:fldCharType="separate"/>
        </w:r>
        <w:r>
          <w:t>49</w:t>
        </w:r>
        <w:r>
          <w:fldChar w:fldCharType="end"/>
        </w:r>
      </w:hyperlink>
    </w:p>
    <w:p>
      <w:pPr>
        <w:pStyle w:val="TOC2"/>
        <w:tabs>
          <w:tab w:val="right" w:leader="dot" w:pos="8306"/>
        </w:tabs>
      </w:pPr>
      <w:hyperlink w:anchor="_Toc14915" w:history="1">
        <w:r>
          <w:rPr>
            <w:rFonts w:ascii="仿宋" w:eastAsia="仿宋" w:hAnsi="仿宋" w:cs="仿宋" w:hint="eastAsia"/>
            <w:lang w:eastAsia="zh-CN"/>
          </w:rPr>
          <w:t>(六)、防静电、触电防护及防雷措施</w:t>
        </w:r>
        <w:r>
          <w:tab/>
        </w:r>
        <w:r>
          <w:fldChar w:fldCharType="begin"/>
        </w:r>
        <w:r>
          <w:instrText xml:space="preserve"> PAGEREF _Toc14915 \h </w:instrText>
        </w:r>
        <w:r>
          <w:fldChar w:fldCharType="separate"/>
        </w:r>
        <w:r>
          <w:t>50</w:t>
        </w:r>
        <w:r>
          <w:fldChar w:fldCharType="end"/>
        </w:r>
      </w:hyperlink>
    </w:p>
    <w:p>
      <w:pPr>
        <w:pStyle w:val="TOC2"/>
        <w:tabs>
          <w:tab w:val="right" w:leader="dot" w:pos="8306"/>
        </w:tabs>
      </w:pPr>
      <w:hyperlink w:anchor="_Toc24384" w:history="1">
        <w:r>
          <w:rPr>
            <w:rFonts w:ascii="仿宋" w:eastAsia="仿宋" w:hAnsi="仿宋" w:cs="仿宋" w:hint="eastAsia"/>
            <w:lang w:eastAsia="zh-CN"/>
          </w:rPr>
          <w:t>(七)、机械设备安全保障措施</w:t>
        </w:r>
        <w:r>
          <w:tab/>
        </w:r>
        <w:r>
          <w:fldChar w:fldCharType="begin"/>
        </w:r>
        <w:r>
          <w:instrText xml:space="preserve"> PAGEREF _Toc24384 \h </w:instrText>
        </w:r>
        <w:r>
          <w:fldChar w:fldCharType="separate"/>
        </w:r>
        <w:r>
          <w:t>52</w:t>
        </w:r>
        <w:r>
          <w:fldChar w:fldCharType="end"/>
        </w:r>
      </w:hyperlink>
    </w:p>
    <w:p>
      <w:pPr>
        <w:pStyle w:val="TOC1"/>
        <w:tabs>
          <w:tab w:val="right" w:leader="dot" w:pos="8306"/>
        </w:tabs>
      </w:pPr>
      <w:hyperlink w:anchor="_Toc7023" w:history="1">
        <w:r>
          <w:rPr>
            <w:rFonts w:ascii="仿宋" w:eastAsia="仿宋" w:hAnsi="仿宋" w:cs="仿宋" w:hint="eastAsia"/>
            <w:lang w:eastAsia="zh-CN"/>
          </w:rPr>
          <w:t>十二、压缩式垃圾车项目人力资源培养与发展</w:t>
        </w:r>
        <w:r>
          <w:tab/>
        </w:r>
        <w:r>
          <w:fldChar w:fldCharType="begin"/>
        </w:r>
        <w:r>
          <w:instrText xml:space="preserve"> PAGEREF _Toc7023 \h </w:instrText>
        </w:r>
        <w:r>
          <w:fldChar w:fldCharType="separate"/>
        </w:r>
        <w:r>
          <w:t>53</w:t>
        </w:r>
        <w:r>
          <w:fldChar w:fldCharType="end"/>
        </w:r>
      </w:hyperlink>
    </w:p>
    <w:p>
      <w:pPr>
        <w:pStyle w:val="TOC2"/>
        <w:tabs>
          <w:tab w:val="right" w:leader="dot" w:pos="8306"/>
        </w:tabs>
      </w:pPr>
      <w:hyperlink w:anchor="_Toc16036" w:history="1">
        <w:r>
          <w:rPr>
            <w:rFonts w:ascii="仿宋" w:eastAsia="仿宋" w:hAnsi="仿宋" w:cs="仿宋" w:hint="eastAsia"/>
            <w:lang w:eastAsia="zh-CN"/>
          </w:rPr>
          <w:t>(一)、人才需求与规划</w:t>
        </w:r>
        <w:r>
          <w:tab/>
        </w:r>
        <w:r>
          <w:fldChar w:fldCharType="begin"/>
        </w:r>
        <w:r>
          <w:instrText xml:space="preserve"> PAGEREF _Toc16036 \h </w:instrText>
        </w:r>
        <w:r>
          <w:fldChar w:fldCharType="separate"/>
        </w:r>
        <w:r>
          <w:t>53</w:t>
        </w:r>
        <w:r>
          <w:fldChar w:fldCharType="end"/>
        </w:r>
      </w:hyperlink>
    </w:p>
    <w:p>
      <w:pPr>
        <w:pStyle w:val="TOC2"/>
        <w:tabs>
          <w:tab w:val="right" w:leader="dot" w:pos="8306"/>
        </w:tabs>
      </w:pPr>
      <w:hyperlink w:anchor="_Toc556" w:history="1">
        <w:r>
          <w:rPr>
            <w:rFonts w:ascii="仿宋" w:eastAsia="仿宋" w:hAnsi="仿宋" w:cs="仿宋" w:hint="eastAsia"/>
            <w:lang w:eastAsia="zh-CN"/>
          </w:rPr>
          <w:t>(二)、培训与发展计划</w:t>
        </w:r>
        <w:r>
          <w:tab/>
        </w:r>
        <w:r>
          <w:fldChar w:fldCharType="begin"/>
        </w:r>
        <w:r>
          <w:instrText xml:space="preserve"> PAGEREF _Toc556 \h </w:instrText>
        </w:r>
        <w:r>
          <w:fldChar w:fldCharType="separate"/>
        </w:r>
        <w:r>
          <w:t>54</w:t>
        </w:r>
        <w:r>
          <w:fldChar w:fldCharType="end"/>
        </w:r>
      </w:hyperlink>
    </w:p>
    <w:p>
      <w:pPr>
        <w:pStyle w:val="TOC1"/>
        <w:tabs>
          <w:tab w:val="right" w:leader="dot" w:pos="8306"/>
        </w:tabs>
      </w:pPr>
      <w:hyperlink w:anchor="_Toc21192" w:history="1">
        <w:r>
          <w:rPr>
            <w:rFonts w:ascii="仿宋" w:eastAsia="仿宋" w:hAnsi="仿宋" w:cs="仿宋" w:hint="eastAsia"/>
            <w:lang w:eastAsia="zh-CN"/>
          </w:rPr>
          <w:t>十三、压缩式垃圾车项目变更管理</w:t>
        </w:r>
        <w:r>
          <w:tab/>
        </w:r>
        <w:r>
          <w:fldChar w:fldCharType="begin"/>
        </w:r>
        <w:r>
          <w:instrText xml:space="preserve"> PAGEREF _Toc21192 \h </w:instrText>
        </w:r>
        <w:r>
          <w:fldChar w:fldCharType="separate"/>
        </w:r>
        <w:r>
          <w:t>54</w:t>
        </w:r>
        <w:r>
          <w:fldChar w:fldCharType="end"/>
        </w:r>
      </w:hyperlink>
    </w:p>
    <w:p>
      <w:pPr>
        <w:pStyle w:val="TOC2"/>
        <w:tabs>
          <w:tab w:val="right" w:leader="dot" w:pos="8306"/>
        </w:tabs>
      </w:pPr>
      <w:hyperlink w:anchor="_Toc26437" w:history="1">
        <w:r>
          <w:rPr>
            <w:rFonts w:ascii="仿宋" w:eastAsia="仿宋" w:hAnsi="仿宋" w:cs="仿宋" w:hint="eastAsia"/>
            <w:lang w:eastAsia="zh-CN"/>
          </w:rPr>
          <w:t>(一)、变更申请与评估</w:t>
        </w:r>
        <w:r>
          <w:tab/>
        </w:r>
        <w:r>
          <w:fldChar w:fldCharType="begin"/>
        </w:r>
        <w:r>
          <w:instrText xml:space="preserve"> PAGEREF _Toc26437 \h </w:instrText>
        </w:r>
        <w:r>
          <w:fldChar w:fldCharType="separate"/>
        </w:r>
        <w:r>
          <w:t>54</w:t>
        </w:r>
        <w:r>
          <w:fldChar w:fldCharType="end"/>
        </w:r>
      </w:hyperlink>
    </w:p>
    <w:p>
      <w:pPr>
        <w:pStyle w:val="TOC2"/>
        <w:tabs>
          <w:tab w:val="right" w:leader="dot" w:pos="8306"/>
        </w:tabs>
      </w:pPr>
      <w:hyperlink w:anchor="_Toc20238" w:history="1">
        <w:r>
          <w:rPr>
            <w:rFonts w:ascii="仿宋" w:eastAsia="仿宋" w:hAnsi="仿宋" w:cs="仿宋" w:hint="eastAsia"/>
            <w:lang w:eastAsia="zh-CN"/>
          </w:rPr>
          <w:t>(二)、变更实施与控制</w:t>
        </w:r>
        <w:r>
          <w:tab/>
        </w:r>
        <w:r>
          <w:fldChar w:fldCharType="begin"/>
        </w:r>
        <w:r>
          <w:instrText xml:space="preserve"> PAGEREF _Toc20238 \h </w:instrText>
        </w:r>
        <w:r>
          <w:fldChar w:fldCharType="separate"/>
        </w:r>
        <w:r>
          <w:t>55</w:t>
        </w:r>
        <w:r>
          <w:fldChar w:fldCharType="end"/>
        </w:r>
      </w:hyperlink>
    </w:p>
    <w:p>
      <w:pPr>
        <w:pStyle w:val="TOC1"/>
        <w:tabs>
          <w:tab w:val="right" w:leader="dot" w:pos="8306"/>
        </w:tabs>
      </w:pPr>
      <w:hyperlink w:anchor="_Toc16230" w:history="1">
        <w:r>
          <w:rPr>
            <w:rFonts w:ascii="仿宋" w:eastAsia="仿宋" w:hAnsi="仿宋" w:cs="仿宋" w:hint="eastAsia"/>
            <w:lang w:eastAsia="zh-CN"/>
          </w:rPr>
          <w:t>十四、压缩式垃圾车项目工程方案分析</w:t>
        </w:r>
        <w:r>
          <w:tab/>
        </w:r>
        <w:r>
          <w:fldChar w:fldCharType="begin"/>
        </w:r>
        <w:r>
          <w:instrText xml:space="preserve"> PAGEREF _Toc16230 \h </w:instrText>
        </w:r>
        <w:r>
          <w:fldChar w:fldCharType="separate"/>
        </w:r>
        <w:r>
          <w:t>55</w:t>
        </w:r>
        <w:r>
          <w:fldChar w:fldCharType="end"/>
        </w:r>
      </w:hyperlink>
    </w:p>
    <w:p>
      <w:pPr>
        <w:pStyle w:val="TOC2"/>
        <w:tabs>
          <w:tab w:val="right" w:leader="dot" w:pos="8306"/>
        </w:tabs>
      </w:pPr>
      <w:hyperlink w:anchor="_Toc28919" w:history="1">
        <w:r>
          <w:rPr>
            <w:rFonts w:ascii="仿宋" w:eastAsia="仿宋" w:hAnsi="仿宋" w:cs="仿宋" w:hint="eastAsia"/>
            <w:lang w:eastAsia="zh-CN"/>
          </w:rPr>
          <w:t>(一)、建筑工程设计原则</w:t>
        </w:r>
        <w:r>
          <w:tab/>
        </w:r>
        <w:r>
          <w:fldChar w:fldCharType="begin"/>
        </w:r>
        <w:r>
          <w:instrText xml:space="preserve"> PAGEREF _Toc28919 \h </w:instrText>
        </w:r>
        <w:r>
          <w:fldChar w:fldCharType="separate"/>
        </w:r>
        <w:r>
          <w:t>55</w:t>
        </w:r>
        <w:r>
          <w:fldChar w:fldCharType="end"/>
        </w:r>
      </w:hyperlink>
    </w:p>
    <w:p>
      <w:pPr>
        <w:pStyle w:val="TOC2"/>
        <w:tabs>
          <w:tab w:val="right" w:leader="dot" w:pos="8306"/>
        </w:tabs>
      </w:pPr>
      <w:hyperlink w:anchor="_Toc10090" w:history="1">
        <w:r>
          <w:rPr>
            <w:rFonts w:ascii="仿宋" w:eastAsia="仿宋" w:hAnsi="仿宋" w:cs="仿宋" w:hint="eastAsia"/>
            <w:lang w:eastAsia="zh-CN"/>
          </w:rPr>
          <w:t>(二)、土建工程建设指标</w:t>
        </w:r>
        <w:r>
          <w:tab/>
        </w:r>
        <w:r>
          <w:fldChar w:fldCharType="begin"/>
        </w:r>
        <w:r>
          <w:instrText xml:space="preserve"> PAGEREF _Toc10090 \h </w:instrText>
        </w:r>
        <w:r>
          <w:fldChar w:fldCharType="separate"/>
        </w:r>
        <w:r>
          <w:t>59</w:t>
        </w:r>
        <w:r>
          <w:fldChar w:fldCharType="end"/>
        </w:r>
      </w:hyperlink>
    </w:p>
    <w:p>
      <w:pPr>
        <w:pStyle w:val="TOC1"/>
        <w:tabs>
          <w:tab w:val="right" w:leader="dot" w:pos="8306"/>
        </w:tabs>
      </w:pPr>
      <w:hyperlink w:anchor="_Toc27081" w:history="1">
        <w:r>
          <w:rPr>
            <w:rFonts w:ascii="仿宋" w:eastAsia="仿宋" w:hAnsi="仿宋" w:cs="仿宋" w:hint="eastAsia"/>
            <w:lang w:eastAsia="zh-CN"/>
          </w:rPr>
          <w:t>十五、利益相关者分析与沟通计划</w:t>
        </w:r>
        <w:r>
          <w:tab/>
        </w:r>
        <w:r>
          <w:fldChar w:fldCharType="begin"/>
        </w:r>
        <w:r>
          <w:instrText xml:space="preserve"> PAGEREF _Toc27081 \h </w:instrText>
        </w:r>
        <w:r>
          <w:fldChar w:fldCharType="separate"/>
        </w:r>
        <w:r>
          <w:t>60</w:t>
        </w:r>
        <w:r>
          <w:fldChar w:fldCharType="end"/>
        </w:r>
      </w:hyperlink>
    </w:p>
    <w:p>
      <w:pPr>
        <w:pStyle w:val="TOC2"/>
        <w:tabs>
          <w:tab w:val="right" w:leader="dot" w:pos="8306"/>
        </w:tabs>
      </w:pPr>
      <w:hyperlink w:anchor="_Toc23541" w:history="1">
        <w:r>
          <w:rPr>
            <w:rFonts w:ascii="仿宋" w:eastAsia="仿宋" w:hAnsi="仿宋" w:cs="仿宋" w:hint="eastAsia"/>
            <w:lang w:eastAsia="zh-CN"/>
          </w:rPr>
          <w:t>(一)、利益相关者分析</w:t>
        </w:r>
        <w:r>
          <w:tab/>
        </w:r>
        <w:r>
          <w:fldChar w:fldCharType="begin"/>
        </w:r>
        <w:r>
          <w:instrText xml:space="preserve"> PAGEREF _Toc23541 \h </w:instrText>
        </w:r>
        <w:r>
          <w:fldChar w:fldCharType="separate"/>
        </w:r>
        <w:r>
          <w:t>60</w:t>
        </w:r>
        <w:r>
          <w:fldChar w:fldCharType="end"/>
        </w:r>
      </w:hyperlink>
    </w:p>
    <w:p>
      <w:pPr>
        <w:pStyle w:val="TOC2"/>
        <w:tabs>
          <w:tab w:val="right" w:leader="dot" w:pos="8306"/>
        </w:tabs>
      </w:pPr>
      <w:hyperlink w:anchor="_Toc23113" w:history="1">
        <w:r>
          <w:rPr>
            <w:rFonts w:ascii="仿宋" w:eastAsia="仿宋" w:hAnsi="仿宋" w:cs="仿宋" w:hint="eastAsia"/>
            <w:lang w:eastAsia="zh-CN"/>
          </w:rPr>
          <w:t>(二)、沟通计划</w:t>
        </w:r>
        <w:r>
          <w:tab/>
        </w:r>
        <w:r>
          <w:fldChar w:fldCharType="begin"/>
        </w:r>
        <w:r>
          <w:instrText xml:space="preserve"> PAGEREF _Toc23113 \h </w:instrText>
        </w:r>
        <w:r>
          <w:fldChar w:fldCharType="separate"/>
        </w:r>
        <w:r>
          <w:t>62</w:t>
        </w:r>
        <w:r>
          <w:fldChar w:fldCharType="end"/>
        </w:r>
      </w:hyperlink>
    </w:p>
    <w:p>
      <w:pPr>
        <w:pStyle w:val="TOC1"/>
        <w:tabs>
          <w:tab w:val="right" w:leader="dot" w:pos="8306"/>
        </w:tabs>
      </w:pPr>
      <w:hyperlink w:anchor="_Toc7864" w:history="1">
        <w:r>
          <w:rPr>
            <w:rFonts w:ascii="仿宋" w:eastAsia="仿宋" w:hAnsi="仿宋" w:cs="仿宋" w:hint="eastAsia"/>
            <w:lang w:eastAsia="zh-CN"/>
          </w:rPr>
          <w:t>十六、压缩式垃圾车项目治理与监督</w:t>
        </w:r>
        <w:r>
          <w:tab/>
        </w:r>
        <w:r>
          <w:fldChar w:fldCharType="begin"/>
        </w:r>
        <w:r>
          <w:instrText xml:space="preserve"> PAGEREF _Toc7864 \h </w:instrText>
        </w:r>
        <w:r>
          <w:fldChar w:fldCharType="separate"/>
        </w:r>
        <w:r>
          <w:t>63</w:t>
        </w:r>
        <w:r>
          <w:fldChar w:fldCharType="end"/>
        </w:r>
      </w:hyperlink>
    </w:p>
    <w:p>
      <w:pPr>
        <w:pStyle w:val="TOC2"/>
        <w:tabs>
          <w:tab w:val="right" w:leader="dot" w:pos="8306"/>
        </w:tabs>
      </w:pPr>
      <w:hyperlink w:anchor="_Toc6489" w:history="1">
        <w:r>
          <w:rPr>
            <w:rFonts w:ascii="仿宋" w:eastAsia="仿宋" w:hAnsi="仿宋" w:cs="仿宋" w:hint="eastAsia"/>
            <w:lang w:eastAsia="zh-CN"/>
          </w:rPr>
          <w:t>(一)、压缩式垃圾车项目治理结构</w:t>
        </w:r>
        <w:r>
          <w:tab/>
        </w:r>
        <w:r>
          <w:fldChar w:fldCharType="begin"/>
        </w:r>
        <w:r>
          <w:instrText xml:space="preserve"> PAGEREF _Toc6489 \h </w:instrText>
        </w:r>
        <w:r>
          <w:fldChar w:fldCharType="separate"/>
        </w:r>
        <w:r>
          <w:t>63</w:t>
        </w:r>
        <w:r>
          <w:fldChar w:fldCharType="end"/>
        </w:r>
      </w:hyperlink>
    </w:p>
    <w:p>
      <w:pPr>
        <w:pStyle w:val="TOC2"/>
        <w:tabs>
          <w:tab w:val="right" w:leader="dot" w:pos="8306"/>
        </w:tabs>
      </w:pPr>
      <w:hyperlink w:anchor="_Toc32543" w:history="1">
        <w:r>
          <w:rPr>
            <w:rFonts w:ascii="仿宋" w:eastAsia="仿宋" w:hAnsi="仿宋" w:cs="仿宋" w:hint="eastAsia"/>
            <w:lang w:eastAsia="zh-CN"/>
          </w:rPr>
          <w:t>(二)、监督与审计</w:t>
        </w:r>
        <w:r>
          <w:tab/>
        </w:r>
        <w:r>
          <w:fldChar w:fldCharType="begin"/>
        </w:r>
        <w:r>
          <w:instrText xml:space="preserve"> PAGEREF _Toc32543 \h </w:instrText>
        </w:r>
        <w:r>
          <w:fldChar w:fldCharType="separate"/>
        </w:r>
        <w:r>
          <w:t>64</w:t>
        </w:r>
        <w:r>
          <w:fldChar w:fldCharType="end"/>
        </w:r>
      </w:hyperlink>
    </w:p>
    <w:p>
      <w:pPr>
        <w:pStyle w:val="TOC1"/>
        <w:tabs>
          <w:tab w:val="right" w:leader="dot" w:pos="8306"/>
        </w:tabs>
      </w:pPr>
      <w:hyperlink w:anchor="_Toc1149" w:history="1">
        <w:r>
          <w:rPr>
            <w:rFonts w:ascii="仿宋" w:eastAsia="仿宋" w:hAnsi="仿宋" w:cs="仿宋" w:hint="eastAsia"/>
            <w:lang w:eastAsia="zh-CN"/>
          </w:rPr>
          <w:t>十七、营销与推广策略</w:t>
        </w:r>
        <w:r>
          <w:tab/>
        </w:r>
        <w:r>
          <w:fldChar w:fldCharType="begin"/>
        </w:r>
        <w:r>
          <w:instrText xml:space="preserve"> PAGEREF _Toc1149 \h </w:instrText>
        </w:r>
        <w:r>
          <w:fldChar w:fldCharType="separate"/>
        </w:r>
        <w:r>
          <w:t>66</w:t>
        </w:r>
        <w:r>
          <w:fldChar w:fldCharType="end"/>
        </w:r>
      </w:hyperlink>
    </w:p>
    <w:p>
      <w:pPr>
        <w:pStyle w:val="TOC2"/>
        <w:tabs>
          <w:tab w:val="right" w:leader="dot" w:pos="8306"/>
        </w:tabs>
      </w:pPr>
      <w:hyperlink w:anchor="_Toc26944" w:history="1">
        <w:r>
          <w:rPr>
            <w:rFonts w:ascii="仿宋" w:eastAsia="仿宋" w:hAnsi="仿宋" w:cs="仿宋" w:hint="eastAsia"/>
            <w:lang w:eastAsia="zh-CN"/>
          </w:rPr>
          <w:t>(一)、产品/服务定位与特点</w:t>
        </w:r>
        <w:r>
          <w:tab/>
        </w:r>
        <w:r>
          <w:fldChar w:fldCharType="begin"/>
        </w:r>
        <w:r>
          <w:instrText xml:space="preserve"> PAGEREF _Toc26944 \h </w:instrText>
        </w:r>
        <w:r>
          <w:fldChar w:fldCharType="separate"/>
        </w:r>
        <w:r>
          <w:t>66</w:t>
        </w:r>
        <w:r>
          <w:fldChar w:fldCharType="end"/>
        </w:r>
      </w:hyperlink>
    </w:p>
    <w:p>
      <w:pPr>
        <w:pStyle w:val="TOC2"/>
        <w:tabs>
          <w:tab w:val="right" w:leader="dot" w:pos="8306"/>
        </w:tabs>
      </w:pPr>
      <w:hyperlink w:anchor="_Toc20884" w:history="1">
        <w:r>
          <w:rPr>
            <w:rFonts w:ascii="仿宋" w:eastAsia="仿宋" w:hAnsi="仿宋" w:cs="仿宋" w:hint="eastAsia"/>
            <w:lang w:eastAsia="zh-CN"/>
          </w:rPr>
          <w:t>(二)、市场定位与竞争分析</w:t>
        </w:r>
        <w:r>
          <w:tab/>
        </w:r>
        <w:r>
          <w:fldChar w:fldCharType="begin"/>
        </w:r>
        <w:r>
          <w:instrText xml:space="preserve"> PAGEREF _Toc20884 \h </w:instrText>
        </w:r>
        <w:r>
          <w:fldChar w:fldCharType="separate"/>
        </w:r>
        <w:r>
          <w:t>67</w:t>
        </w:r>
        <w:r>
          <w:fldChar w:fldCharType="end"/>
        </w:r>
      </w:hyperlink>
    </w:p>
    <w:p>
      <w:pPr>
        <w:pStyle w:val="TOC2"/>
        <w:tabs>
          <w:tab w:val="right" w:leader="dot" w:pos="8306"/>
        </w:tabs>
      </w:pPr>
      <w:hyperlink w:anchor="_Toc13615" w:history="1">
        <w:r>
          <w:rPr>
            <w:rFonts w:ascii="仿宋" w:eastAsia="仿宋" w:hAnsi="仿宋" w:cs="仿宋" w:hint="eastAsia"/>
            <w:lang w:eastAsia="zh-CN"/>
          </w:rPr>
          <w:t>(三)、营销渠道与策略</w:t>
        </w:r>
        <w:r>
          <w:tab/>
        </w:r>
        <w:r>
          <w:fldChar w:fldCharType="begin"/>
        </w:r>
        <w:r>
          <w:instrText xml:space="preserve"> PAGEREF _Toc13615 \h </w:instrText>
        </w:r>
        <w:r>
          <w:fldChar w:fldCharType="separate"/>
        </w:r>
        <w:r>
          <w:t>68</w:t>
        </w:r>
        <w:r>
          <w:fldChar w:fldCharType="end"/>
        </w:r>
      </w:hyperlink>
    </w:p>
    <w:p>
      <w:pPr>
        <w:pStyle w:val="TOC2"/>
        <w:tabs>
          <w:tab w:val="right" w:leader="dot" w:pos="8306"/>
        </w:tabs>
      </w:pPr>
      <w:hyperlink w:anchor="_Toc21320" w:history="1">
        <w:r>
          <w:rPr>
            <w:rFonts w:ascii="仿宋" w:eastAsia="仿宋" w:hAnsi="仿宋" w:cs="仿宋" w:hint="eastAsia"/>
            <w:lang w:eastAsia="zh-CN"/>
          </w:rPr>
          <w:t>(四)、推广与宣传活动</w:t>
        </w:r>
        <w:r>
          <w:tab/>
        </w:r>
        <w:r>
          <w:fldChar w:fldCharType="begin"/>
        </w:r>
        <w:r>
          <w:instrText xml:space="preserve"> PAGEREF _Toc21320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63"/>
      <w:r>
        <w:rPr>
          <w:rFonts w:ascii="仿宋" w:eastAsia="仿宋" w:hAnsi="仿宋" w:cs="仿宋" w:hint="eastAsia"/>
          <w:sz w:val="28"/>
          <w:lang w:eastAsia="zh-CN"/>
        </w:rPr>
        <w:t>一、压缩式垃圾车项目建设背景及必要性分析</w:t>
      </w:r>
      <w:bookmarkEnd w:id="2"/>
    </w:p>
    <w:p>
      <w:pPr>
        <w:pStyle w:val="Heading2"/>
        <w:rPr>
          <w:rFonts w:ascii="仿宋" w:eastAsia="仿宋" w:hAnsi="仿宋" w:cs="仿宋" w:hint="eastAsia"/>
          <w:lang w:eastAsia="zh-CN"/>
        </w:rPr>
      </w:pPr>
      <w:bookmarkStart w:id="3" w:name="_Toc29429"/>
      <w:r>
        <w:rPr>
          <w:rFonts w:ascii="仿宋" w:eastAsia="仿宋" w:hAnsi="仿宋" w:cs="仿宋" w:hint="eastAsia"/>
          <w:lang w:eastAsia="zh-CN"/>
        </w:rPr>
        <w:t>(一)、压缩式垃圾车项目背景分析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式垃圾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式垃圾车项目在这个潮流中的定位。同时，我们将关注行业内涌现的新兴机遇，以便压缩式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式垃圾车项目提供了强大的发展动力。我们将聚焦于行业内最新的技术发展趋势，包括但不限于人工智能、大数据分析、物联网等领域。通过深度的技术研究，我们将确保压缩式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式垃圾车项目发展的源泉。我们将投入更多的精力对市场需求进行深入剖析，超越表面的需求，深入挖掘潜在的市场痛点和机遇。通过对市场需求的细致了解，压缩式垃圾车项目将更有针对性地设计解决方案，满足市场的多样化需求，从而更好地促进压缩式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缩式垃圾车项目战略至关重要。我们将对竞争态势进行更为深入的分析，包括但不限于市场份额、产品特点、客户满意度等多个维度。通过深度的竞争分析，压缩式垃圾车项目将能够更准确地把握市场脉搏，制定具有竞争力的压缩式垃圾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压缩式垃圾车项目的发展具有直接的影响。我们将进行更为全面的法规和政策分析，了解行业发展中的潜在法律风险和合规挑战。通过充分了解和遵守相关法规，压缩式垃圾车项目将确保在法律框架内合法合规运营，为压缩式垃圾车项目的稳健发展提供有力支持。</w:t>
      </w:r>
    </w:p>
    <w:p>
      <w:pPr>
        <w:pStyle w:val="Heading2"/>
        <w:ind w:firstLine="560" w:firstLineChars="200"/>
        <w:rPr>
          <w:rFonts w:ascii="仿宋" w:eastAsia="仿宋" w:hAnsi="仿宋" w:cs="仿宋" w:hint="eastAsia"/>
          <w:sz w:val="28"/>
          <w:lang w:eastAsia="zh-CN"/>
        </w:rPr>
      </w:pPr>
      <w:bookmarkStart w:id="4" w:name="_Toc27155"/>
      <w:r>
        <w:rPr>
          <w:rFonts w:ascii="仿宋" w:eastAsia="仿宋" w:hAnsi="仿宋" w:cs="仿宋" w:hint="eastAsia"/>
          <w:sz w:val="28"/>
          <w:lang w:eastAsia="zh-CN"/>
        </w:rPr>
        <w:t>(二)、压缩式垃圾车项目建设必要性分析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建设的迫切性源于对行业发展趋势的深刻洞察。我们正处于一个行业变革的时代，科技创新、数字化转型成为企业发展的关键动力。压缩式垃圾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建设不仅仅是为了跟上潮流，更是为了通过技术创新推动企业的持续发展。通过引入先进的技术和解决方案，压缩式垃圾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式垃圾车项目的建设成为必然选择，通过提高产品质量、拓展服务领域，从而在竞争中获得更多的机会。压缩式垃圾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缩式垃圾车项目建设的必要性体现在对客户需求更精准的满足。通过压缩式垃圾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建设的背后是对企业持续创新的追求。只有通过不断创新，企业才能在竞争中立于不败之地。压缩式垃圾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37"/>
      <w:r>
        <w:rPr>
          <w:rFonts w:ascii="仿宋" w:eastAsia="仿宋" w:hAnsi="仿宋" w:cs="仿宋" w:hint="eastAsia"/>
          <w:sz w:val="28"/>
          <w:lang w:eastAsia="zh-CN"/>
        </w:rPr>
        <w:t>二、压缩式垃圾车项目危机管理</w:t>
      </w:r>
      <w:bookmarkEnd w:id="5"/>
    </w:p>
    <w:p>
      <w:pPr>
        <w:pStyle w:val="Heading2"/>
        <w:rPr>
          <w:rFonts w:ascii="仿宋" w:eastAsia="仿宋" w:hAnsi="仿宋" w:cs="仿宋" w:hint="eastAsia"/>
          <w:lang w:eastAsia="zh-CN"/>
        </w:rPr>
      </w:pPr>
      <w:bookmarkStart w:id="6" w:name="_Toc32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垃圾车项目危机管理中，危机预警与识别是确保压缩式垃圾车项目稳健运行的核心步骤。通过建立全面的监测机制，压缩式垃圾车项目团队旨在及时发现和理解潜在的风险和危机因素，以便采取及时的预防和应对措施，确保压缩式垃圾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首先，通过深入的风险评估，压缩式垃圾车项目团队全面分析了整个压缩式垃圾车项目和各个阶段可能存在的威胁。这包括准确评估每个潜在风险的发生概率和可能影响的程度，为后续危机预警提供了有力支持。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缩式垃圾车项目团队着重于明确定义压缩式垃圾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缩式垃圾车项目进展的持续监控，团队能够及时发现潜在问题并作出迅速反应。压缩式垃圾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在这一阶段，团队的专业素养和反应速度将发挥至关重要的作用，以确保潜在危机能够在初期得到有效的处理，最大程度地减轻负面影响。通过危机预警与识别，压缩式垃圾车项目得以更有序、可控地推进。</w:t>
      </w:r>
    </w:p>
    <w:p>
      <w:pPr>
        <w:pStyle w:val="Heading2"/>
        <w:ind w:firstLine="560" w:firstLineChars="200"/>
        <w:rPr>
          <w:rFonts w:ascii="仿宋" w:eastAsia="仿宋" w:hAnsi="仿宋" w:cs="仿宋" w:hint="eastAsia"/>
          <w:sz w:val="28"/>
          <w:lang w:eastAsia="zh-CN"/>
        </w:rPr>
      </w:pPr>
      <w:bookmarkStart w:id="7" w:name="_Toc261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在危机发生时，压缩式垃圾车项目团队立即行动，成立了应急小组。该小组的任务是迅速制定并实施紧急应对措施，以最小化潜在损失。以下是采取的主要措施：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暂停压缩式垃圾车项目进度：为遏制危机蔓延，压缩式垃圾车项目暂时停止进行，以便全面评估当前状况。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资源重新分配：重新评估压缩式垃圾车项目资源的分配，确保最大限度地减小损失。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实时沟通：与关键利益相关者建立实时沟通机制，向他们传递压缩式垃圾车项目危机的实际状况，保障压缩式垃圾车项目核心利益。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在紧急应对的同时，压缩式垃圾车项目团队强调了团队协作和有效沟通的重要性。以下是团队协作的关键举措：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信息共享机制：建立了信息共享平台，确保团队成员能够及时获取压缩式垃圾车项目危机的实时信息。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领导者沟通：压缩式垃圾车项目领导者通过定期会议和即时沟通工具，指导团队应对危机，保持团队稳定运行。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随着危机得到初步控制，压缩式垃圾车项目团队转向制定恢复计划，以确保压缩式垃圾车项目能够从中迅速恢复。主要恢复计划包括：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修复受损的进度计划：重新评估压缩式垃圾车项目进度，制定修复计划，确保压缩式垃圾车项目尽快回归正常进程。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重新调整资源分配：优化资源分配，确保压缩式垃圾车项目在有限资源下高效运转。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风险管理机制加强：对压缩式垃圾车项目风险进行全面评估，制定更强化的风险管理策略，以预防未来可能的危机。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4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5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的技术管理特点体现在其创新导向。通过引入最先进的技术趋势和解决方案，压缩式垃圾车项目致力于提升科技含量、提高质量和效率水平。这意味着我们将采用最新的工具和方法，确保压缩式垃圾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缩式垃圾车项目技术管理的显著特征。通过整合不同领域的技术资源，我们实现了跨学科的协同工作。这有助于优化技术架构，提高整体效能。此外，整合性策略还促进了不同技术团队之间的紧密沟通和高效合作，确保压缩式垃圾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缩式垃圾车项目所采用的技术。通过不断优化技术方案，压缩式垃圾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缩式垃圾车项目团队将在压缩式垃圾车项目初期识别可能的技术风险，并采取相应的预防和应对措施。通过建立健全的风险评估机制，压缩式垃圾车项目能够在实施过程中及时发现并解决潜在的技术问题，保障压缩式垃圾车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压缩式垃圾车项目中，技术将成为压缩式垃圾车项目成功的有力支持。这一深度剖析揭示了技术管理在压缩式垃圾车项目实施中的关键作用，为压缩式垃圾车项目的技术基础奠定了坚实的基础。</w:t>
      </w:r>
    </w:p>
    <w:p>
      <w:pPr>
        <w:pStyle w:val="Heading2"/>
        <w:ind w:firstLine="560" w:firstLineChars="200"/>
        <w:rPr>
          <w:rFonts w:ascii="仿宋" w:eastAsia="仿宋" w:hAnsi="仿宋" w:cs="仿宋" w:hint="eastAsia"/>
          <w:sz w:val="28"/>
          <w:lang w:eastAsia="zh-CN"/>
        </w:rPr>
      </w:pPr>
      <w:bookmarkStart w:id="10" w:name="_Toc738"/>
      <w:r>
        <w:rPr>
          <w:rFonts w:ascii="仿宋" w:eastAsia="仿宋" w:hAnsi="仿宋" w:cs="仿宋" w:hint="eastAsia"/>
          <w:sz w:val="28"/>
          <w:lang w:eastAsia="zh-CN"/>
        </w:rPr>
        <w:t>(二)、压缩式垃圾车项目工艺技术设计方案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缩式垃圾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缩式垃圾车项目将严格按照相关行业规范要求进行组织。通过有效控制产品质量，压缩式垃圾车项目将致力于为顾客提供优质的压缩式垃圾车项目产品和良好的服务。这体现了压缩式垃圾车项目对于生产活动合规性和质量标准的高度重视，为压缩式垃圾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缩式垃圾车项目注重生态效益和清洁生产原则。压缩式垃圾车项目建设将紧密结合地方特色经济发展，与社会经济发展规划和区域环境保护规划方案相协调一致。通过与当地区域自然生态系统的结合，压缩式垃圾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缩式垃圾车项目产品具有多样化的客户需求和个性化的特点。因此，压缩式垃圾车项目产品规格品种多样，且单批生产数量较小。为满足这一特点，压缩式垃圾车项目承办单位将建设先进的柔性制造生产线。通过广泛应用柔性制造技术，压缩式垃圾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缩式垃圾车项目采用的技术具有较高的技术含量和自动化水平，处于国内先进水平。这一技术选用不仅体现了对生产效率、质量和环境友好性的高标准要求，同时为压缩式垃圾车项目的可持续发展奠定了坚实的基础。</w:t>
      </w:r>
    </w:p>
    <w:p>
      <w:pPr>
        <w:pStyle w:val="Heading2"/>
        <w:ind w:firstLine="560" w:firstLineChars="200"/>
        <w:rPr>
          <w:rFonts w:ascii="仿宋" w:eastAsia="仿宋" w:hAnsi="仿宋" w:cs="仿宋" w:hint="eastAsia"/>
          <w:sz w:val="28"/>
          <w:lang w:eastAsia="zh-CN"/>
        </w:rPr>
      </w:pPr>
      <w:bookmarkStart w:id="11" w:name="_Toc1790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为确保压缩式垃圾车项目的高效生产和技术实施，我们制定了一套精心设计的设备选型方案，以满足压缩式垃圾车项目生产、质量和环保的要求。该方案的主要特点如下：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缩式垃圾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针对压缩式垃圾车项目产品的多样性和小批量生产的特点，我们将建设柔性制造生产线。通过在设备选型中考虑柔性制造技术，可以灵活应对不同产品规格和生产需求，实现生产线的高度灵活性和适应性。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97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085"/>
      <w:r>
        <w:rPr>
          <w:rFonts w:ascii="仿宋" w:eastAsia="仿宋" w:hAnsi="仿宋" w:cs="仿宋" w:hint="eastAsia"/>
          <w:lang w:eastAsia="zh-CN"/>
        </w:rPr>
        <w:t>(一)、压缩式垃圾车行业分析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行业一直以来都是市场的关注焦点。行业内的发展趋势、竞争态势以及潜在机会都对压缩式垃圾车项目的推进产生深远的影响。通过深入研究行业的整体概貌，我们将更好地理解行业的核心特征，为压缩式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式垃圾车行业，技术一直是推动创新和发展的关键因素。我们将对当前技术趋势进行详尽分析，包括但不限于人工智能、大数据应用、先进制造技术等。这有助于压缩式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缩式垃圾车项目成功的基础。我们将对主要竞争对手进行深入研究，包括其市场份额、产品特点、市场定位等。通过全面了解竞争对手的优势和劣势，压缩式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736"/>
      <w:r>
        <w:rPr>
          <w:rFonts w:ascii="仿宋" w:eastAsia="仿宋" w:hAnsi="仿宋" w:cs="仿宋" w:hint="eastAsia"/>
          <w:sz w:val="28"/>
          <w:lang w:eastAsia="zh-CN"/>
        </w:rPr>
        <w:t>(二)、压缩式垃圾车市场分析预测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缩式垃圾车市场未来的增长趋势。这包括市场的整体规模、各细分领域的发展趋势等。压缩式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缩式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缩式垃圾车项目实施过程中需要充分考虑的因素。我们将对市场风险进行全面评估，包括但不限于政策法规风险、市场竞争风险、技术变革风险等。通过对潜在风险的深入分析，压缩式垃圾车项目可以制定相应的风险缓解策略，降低不确定性对压缩式垃圾车项目的影响。</w:t>
      </w:r>
    </w:p>
    <w:p>
      <w:pPr>
        <w:pStyle w:val="Heading1"/>
        <w:ind w:firstLine="560" w:firstLineChars="200"/>
        <w:rPr>
          <w:rFonts w:ascii="仿宋" w:eastAsia="仿宋" w:hAnsi="仿宋" w:cs="仿宋" w:hint="eastAsia"/>
          <w:sz w:val="28"/>
          <w:lang w:eastAsia="zh-CN"/>
        </w:rPr>
      </w:pPr>
      <w:bookmarkStart w:id="15" w:name="_Toc25373"/>
      <w:r>
        <w:rPr>
          <w:rFonts w:ascii="仿宋" w:eastAsia="仿宋" w:hAnsi="仿宋" w:cs="仿宋" w:hint="eastAsia"/>
          <w:sz w:val="28"/>
          <w:lang w:eastAsia="zh-CN"/>
        </w:rPr>
        <w:t>五、压缩式垃圾车项目建设单位说明</w:t>
      </w:r>
      <w:bookmarkEnd w:id="15"/>
    </w:p>
    <w:p>
      <w:pPr>
        <w:pStyle w:val="Heading2"/>
        <w:rPr>
          <w:rFonts w:ascii="仿宋" w:eastAsia="仿宋" w:hAnsi="仿宋" w:cs="仿宋" w:hint="eastAsia"/>
          <w:lang w:eastAsia="zh-CN"/>
        </w:rPr>
      </w:pPr>
      <w:bookmarkStart w:id="16" w:name="_Toc9405"/>
      <w:r>
        <w:rPr>
          <w:rFonts w:ascii="仿宋" w:eastAsia="仿宋" w:hAnsi="仿宋" w:cs="仿宋" w:hint="eastAsia"/>
          <w:lang w:eastAsia="zh-CN"/>
        </w:rPr>
        <w:t>(一)、压缩式垃圾车项目承办单位基本情况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40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缩式垃圾车项目承办单位的XXXX，我们着眼于实现可持续的经济效益。通过技术创新和解决方案的提供，公司预计在压缩式垃圾车项目执行期间将获得可观的收入增长。这一收入来源主要包括压缩式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同时，我们注重成本控制和效率提升，以确保压缩式垃圾车项目的可持续盈利。透过精细的管理和资源优化，公司期望实现压缩式垃圾车项目利润最大化。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缩式垃圾车项目实施进行全面的投资评估，包括压缩式垃圾车项目启动阶段的资金投入和后续运营成本。通过对压缩式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缩式垃圾车项目实施过程中具备足够的资金流动性，公司将进行详尽的现金流分析。这包括资金需求的合理预测、压缩式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556"/>
      <w:r>
        <w:rPr>
          <w:rFonts w:ascii="仿宋" w:eastAsia="仿宋" w:hAnsi="仿宋" w:cs="仿宋" w:hint="eastAsia"/>
          <w:sz w:val="28"/>
          <w:lang w:eastAsia="zh-CN"/>
        </w:rPr>
        <w:t>六、压缩式垃圾车项目概论</w:t>
      </w:r>
      <w:bookmarkEnd w:id="18"/>
    </w:p>
    <w:p>
      <w:pPr>
        <w:pStyle w:val="Heading2"/>
        <w:rPr>
          <w:rFonts w:ascii="仿宋" w:eastAsia="仿宋" w:hAnsi="仿宋" w:cs="仿宋" w:hint="eastAsia"/>
          <w:lang w:eastAsia="zh-CN"/>
        </w:rPr>
      </w:pPr>
      <w:bookmarkStart w:id="19" w:name="_Toc12120"/>
      <w:r>
        <w:rPr>
          <w:rFonts w:ascii="仿宋" w:eastAsia="仿宋" w:hAnsi="仿宋" w:cs="仿宋" w:hint="eastAsia"/>
          <w:lang w:eastAsia="zh-CN"/>
        </w:rPr>
        <w:t>(一)、压缩式垃圾车项目概况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的起源追溯至对市场的深入洞察。市场的不断演变与变革为压缩式垃圾车项目提供了难得的机遇。当前市场存在的需求缺口和变革的大环境共同构成了压缩式垃圾车项目的背景。这个压缩式垃圾车项目旨在充分利用市场机遇，填补行业中尚未满足的需求，为客户提供全新的解决方案。市场的变革和需求的增长使得这个压缩式垃圾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压缩式垃圾车项目名称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正式命名为压缩式垃圾车。这个名称不仅仅是一个标识，更代表了压缩式垃圾车项目的核心理念和愿景。它蕴含着压缩式垃圾车项目所要解决问题的关键字，具有强烈的表达和辨识度，为压缩式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压缩式垃圾车项目目标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的核心目标是提供一种全新、高效的解决方案，满足客户日益增长的需求。压缩式垃圾车项目追求的不仅仅是满足市场需求，更是在市场中获得卓越的竞争优势。通过不断提升产品或服务的质量和创新水平，压缩式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压缩式垃圾车项目范围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式垃圾车项目全面涵盖了产品研发、制造、市场推广和售后服务，确保从产品设计到最终用户体验的全方位关注。这一全面的压缩式垃圾车项目范围是为了确保压缩式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压缩式垃圾车项目时间表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https://d.book118.com/348022116023006033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压缩式垃圾车项目计划设计方案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1796B"/>
    <w:rsid w:val="03217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211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2024-02-01T00:14:00Z</dcterms:created>
  <dcterms:modified xsi:type="dcterms:W3CDTF">2024-02-01T00:14:18Z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AC2BA6398D964754929360D75DF51DB4_11</vt:lpwstr>
  </property>
  <property fmtid="{D5CDD505-2E9C-101B-9397-08002B2CF9AE}" pid="3" name="KSOProductBuildVer">
    <vt:lpwstr>2052-12.1.0.16250</vt:lpwstr>
  </property>
</Properties>
</file>