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PA66项目建设总纲及方案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5138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_Toc15138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243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_Toc32243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_Toc310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87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_Toc5687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78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_Toc13578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08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_Toc20608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04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_Toc8704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265" w:history="1">
        <w:r>
          <w:rPr>
            <w:rFonts w:ascii="仿宋" w:eastAsia="仿宋" w:hAnsi="仿宋" w:cs="仿宋" w:hint="eastAsia"/>
            <w:lang w:eastAsia="zh-CN"/>
          </w:rPr>
          <w:t>二、PA66项目概论</w:t>
        </w:r>
        <w:r>
          <w:tab/>
        </w:r>
        <w:r>
          <w:fldChar w:fldCharType="begin"/>
        </w:r>
        <w:r>
          <w:instrText xml:space="preserve"> PAGEREF _Toc24265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96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_Toc32196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37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_Toc9537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554" w:history="1">
        <w:r>
          <w:rPr>
            <w:rFonts w:ascii="仿宋" w:eastAsia="仿宋" w:hAnsi="仿宋" w:cs="仿宋" w:hint="eastAsia"/>
            <w:lang w:eastAsia="zh-CN"/>
          </w:rPr>
          <w:t>三、发展规划、产业政策和行业准入分析</w:t>
        </w:r>
        <w:r>
          <w:tab/>
        </w:r>
        <w:r>
          <w:fldChar w:fldCharType="begin"/>
        </w:r>
        <w:r>
          <w:instrText xml:space="preserve"> PAGEREF _Toc21554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31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_Toc32531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66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_Toc8066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05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_Toc17005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199" w:history="1">
        <w:r>
          <w:rPr>
            <w:rFonts w:ascii="仿宋" w:eastAsia="仿宋" w:hAnsi="仿宋" w:cs="仿宋" w:hint="eastAsia"/>
            <w:lang w:eastAsia="zh-CN"/>
          </w:rPr>
          <w:t>四、社会影响分析</w:t>
        </w:r>
        <w:r>
          <w:tab/>
        </w:r>
        <w:r>
          <w:fldChar w:fldCharType="begin"/>
        </w:r>
        <w:r>
          <w:instrText xml:space="preserve"> PAGEREF _Toc22199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30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_Toc17830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20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_Toc19620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91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_Toc30391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464" w:history="1">
        <w:r>
          <w:rPr>
            <w:rFonts w:ascii="仿宋" w:eastAsia="仿宋" w:hAnsi="仿宋" w:cs="仿宋" w:hint="eastAsia"/>
            <w:lang w:eastAsia="zh-CN"/>
          </w:rPr>
          <w:t>五、财务管理与成本控制</w:t>
        </w:r>
        <w:r>
          <w:tab/>
        </w:r>
        <w:r>
          <w:fldChar w:fldCharType="begin"/>
        </w:r>
        <w:r>
          <w:instrText xml:space="preserve"> PAGEREF _Toc19464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23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_Toc24423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3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_Toc393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77" w:history="1">
        <w:r>
          <w:rPr>
            <w:rFonts w:ascii="仿宋" w:eastAsia="仿宋" w:hAnsi="仿宋" w:cs="仿宋" w:hint="eastAsia"/>
            <w:lang w:eastAsia="zh-CN"/>
          </w:rPr>
          <w:t>六、项目监理与质量保证</w:t>
        </w:r>
        <w:r>
          <w:tab/>
        </w:r>
        <w:r>
          <w:fldChar w:fldCharType="begin"/>
        </w:r>
        <w:r>
          <w:instrText xml:space="preserve"> PAGEREF _Toc977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9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_Toc2719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77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_Toc13877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85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_Toc30885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55" w:history="1">
        <w:r>
          <w:rPr>
            <w:rFonts w:ascii="仿宋" w:eastAsia="仿宋" w:hAnsi="仿宋" w:cs="仿宋" w:hint="eastAsia"/>
            <w:lang w:eastAsia="zh-CN"/>
          </w:rPr>
          <w:t>七、项目实施与管理方案</w:t>
        </w:r>
        <w:r>
          <w:tab/>
        </w:r>
        <w:r>
          <w:fldChar w:fldCharType="begin"/>
        </w:r>
        <w:r>
          <w:instrText xml:space="preserve"> PAGEREF _Toc4655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11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_Toc20911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07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_Toc8907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28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_Toc9428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21" w:history="1">
        <w:r>
          <w:rPr>
            <w:rFonts w:ascii="仿宋" w:eastAsia="仿宋" w:hAnsi="仿宋" w:cs="仿宋" w:hint="eastAsia"/>
            <w:lang w:eastAsia="zh-CN"/>
          </w:rPr>
          <w:t>八、土地利用与规划方案</w:t>
        </w:r>
        <w:r>
          <w:tab/>
        </w:r>
        <w:r>
          <w:fldChar w:fldCharType="begin"/>
        </w:r>
        <w:r>
          <w:instrText xml:space="preserve"> PAGEREF _Toc4621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42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_Toc13842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83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_Toc30183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710" w:history="1">
        <w:r>
          <w:rPr>
            <w:rFonts w:ascii="仿宋" w:eastAsia="仿宋" w:hAnsi="仿宋" w:cs="仿宋" w:hint="eastAsia"/>
            <w:lang w:eastAsia="zh-CN"/>
          </w:rPr>
          <w:t>九、资金管理与财务规划</w:t>
        </w:r>
        <w:r>
          <w:tab/>
        </w:r>
        <w:r>
          <w:fldChar w:fldCharType="begin"/>
        </w:r>
        <w:r>
          <w:instrText xml:space="preserve"> PAGEREF _Toc9710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99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_Toc11699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26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_Toc23426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40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_Toc7340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48" w:history="1">
        <w:r>
          <w:rPr>
            <w:rFonts w:ascii="仿宋" w:eastAsia="仿宋" w:hAnsi="仿宋" w:cs="仿宋" w:hint="eastAsia"/>
            <w:lang w:eastAsia="zh-CN"/>
          </w:rPr>
          <w:t>十、安全与应急管理</w:t>
        </w:r>
        <w:r>
          <w:tab/>
        </w:r>
        <w:r>
          <w:fldChar w:fldCharType="begin"/>
        </w:r>
        <w:r>
          <w:instrText xml:space="preserve"> PAGEREF _Toc27548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36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_Toc12536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81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_Toc19981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668" w:history="1">
        <w:r>
          <w:rPr>
            <w:rFonts w:ascii="仿宋" w:eastAsia="仿宋" w:hAnsi="仿宋" w:cs="仿宋" w:hint="eastAsia"/>
            <w:lang w:eastAsia="zh-CN"/>
          </w:rPr>
          <w:t>十一、项目进度计划</w:t>
        </w:r>
        <w:r>
          <w:tab/>
        </w:r>
        <w:r>
          <w:fldChar w:fldCharType="begin"/>
        </w:r>
        <w:r>
          <w:instrText xml:space="preserve"> PAGEREF _Toc25668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38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_Toc31338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565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_Toc2565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35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_Toc4035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95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_Toc8395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1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_Toc1821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67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_Toc18267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54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_Toc11954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208" w:history="1">
        <w:r>
          <w:rPr>
            <w:rFonts w:ascii="仿宋" w:eastAsia="仿宋" w:hAnsi="仿宋" w:cs="仿宋" w:hint="eastAsia"/>
            <w:lang w:eastAsia="zh-CN"/>
          </w:rPr>
          <w:t>十二、项目变更管理</w:t>
        </w:r>
        <w:r>
          <w:tab/>
        </w:r>
        <w:r>
          <w:fldChar w:fldCharType="begin"/>
        </w:r>
        <w:r>
          <w:instrText xml:space="preserve"> PAGEREF _Toc15208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22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_Toc23622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04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_Toc14104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84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_Toc30484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81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_Toc27581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895" w:history="1">
        <w:r>
          <w:rPr>
            <w:rFonts w:ascii="仿宋" w:eastAsia="仿宋" w:hAnsi="仿宋" w:cs="仿宋" w:hint="eastAsia"/>
            <w:lang w:eastAsia="zh-CN"/>
          </w:rPr>
          <w:t>十三、合作与交流机制建立</w:t>
        </w:r>
        <w:r>
          <w:tab/>
        </w:r>
        <w:r>
          <w:fldChar w:fldCharType="begin"/>
        </w:r>
        <w:r>
          <w:instrText xml:space="preserve"> PAGEREF _Toc15895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3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_Toc2933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74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_Toc5574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322" w:history="1">
        <w:r>
          <w:rPr>
            <w:rFonts w:ascii="仿宋" w:eastAsia="仿宋" w:hAnsi="仿宋" w:cs="仿宋" w:hint="eastAsia"/>
            <w:lang w:eastAsia="zh-CN"/>
          </w:rPr>
          <w:t>十四、质量管理与控制</w:t>
        </w:r>
        <w:r>
          <w:tab/>
        </w:r>
        <w:r>
          <w:fldChar w:fldCharType="begin"/>
        </w:r>
        <w:r>
          <w:instrText xml:space="preserve"> PAGEREF _Toc8322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02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_Toc16502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88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_Toc10388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24" w:history="1">
        <w:r>
          <w:rPr>
            <w:rFonts w:ascii="仿宋" w:eastAsia="仿宋" w:hAnsi="仿宋" w:cs="仿宋" w:hint="eastAsia"/>
            <w:lang w:eastAsia="zh-CN"/>
          </w:rPr>
          <w:t>十五、设施与设备管理</w:t>
        </w:r>
        <w:r>
          <w:tab/>
        </w:r>
        <w:r>
          <w:fldChar w:fldCharType="begin"/>
        </w:r>
        <w:r>
          <w:instrText xml:space="preserve"> PAGEREF _Toc16124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04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_Toc23404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32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_Toc17232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33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_Toc32633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572" w:history="1">
        <w:r>
          <w:rPr>
            <w:rFonts w:ascii="仿宋" w:eastAsia="仿宋" w:hAnsi="仿宋" w:cs="仿宋" w:hint="eastAsia"/>
            <w:lang w:eastAsia="zh-CN"/>
          </w:rPr>
          <w:t>十六、知识产权管理与保护</w:t>
        </w:r>
        <w:r>
          <w:tab/>
        </w:r>
        <w:r>
          <w:fldChar w:fldCharType="begin"/>
        </w:r>
        <w:r>
          <w:instrText xml:space="preserve"> PAGEREF _Toc11572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8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_Toc1108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2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_Toc2352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742" w:history="1">
        <w:r>
          <w:rPr>
            <w:rFonts w:ascii="仿宋" w:eastAsia="仿宋" w:hAnsi="仿宋" w:cs="仿宋" w:hint="eastAsia"/>
            <w:lang w:eastAsia="zh-CN"/>
          </w:rPr>
          <w:t>十七、企业合规与伦理</w:t>
        </w:r>
        <w:r>
          <w:tab/>
        </w:r>
        <w:r>
          <w:fldChar w:fldCharType="begin"/>
        </w:r>
        <w:r>
          <w:instrText xml:space="preserve"> PAGEREF _Toc6742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6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_Toc3176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13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_Toc30613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84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_Toc7184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83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_Toc15883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5138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2243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10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PA66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PA66项目将进行详细的生态影响评估，确保不会对当地的动植物种群和自然栖息地造成负面影响。如果项目地点附近有重要的生物栖息地或生态敏感区，项目将重新考虑建设地点或采取相应的保护措施。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PA66项目将积极采用可持续材料，如再生塑料和生物降解材料，以减少对环境的影响。项目还将推行废物减量和回收计划，例如通过再利用工业废料或建立回收系统。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PA66项目还将参与当地的环保活动和计划，如资助当地的环境保护项目或与社区合作进行环保宣传活动。通过这些活动，项目不仅能够提高自身的环境表现，还能在当地社区中树立积极的环保形象。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5687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PA66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PA66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PA66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3578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PA66项目将采用绿色屋顶和生态墙等环境友好型建筑设计，这些设计不仅有助于改善空气质量，还能为城市野生动植物提供栖息地。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PA66项目将建立高效的废水处理系统，确保所有工业废水在排放前都经过适当处理，达到或超过环保标准。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PA66项目将致力于使用清洁能源，如太阳能和风能，减少对化石燃料的依赖。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PA66项目将举办环保教育研讨会，向员工和当地社区普及环保知识，提升对环境保护重要性的认识。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20608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在PA66项目启动前，将进行一系列深入的地质调查，包括钻探和土壤取样，以深入了解项目区域的地层结构和土壤组成。特别是对于土壤的承载能力和地下水位的深度进行详细评估。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PA66项目将通过地下水位监测系统定期检测水位变化，以预测和预防由高地下水位可能引起的地基问题。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PA66项目将进行详尽的水文和地形分析，以识别可能的洪水和泥石流风险区。基于这些分析，项目将设计防洪设施，如提高地基、构建防洪墙和排水沟。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PA66项目还将考虑建设排水系统，以减少地表水对土壤稳定性的影响。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完成初始的地质风险评估后，PA66项目将安装长期地质监测设备，如倾斜仪、裂缝计和地下水位计，以持续监测地质条件的变化。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8704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PA66项目将通过这些措施来适应和尊重特殊环境条件，确保项目的可持续发展，同时减少对环境的负面影响。这不仅有助于保护自然和文化遗产，还能提升项目在社会责任方面的表现和形象。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4265"/>
      <w:r>
        <w:rPr>
          <w:rFonts w:ascii="仿宋" w:eastAsia="仿宋" w:hAnsi="仿宋" w:cs="仿宋" w:hint="eastAsia"/>
          <w:sz w:val="28"/>
          <w:lang w:eastAsia="zh-CN"/>
        </w:rPr>
        <w:t>二、PA66项目概论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32196"/>
      <w:r>
        <w:rPr>
          <w:rFonts w:ascii="仿宋" w:eastAsia="仿宋" w:hAnsi="仿宋" w:cs="仿宋" w:hint="eastAsia"/>
          <w:lang w:eastAsia="zh-CN"/>
        </w:rPr>
        <w:t>(一)、项目申报单位概况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项目单位名称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PA66项目的申报单位是“XXX实业发展公司”，这是一家在其所处行业内备受尊敬的企业。公司自成立以来，通过其在PA66项目中表现出的创新精神和卓越执行力，在市场上赢得了显著的地位。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法定代表人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该公司的法定代表人秦XX，在PA66项目及其他多个行业领域中都有着显著的贡献。秦XX以其出色的领导才能和敏锐的商业洞察力，带领公司在PA66项目等多个领域实现了持续的成长和成功。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项目单位简介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XXX实业发展公司，成立于[具体年份]，是PA66项目的重要合作伙伴。公司专注于[行业名称]领域，以创新作为驱动力，不断推动技术进步和市场扩张。在PA66项目中，公司通过其深厚的行业知识和经验，展示了其作为行业领导者的实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项目单位经营情况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经营方面，XXX实业发展公司在PA66项目中展现了强劲的增长和稳定的财务表现。公司通过有效的策略，在PA66项目中扩大了其市场份额并增强了盈利能力。同时，公司积极承担社会责任，参与各类社会公益项目，增强了其在PA66项目中的品牌形象和社会影响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9537"/>
      <w:r>
        <w:rPr>
          <w:rFonts w:ascii="仿宋" w:eastAsia="仿宋" w:hAnsi="仿宋" w:cs="仿宋" w:hint="eastAsia"/>
          <w:sz w:val="28"/>
          <w:lang w:eastAsia="zh-CN"/>
        </w:rPr>
        <w:t>(二)、项目概况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项目名称及承办单位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项目名称：XXX项目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承办单位：xxx 实业发展公司，一家在[特定行业或领域]领域拥有丰富经验的企业，以其创新能力和市场影响力而闻名。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项目建设地点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项目计划在某工业园区进行建设，该园区位于[具体地区或城市]，拥有优越的交通连接、完善的基础设施，以及良好的工业发展环境，是进行此类项目开发的理想选择。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项目提出的理由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[行业背景，如“全球环保意识的提高”、“技术进步”等]，市场对[具体产品或服务]的需求持续增长。XXX项目旨在利用最新的技术创新，提供高效、环保的[产品或服务]，以满足这一增长的市场需求，并在竞争激烈的市场中占据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建设规模与产品方案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https://d.book118.com/348023121104006034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PA66项目建设总纲及方案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PA66项目建设总纲及方案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PA66项目建设总纲及方案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PA66项目建设总纲及方案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PA66项目建设总纲及方案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PA66项目建设总纲及方案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PA66项目建设总纲及方案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PA66项目建设总纲及方案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PA66项目建设总纲及方案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PA66项目建设总纲及方案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PA66项目建设总纲及方案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PA66项目建设总纲及方案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BFB7C4E"/>
    <w:rsid w:val="6BFB7C4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34802312110400603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2024-02-03T11:29:00Z</dcterms:created>
  <dcterms:modified xsi:type="dcterms:W3CDTF">2024-02-03T11:29:44Z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09F1B41F707341C2AAC90388C1B74344_11</vt:lpwstr>
  </property>
  <property fmtid="{D5CDD505-2E9C-101B-9397-08002B2CF9AE}" pid="3" name="KSOProductBuildVer">
    <vt:lpwstr>2052-12.1.0.16250</vt:lpwstr>
  </property>
</Properties>
</file>