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木工联合机项目计划设计方案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 w:history="1">
        <w:r>
          <w:rPr>
            <w:rFonts w:ascii="仿宋" w:eastAsia="仿宋" w:hAnsi="仿宋" w:cs="仿宋" w:hint="eastAsia"/>
            <w:lang w:eastAsia="zh-CN"/>
          </w:rPr>
          <w:t>前言</w:t>
        </w:r>
        <w:r>
          <w:tab/>
        </w:r>
        <w:r>
          <w:fldChar w:fldCharType="begin"/>
        </w:r>
        <w:r>
          <w:instrText xml:space="preserve"> PAGEREF _Toc293 \h </w:instrText>
        </w:r>
        <w:r>
          <w:fldChar w:fldCharType="separate"/>
        </w:r>
        <w:r>
          <w:t>3</w:t>
        </w:r>
        <w:r>
          <w:fldChar w:fldCharType="end"/>
        </w:r>
      </w:hyperlink>
    </w:p>
    <w:p>
      <w:pPr>
        <w:pStyle w:val="TOC1"/>
        <w:tabs>
          <w:tab w:val="right" w:leader="dot" w:pos="8306"/>
        </w:tabs>
      </w:pPr>
      <w:hyperlink w:anchor="_Toc7119" w:history="1">
        <w:r>
          <w:rPr>
            <w:rFonts w:ascii="仿宋" w:eastAsia="仿宋" w:hAnsi="仿宋" w:cs="仿宋" w:hint="eastAsia"/>
            <w:lang w:eastAsia="zh-CN"/>
          </w:rPr>
          <w:t>一、木工联合机项目建设单位说明</w:t>
        </w:r>
        <w:r>
          <w:tab/>
        </w:r>
        <w:r>
          <w:fldChar w:fldCharType="begin"/>
        </w:r>
        <w:r>
          <w:instrText xml:space="preserve"> PAGEREF _Toc7119 \h </w:instrText>
        </w:r>
        <w:r>
          <w:fldChar w:fldCharType="separate"/>
        </w:r>
        <w:r>
          <w:t>3</w:t>
        </w:r>
        <w:r>
          <w:fldChar w:fldCharType="end"/>
        </w:r>
      </w:hyperlink>
    </w:p>
    <w:p>
      <w:pPr>
        <w:pStyle w:val="TOC2"/>
        <w:tabs>
          <w:tab w:val="right" w:leader="dot" w:pos="8306"/>
        </w:tabs>
      </w:pPr>
      <w:hyperlink w:anchor="_Toc21310" w:history="1">
        <w:r>
          <w:rPr>
            <w:rFonts w:ascii="仿宋" w:eastAsia="仿宋" w:hAnsi="仿宋" w:cs="仿宋" w:hint="eastAsia"/>
            <w:lang w:eastAsia="zh-CN"/>
          </w:rPr>
          <w:t>(一)、木工联合机项目承办单位基本情况</w:t>
        </w:r>
        <w:r>
          <w:tab/>
        </w:r>
        <w:r>
          <w:fldChar w:fldCharType="begin"/>
        </w:r>
        <w:r>
          <w:instrText xml:space="preserve"> PAGEREF _Toc21310 \h </w:instrText>
        </w:r>
        <w:r>
          <w:fldChar w:fldCharType="separate"/>
        </w:r>
        <w:r>
          <w:t>3</w:t>
        </w:r>
        <w:r>
          <w:fldChar w:fldCharType="end"/>
        </w:r>
      </w:hyperlink>
    </w:p>
    <w:p>
      <w:pPr>
        <w:pStyle w:val="TOC2"/>
        <w:tabs>
          <w:tab w:val="right" w:leader="dot" w:pos="8306"/>
        </w:tabs>
      </w:pPr>
      <w:hyperlink w:anchor="_Toc27482" w:history="1">
        <w:r>
          <w:rPr>
            <w:rFonts w:ascii="仿宋" w:eastAsia="仿宋" w:hAnsi="仿宋" w:cs="仿宋" w:hint="eastAsia"/>
            <w:lang w:eastAsia="zh-CN"/>
          </w:rPr>
          <w:t>(二)、公司经济效益分析</w:t>
        </w:r>
        <w:r>
          <w:tab/>
        </w:r>
        <w:r>
          <w:fldChar w:fldCharType="begin"/>
        </w:r>
        <w:r>
          <w:instrText xml:space="preserve"> PAGEREF _Toc27482 \h </w:instrText>
        </w:r>
        <w:r>
          <w:fldChar w:fldCharType="separate"/>
        </w:r>
        <w:r>
          <w:t>4</w:t>
        </w:r>
        <w:r>
          <w:fldChar w:fldCharType="end"/>
        </w:r>
      </w:hyperlink>
    </w:p>
    <w:p>
      <w:pPr>
        <w:pStyle w:val="TOC1"/>
        <w:tabs>
          <w:tab w:val="right" w:leader="dot" w:pos="8306"/>
        </w:tabs>
      </w:pPr>
      <w:hyperlink w:anchor="_Toc10687" w:history="1">
        <w:r>
          <w:rPr>
            <w:rFonts w:ascii="仿宋" w:eastAsia="仿宋" w:hAnsi="仿宋" w:cs="仿宋" w:hint="eastAsia"/>
            <w:lang w:eastAsia="zh-CN"/>
          </w:rPr>
          <w:t>二、工艺说明</w:t>
        </w:r>
        <w:r>
          <w:tab/>
        </w:r>
        <w:r>
          <w:fldChar w:fldCharType="begin"/>
        </w:r>
        <w:r>
          <w:instrText xml:space="preserve"> PAGEREF _Toc10687 \h </w:instrText>
        </w:r>
        <w:r>
          <w:fldChar w:fldCharType="separate"/>
        </w:r>
        <w:r>
          <w:t>5</w:t>
        </w:r>
        <w:r>
          <w:fldChar w:fldCharType="end"/>
        </w:r>
      </w:hyperlink>
    </w:p>
    <w:p>
      <w:pPr>
        <w:pStyle w:val="TOC2"/>
        <w:tabs>
          <w:tab w:val="right" w:leader="dot" w:pos="8306"/>
        </w:tabs>
      </w:pPr>
      <w:hyperlink w:anchor="_Toc21653" w:history="1">
        <w:r>
          <w:rPr>
            <w:rFonts w:ascii="仿宋" w:eastAsia="仿宋" w:hAnsi="仿宋" w:cs="仿宋" w:hint="eastAsia"/>
            <w:lang w:eastAsia="zh-CN"/>
          </w:rPr>
          <w:t>(一)、技术管理特点</w:t>
        </w:r>
        <w:r>
          <w:tab/>
        </w:r>
        <w:r>
          <w:fldChar w:fldCharType="begin"/>
        </w:r>
        <w:r>
          <w:instrText xml:space="preserve"> PAGEREF _Toc21653 \h </w:instrText>
        </w:r>
        <w:r>
          <w:fldChar w:fldCharType="separate"/>
        </w:r>
        <w:r>
          <w:t>5</w:t>
        </w:r>
        <w:r>
          <w:fldChar w:fldCharType="end"/>
        </w:r>
      </w:hyperlink>
    </w:p>
    <w:p>
      <w:pPr>
        <w:pStyle w:val="TOC2"/>
        <w:tabs>
          <w:tab w:val="right" w:leader="dot" w:pos="8306"/>
        </w:tabs>
      </w:pPr>
      <w:hyperlink w:anchor="_Toc29554" w:history="1">
        <w:r>
          <w:rPr>
            <w:rFonts w:ascii="仿宋" w:eastAsia="仿宋" w:hAnsi="仿宋" w:cs="仿宋" w:hint="eastAsia"/>
            <w:lang w:eastAsia="zh-CN"/>
          </w:rPr>
          <w:t>(二)、木工联合机项目工艺技术设计方案</w:t>
        </w:r>
        <w:r>
          <w:tab/>
        </w:r>
        <w:r>
          <w:fldChar w:fldCharType="begin"/>
        </w:r>
        <w:r>
          <w:instrText xml:space="preserve"> PAGEREF _Toc29554 \h </w:instrText>
        </w:r>
        <w:r>
          <w:fldChar w:fldCharType="separate"/>
        </w:r>
        <w:r>
          <w:t>6</w:t>
        </w:r>
        <w:r>
          <w:fldChar w:fldCharType="end"/>
        </w:r>
      </w:hyperlink>
    </w:p>
    <w:p>
      <w:pPr>
        <w:pStyle w:val="TOC2"/>
        <w:tabs>
          <w:tab w:val="right" w:leader="dot" w:pos="8306"/>
        </w:tabs>
      </w:pPr>
      <w:hyperlink w:anchor="_Toc1134" w:history="1">
        <w:r>
          <w:rPr>
            <w:rFonts w:ascii="仿宋" w:eastAsia="仿宋" w:hAnsi="仿宋" w:cs="仿宋" w:hint="eastAsia"/>
            <w:lang w:eastAsia="zh-CN"/>
          </w:rPr>
          <w:t>(三)、设备选型方案</w:t>
        </w:r>
        <w:r>
          <w:tab/>
        </w:r>
        <w:r>
          <w:fldChar w:fldCharType="begin"/>
        </w:r>
        <w:r>
          <w:instrText xml:space="preserve"> PAGEREF _Toc1134 \h </w:instrText>
        </w:r>
        <w:r>
          <w:fldChar w:fldCharType="separate"/>
        </w:r>
        <w:r>
          <w:t>7</w:t>
        </w:r>
        <w:r>
          <w:fldChar w:fldCharType="end"/>
        </w:r>
      </w:hyperlink>
    </w:p>
    <w:p>
      <w:pPr>
        <w:pStyle w:val="TOC1"/>
        <w:tabs>
          <w:tab w:val="right" w:leader="dot" w:pos="8306"/>
        </w:tabs>
      </w:pPr>
      <w:hyperlink w:anchor="_Toc26035" w:history="1">
        <w:r>
          <w:rPr>
            <w:rFonts w:ascii="仿宋" w:eastAsia="仿宋" w:hAnsi="仿宋" w:cs="仿宋" w:hint="eastAsia"/>
            <w:lang w:eastAsia="zh-CN"/>
          </w:rPr>
          <w:t>三、木工联合机项目选址可行性分析</w:t>
        </w:r>
        <w:r>
          <w:tab/>
        </w:r>
        <w:r>
          <w:fldChar w:fldCharType="begin"/>
        </w:r>
        <w:r>
          <w:instrText xml:space="preserve"> PAGEREF _Toc26035 \h </w:instrText>
        </w:r>
        <w:r>
          <w:fldChar w:fldCharType="separate"/>
        </w:r>
        <w:r>
          <w:t>8</w:t>
        </w:r>
        <w:r>
          <w:fldChar w:fldCharType="end"/>
        </w:r>
      </w:hyperlink>
    </w:p>
    <w:p>
      <w:pPr>
        <w:pStyle w:val="TOC2"/>
        <w:tabs>
          <w:tab w:val="right" w:leader="dot" w:pos="8306"/>
        </w:tabs>
      </w:pPr>
      <w:hyperlink w:anchor="_Toc11881" w:history="1">
        <w:r>
          <w:rPr>
            <w:rFonts w:ascii="仿宋" w:eastAsia="仿宋" w:hAnsi="仿宋" w:cs="仿宋" w:hint="eastAsia"/>
            <w:lang w:eastAsia="zh-CN"/>
          </w:rPr>
          <w:t>(一)、木工联合机项目选址</w:t>
        </w:r>
        <w:r>
          <w:tab/>
        </w:r>
        <w:r>
          <w:fldChar w:fldCharType="begin"/>
        </w:r>
        <w:r>
          <w:instrText xml:space="preserve"> PAGEREF _Toc11881 \h </w:instrText>
        </w:r>
        <w:r>
          <w:fldChar w:fldCharType="separate"/>
        </w:r>
        <w:r>
          <w:t>8</w:t>
        </w:r>
        <w:r>
          <w:fldChar w:fldCharType="end"/>
        </w:r>
      </w:hyperlink>
    </w:p>
    <w:p>
      <w:pPr>
        <w:pStyle w:val="TOC2"/>
        <w:tabs>
          <w:tab w:val="right" w:leader="dot" w:pos="8306"/>
        </w:tabs>
      </w:pPr>
      <w:hyperlink w:anchor="_Toc21283" w:history="1">
        <w:r>
          <w:rPr>
            <w:rFonts w:ascii="仿宋" w:eastAsia="仿宋" w:hAnsi="仿宋" w:cs="仿宋" w:hint="eastAsia"/>
            <w:lang w:eastAsia="zh-CN"/>
          </w:rPr>
          <w:t>(二)、用地控制指标</w:t>
        </w:r>
        <w:r>
          <w:tab/>
        </w:r>
        <w:r>
          <w:fldChar w:fldCharType="begin"/>
        </w:r>
        <w:r>
          <w:instrText xml:space="preserve"> PAGEREF _Toc21283 \h </w:instrText>
        </w:r>
        <w:r>
          <w:fldChar w:fldCharType="separate"/>
        </w:r>
        <w:r>
          <w:t>8</w:t>
        </w:r>
        <w:r>
          <w:fldChar w:fldCharType="end"/>
        </w:r>
      </w:hyperlink>
    </w:p>
    <w:p>
      <w:pPr>
        <w:pStyle w:val="TOC2"/>
        <w:tabs>
          <w:tab w:val="right" w:leader="dot" w:pos="8306"/>
        </w:tabs>
      </w:pPr>
      <w:hyperlink w:anchor="_Toc23311" w:history="1">
        <w:r>
          <w:rPr>
            <w:rFonts w:ascii="仿宋" w:eastAsia="仿宋" w:hAnsi="仿宋" w:cs="仿宋" w:hint="eastAsia"/>
            <w:lang w:eastAsia="zh-CN"/>
          </w:rPr>
          <w:t>(三)、节约用地措施</w:t>
        </w:r>
        <w:r>
          <w:tab/>
        </w:r>
        <w:r>
          <w:fldChar w:fldCharType="begin"/>
        </w:r>
        <w:r>
          <w:instrText xml:space="preserve"> PAGEREF _Toc23311 \h </w:instrText>
        </w:r>
        <w:r>
          <w:fldChar w:fldCharType="separate"/>
        </w:r>
        <w:r>
          <w:t>10</w:t>
        </w:r>
        <w:r>
          <w:fldChar w:fldCharType="end"/>
        </w:r>
      </w:hyperlink>
    </w:p>
    <w:p>
      <w:pPr>
        <w:pStyle w:val="TOC2"/>
        <w:tabs>
          <w:tab w:val="right" w:leader="dot" w:pos="8306"/>
        </w:tabs>
      </w:pPr>
      <w:hyperlink w:anchor="_Toc18672" w:history="1">
        <w:r>
          <w:rPr>
            <w:rFonts w:ascii="仿宋" w:eastAsia="仿宋" w:hAnsi="仿宋" w:cs="仿宋" w:hint="eastAsia"/>
            <w:lang w:eastAsia="zh-CN"/>
          </w:rPr>
          <w:t>(四)、总图布置方案</w:t>
        </w:r>
        <w:r>
          <w:tab/>
        </w:r>
        <w:r>
          <w:fldChar w:fldCharType="begin"/>
        </w:r>
        <w:r>
          <w:instrText xml:space="preserve"> PAGEREF _Toc18672 \h </w:instrText>
        </w:r>
        <w:r>
          <w:fldChar w:fldCharType="separate"/>
        </w:r>
        <w:r>
          <w:t>11</w:t>
        </w:r>
        <w:r>
          <w:fldChar w:fldCharType="end"/>
        </w:r>
      </w:hyperlink>
    </w:p>
    <w:p>
      <w:pPr>
        <w:pStyle w:val="TOC2"/>
        <w:tabs>
          <w:tab w:val="right" w:leader="dot" w:pos="8306"/>
        </w:tabs>
      </w:pPr>
      <w:hyperlink w:anchor="_Toc30351" w:history="1">
        <w:r>
          <w:rPr>
            <w:rFonts w:ascii="仿宋" w:eastAsia="仿宋" w:hAnsi="仿宋" w:cs="仿宋" w:hint="eastAsia"/>
            <w:lang w:eastAsia="zh-CN"/>
          </w:rPr>
          <w:t>(五)、选址综合评价</w:t>
        </w:r>
        <w:r>
          <w:tab/>
        </w:r>
        <w:r>
          <w:fldChar w:fldCharType="begin"/>
        </w:r>
        <w:r>
          <w:instrText xml:space="preserve"> PAGEREF _Toc30351 \h </w:instrText>
        </w:r>
        <w:r>
          <w:fldChar w:fldCharType="separate"/>
        </w:r>
        <w:r>
          <w:t>13</w:t>
        </w:r>
        <w:r>
          <w:fldChar w:fldCharType="end"/>
        </w:r>
      </w:hyperlink>
    </w:p>
    <w:p>
      <w:pPr>
        <w:pStyle w:val="TOC1"/>
        <w:tabs>
          <w:tab w:val="right" w:leader="dot" w:pos="8306"/>
        </w:tabs>
      </w:pPr>
      <w:hyperlink w:anchor="_Toc12121" w:history="1">
        <w:r>
          <w:rPr>
            <w:rFonts w:ascii="仿宋" w:eastAsia="仿宋" w:hAnsi="仿宋" w:cs="仿宋" w:hint="eastAsia"/>
            <w:lang w:eastAsia="zh-CN"/>
          </w:rPr>
          <w:t>四、木工联合机项目文档管理</w:t>
        </w:r>
        <w:r>
          <w:tab/>
        </w:r>
        <w:r>
          <w:fldChar w:fldCharType="begin"/>
        </w:r>
        <w:r>
          <w:instrText xml:space="preserve"> PAGEREF _Toc12121 \h </w:instrText>
        </w:r>
        <w:r>
          <w:fldChar w:fldCharType="separate"/>
        </w:r>
        <w:r>
          <w:t>14</w:t>
        </w:r>
        <w:r>
          <w:fldChar w:fldCharType="end"/>
        </w:r>
      </w:hyperlink>
    </w:p>
    <w:p>
      <w:pPr>
        <w:pStyle w:val="TOC2"/>
        <w:tabs>
          <w:tab w:val="right" w:leader="dot" w:pos="8306"/>
        </w:tabs>
      </w:pPr>
      <w:hyperlink w:anchor="_Toc2488" w:history="1">
        <w:r>
          <w:rPr>
            <w:rFonts w:ascii="仿宋" w:eastAsia="仿宋" w:hAnsi="仿宋" w:cs="仿宋" w:hint="eastAsia"/>
            <w:lang w:eastAsia="zh-CN"/>
          </w:rPr>
          <w:t>(一)、文档编制与审查</w:t>
        </w:r>
        <w:r>
          <w:tab/>
        </w:r>
        <w:r>
          <w:fldChar w:fldCharType="begin"/>
        </w:r>
        <w:r>
          <w:instrText xml:space="preserve"> PAGEREF _Toc2488 \h </w:instrText>
        </w:r>
        <w:r>
          <w:fldChar w:fldCharType="separate"/>
        </w:r>
        <w:r>
          <w:t>14</w:t>
        </w:r>
        <w:r>
          <w:fldChar w:fldCharType="end"/>
        </w:r>
      </w:hyperlink>
    </w:p>
    <w:p>
      <w:pPr>
        <w:pStyle w:val="TOC2"/>
        <w:tabs>
          <w:tab w:val="right" w:leader="dot" w:pos="8306"/>
        </w:tabs>
      </w:pPr>
      <w:hyperlink w:anchor="_Toc20311" w:history="1">
        <w:r>
          <w:rPr>
            <w:rFonts w:ascii="仿宋" w:eastAsia="仿宋" w:hAnsi="仿宋" w:cs="仿宋" w:hint="eastAsia"/>
            <w:lang w:eastAsia="zh-CN"/>
          </w:rPr>
          <w:t>(二)、文档发布与分发</w:t>
        </w:r>
        <w:r>
          <w:tab/>
        </w:r>
        <w:r>
          <w:fldChar w:fldCharType="begin"/>
        </w:r>
        <w:r>
          <w:instrText xml:space="preserve"> PAGEREF _Toc20311 \h </w:instrText>
        </w:r>
        <w:r>
          <w:fldChar w:fldCharType="separate"/>
        </w:r>
        <w:r>
          <w:t>15</w:t>
        </w:r>
        <w:r>
          <w:fldChar w:fldCharType="end"/>
        </w:r>
      </w:hyperlink>
    </w:p>
    <w:p>
      <w:pPr>
        <w:pStyle w:val="TOC2"/>
        <w:tabs>
          <w:tab w:val="right" w:leader="dot" w:pos="8306"/>
        </w:tabs>
      </w:pPr>
      <w:hyperlink w:anchor="_Toc6006" w:history="1">
        <w:r>
          <w:rPr>
            <w:rFonts w:ascii="仿宋" w:eastAsia="仿宋" w:hAnsi="仿宋" w:cs="仿宋" w:hint="eastAsia"/>
            <w:lang w:eastAsia="zh-CN"/>
          </w:rPr>
          <w:t>(三)、文档存档与归档</w:t>
        </w:r>
        <w:r>
          <w:tab/>
        </w:r>
        <w:r>
          <w:fldChar w:fldCharType="begin"/>
        </w:r>
        <w:r>
          <w:instrText xml:space="preserve"> PAGEREF _Toc6006 \h </w:instrText>
        </w:r>
        <w:r>
          <w:fldChar w:fldCharType="separate"/>
        </w:r>
        <w:r>
          <w:t>16</w:t>
        </w:r>
        <w:r>
          <w:fldChar w:fldCharType="end"/>
        </w:r>
      </w:hyperlink>
    </w:p>
    <w:p>
      <w:pPr>
        <w:pStyle w:val="TOC1"/>
        <w:tabs>
          <w:tab w:val="right" w:leader="dot" w:pos="8306"/>
        </w:tabs>
      </w:pPr>
      <w:hyperlink w:anchor="_Toc28309" w:history="1">
        <w:r>
          <w:rPr>
            <w:rFonts w:ascii="仿宋" w:eastAsia="仿宋" w:hAnsi="仿宋" w:cs="仿宋" w:hint="eastAsia"/>
            <w:lang w:eastAsia="zh-CN"/>
          </w:rPr>
          <w:t>五、木工联合机项目建设背景及必要性分析</w:t>
        </w:r>
        <w:r>
          <w:tab/>
        </w:r>
        <w:r>
          <w:fldChar w:fldCharType="begin"/>
        </w:r>
        <w:r>
          <w:instrText xml:space="preserve"> PAGEREF _Toc28309 \h </w:instrText>
        </w:r>
        <w:r>
          <w:fldChar w:fldCharType="separate"/>
        </w:r>
        <w:r>
          <w:t>17</w:t>
        </w:r>
        <w:r>
          <w:fldChar w:fldCharType="end"/>
        </w:r>
      </w:hyperlink>
    </w:p>
    <w:p>
      <w:pPr>
        <w:pStyle w:val="TOC2"/>
        <w:tabs>
          <w:tab w:val="right" w:leader="dot" w:pos="8306"/>
        </w:tabs>
      </w:pPr>
      <w:hyperlink w:anchor="_Toc11122" w:history="1">
        <w:r>
          <w:rPr>
            <w:rFonts w:ascii="仿宋" w:eastAsia="仿宋" w:hAnsi="仿宋" w:cs="仿宋" w:hint="eastAsia"/>
            <w:lang w:eastAsia="zh-CN"/>
          </w:rPr>
          <w:t>(一)、木工联合机项目背景分析</w:t>
        </w:r>
        <w:r>
          <w:tab/>
        </w:r>
        <w:r>
          <w:fldChar w:fldCharType="begin"/>
        </w:r>
        <w:r>
          <w:instrText xml:space="preserve"> PAGEREF _Toc11122 \h </w:instrText>
        </w:r>
        <w:r>
          <w:fldChar w:fldCharType="separate"/>
        </w:r>
        <w:r>
          <w:t>17</w:t>
        </w:r>
        <w:r>
          <w:fldChar w:fldCharType="end"/>
        </w:r>
      </w:hyperlink>
    </w:p>
    <w:p>
      <w:pPr>
        <w:pStyle w:val="TOC2"/>
        <w:tabs>
          <w:tab w:val="right" w:leader="dot" w:pos="8306"/>
        </w:tabs>
      </w:pPr>
      <w:hyperlink w:anchor="_Toc31773" w:history="1">
        <w:r>
          <w:rPr>
            <w:rFonts w:ascii="仿宋" w:eastAsia="仿宋" w:hAnsi="仿宋" w:cs="仿宋" w:hint="eastAsia"/>
            <w:lang w:eastAsia="zh-CN"/>
          </w:rPr>
          <w:t>(二)、木工联合机项目建设必要性分析</w:t>
        </w:r>
        <w:r>
          <w:tab/>
        </w:r>
        <w:r>
          <w:fldChar w:fldCharType="begin"/>
        </w:r>
        <w:r>
          <w:instrText xml:space="preserve"> PAGEREF _Toc31773 \h </w:instrText>
        </w:r>
        <w:r>
          <w:fldChar w:fldCharType="separate"/>
        </w:r>
        <w:r>
          <w:t>19</w:t>
        </w:r>
        <w:r>
          <w:fldChar w:fldCharType="end"/>
        </w:r>
      </w:hyperlink>
    </w:p>
    <w:p>
      <w:pPr>
        <w:pStyle w:val="TOC1"/>
        <w:tabs>
          <w:tab w:val="right" w:leader="dot" w:pos="8306"/>
        </w:tabs>
      </w:pPr>
      <w:hyperlink w:anchor="_Toc19085" w:history="1">
        <w:r>
          <w:rPr>
            <w:rFonts w:ascii="仿宋" w:eastAsia="仿宋" w:hAnsi="仿宋" w:cs="仿宋" w:hint="eastAsia"/>
            <w:lang w:eastAsia="zh-CN"/>
          </w:rPr>
          <w:t>六、市场分析、调研</w:t>
        </w:r>
        <w:r>
          <w:tab/>
        </w:r>
        <w:r>
          <w:fldChar w:fldCharType="begin"/>
        </w:r>
        <w:r>
          <w:instrText xml:space="preserve"> PAGEREF _Toc19085 \h </w:instrText>
        </w:r>
        <w:r>
          <w:fldChar w:fldCharType="separate"/>
        </w:r>
        <w:r>
          <w:t>20</w:t>
        </w:r>
        <w:r>
          <w:fldChar w:fldCharType="end"/>
        </w:r>
      </w:hyperlink>
    </w:p>
    <w:p>
      <w:pPr>
        <w:pStyle w:val="TOC2"/>
        <w:tabs>
          <w:tab w:val="right" w:leader="dot" w:pos="8306"/>
        </w:tabs>
      </w:pPr>
      <w:hyperlink w:anchor="_Toc23386" w:history="1">
        <w:r>
          <w:rPr>
            <w:rFonts w:ascii="仿宋" w:eastAsia="仿宋" w:hAnsi="仿宋" w:cs="仿宋" w:hint="eastAsia"/>
            <w:lang w:eastAsia="zh-CN"/>
          </w:rPr>
          <w:t>(一)、木工联合机行业分析</w:t>
        </w:r>
        <w:r>
          <w:tab/>
        </w:r>
        <w:r>
          <w:fldChar w:fldCharType="begin"/>
        </w:r>
        <w:r>
          <w:instrText xml:space="preserve"> PAGEREF _Toc23386 \h </w:instrText>
        </w:r>
        <w:r>
          <w:fldChar w:fldCharType="separate"/>
        </w:r>
        <w:r>
          <w:t>20</w:t>
        </w:r>
        <w:r>
          <w:fldChar w:fldCharType="end"/>
        </w:r>
      </w:hyperlink>
    </w:p>
    <w:p>
      <w:pPr>
        <w:pStyle w:val="TOC2"/>
        <w:tabs>
          <w:tab w:val="right" w:leader="dot" w:pos="8306"/>
        </w:tabs>
      </w:pPr>
      <w:hyperlink w:anchor="_Toc15431" w:history="1">
        <w:r>
          <w:rPr>
            <w:rFonts w:ascii="仿宋" w:eastAsia="仿宋" w:hAnsi="仿宋" w:cs="仿宋" w:hint="eastAsia"/>
            <w:lang w:eastAsia="zh-CN"/>
          </w:rPr>
          <w:t>(二)、木工联合机市场分析预测</w:t>
        </w:r>
        <w:r>
          <w:tab/>
        </w:r>
        <w:r>
          <w:fldChar w:fldCharType="begin"/>
        </w:r>
        <w:r>
          <w:instrText xml:space="preserve"> PAGEREF _Toc15431 \h </w:instrText>
        </w:r>
        <w:r>
          <w:fldChar w:fldCharType="separate"/>
        </w:r>
        <w:r>
          <w:t>21</w:t>
        </w:r>
        <w:r>
          <w:fldChar w:fldCharType="end"/>
        </w:r>
      </w:hyperlink>
    </w:p>
    <w:p>
      <w:pPr>
        <w:pStyle w:val="TOC1"/>
        <w:tabs>
          <w:tab w:val="right" w:leader="dot" w:pos="8306"/>
        </w:tabs>
      </w:pPr>
      <w:hyperlink w:anchor="_Toc2160" w:history="1">
        <w:r>
          <w:rPr>
            <w:rFonts w:ascii="仿宋" w:eastAsia="仿宋" w:hAnsi="仿宋" w:cs="仿宋" w:hint="eastAsia"/>
            <w:lang w:eastAsia="zh-CN"/>
          </w:rPr>
          <w:t>七、木工联合机项目人力资源管理</w:t>
        </w:r>
        <w:r>
          <w:tab/>
        </w:r>
        <w:r>
          <w:fldChar w:fldCharType="begin"/>
        </w:r>
        <w:r>
          <w:instrText xml:space="preserve"> PAGEREF _Toc2160 \h </w:instrText>
        </w:r>
        <w:r>
          <w:fldChar w:fldCharType="separate"/>
        </w:r>
        <w:r>
          <w:t>22</w:t>
        </w:r>
        <w:r>
          <w:fldChar w:fldCharType="end"/>
        </w:r>
      </w:hyperlink>
    </w:p>
    <w:p>
      <w:pPr>
        <w:pStyle w:val="TOC2"/>
        <w:tabs>
          <w:tab w:val="right" w:leader="dot" w:pos="8306"/>
        </w:tabs>
      </w:pPr>
      <w:hyperlink w:anchor="_Toc7255" w:history="1">
        <w:r>
          <w:rPr>
            <w:rFonts w:ascii="仿宋" w:eastAsia="仿宋" w:hAnsi="仿宋" w:cs="仿宋" w:hint="eastAsia"/>
            <w:lang w:eastAsia="zh-CN"/>
          </w:rPr>
          <w:t>(一)、建立健全的预算管理制度</w:t>
        </w:r>
        <w:r>
          <w:tab/>
        </w:r>
        <w:r>
          <w:fldChar w:fldCharType="begin"/>
        </w:r>
        <w:r>
          <w:instrText xml:space="preserve"> PAGEREF _Toc7255 \h </w:instrText>
        </w:r>
        <w:r>
          <w:fldChar w:fldCharType="separate"/>
        </w:r>
        <w:r>
          <w:t>22</w:t>
        </w:r>
        <w:r>
          <w:fldChar w:fldCharType="end"/>
        </w:r>
      </w:hyperlink>
    </w:p>
    <w:p>
      <w:pPr>
        <w:pStyle w:val="TOC2"/>
        <w:tabs>
          <w:tab w:val="right" w:leader="dot" w:pos="8306"/>
        </w:tabs>
      </w:pPr>
      <w:hyperlink w:anchor="_Toc26604" w:history="1">
        <w:r>
          <w:rPr>
            <w:rFonts w:ascii="仿宋" w:eastAsia="仿宋" w:hAnsi="仿宋" w:cs="仿宋" w:hint="eastAsia"/>
            <w:lang w:eastAsia="zh-CN"/>
          </w:rPr>
          <w:t>(二)、加强资金流动监控</w:t>
        </w:r>
        <w:r>
          <w:tab/>
        </w:r>
        <w:r>
          <w:fldChar w:fldCharType="begin"/>
        </w:r>
        <w:r>
          <w:instrText xml:space="preserve"> PAGEREF _Toc26604 \h </w:instrText>
        </w:r>
        <w:r>
          <w:fldChar w:fldCharType="separate"/>
        </w:r>
        <w:r>
          <w:t>23</w:t>
        </w:r>
        <w:r>
          <w:fldChar w:fldCharType="end"/>
        </w:r>
      </w:hyperlink>
    </w:p>
    <w:p>
      <w:pPr>
        <w:pStyle w:val="TOC2"/>
        <w:tabs>
          <w:tab w:val="right" w:leader="dot" w:pos="8306"/>
        </w:tabs>
      </w:pPr>
      <w:hyperlink w:anchor="_Toc24058" w:history="1">
        <w:r>
          <w:rPr>
            <w:rFonts w:ascii="仿宋" w:eastAsia="仿宋" w:hAnsi="仿宋" w:cs="仿宋" w:hint="eastAsia"/>
            <w:lang w:eastAsia="zh-CN"/>
          </w:rPr>
          <w:t>(三)、制定完善的风险控制机制</w:t>
        </w:r>
        <w:r>
          <w:tab/>
        </w:r>
        <w:r>
          <w:fldChar w:fldCharType="begin"/>
        </w:r>
        <w:r>
          <w:instrText xml:space="preserve"> PAGEREF _Toc24058 \h </w:instrText>
        </w:r>
        <w:r>
          <w:fldChar w:fldCharType="separate"/>
        </w:r>
        <w:r>
          <w:t>24</w:t>
        </w:r>
        <w:r>
          <w:fldChar w:fldCharType="end"/>
        </w:r>
      </w:hyperlink>
    </w:p>
    <w:p>
      <w:pPr>
        <w:pStyle w:val="TOC2"/>
        <w:tabs>
          <w:tab w:val="right" w:leader="dot" w:pos="8306"/>
        </w:tabs>
      </w:pPr>
      <w:hyperlink w:anchor="_Toc25949" w:history="1">
        <w:r>
          <w:rPr>
            <w:rFonts w:ascii="仿宋" w:eastAsia="仿宋" w:hAnsi="仿宋" w:cs="仿宋" w:hint="eastAsia"/>
            <w:lang w:eastAsia="zh-CN"/>
          </w:rPr>
          <w:t>(四)、优化成本管理</w:t>
        </w:r>
        <w:r>
          <w:tab/>
        </w:r>
        <w:r>
          <w:fldChar w:fldCharType="begin"/>
        </w:r>
        <w:r>
          <w:instrText xml:space="preserve"> PAGEREF _Toc25949 \h </w:instrText>
        </w:r>
        <w:r>
          <w:fldChar w:fldCharType="separate"/>
        </w:r>
        <w:r>
          <w:t>26</w:t>
        </w:r>
        <w:r>
          <w:fldChar w:fldCharType="end"/>
        </w:r>
      </w:hyperlink>
    </w:p>
    <w:p>
      <w:pPr>
        <w:pStyle w:val="TOC1"/>
        <w:tabs>
          <w:tab w:val="right" w:leader="dot" w:pos="8306"/>
        </w:tabs>
      </w:pPr>
      <w:hyperlink w:anchor="_Toc30402" w:history="1">
        <w:r>
          <w:rPr>
            <w:rFonts w:ascii="仿宋" w:eastAsia="仿宋" w:hAnsi="仿宋" w:cs="仿宋" w:hint="eastAsia"/>
            <w:lang w:eastAsia="zh-CN"/>
          </w:rPr>
          <w:t>八、木工联合机项目技术管理</w:t>
        </w:r>
        <w:r>
          <w:tab/>
        </w:r>
        <w:r>
          <w:fldChar w:fldCharType="begin"/>
        </w:r>
        <w:r>
          <w:instrText xml:space="preserve"> PAGEREF _Toc30402 \h </w:instrText>
        </w:r>
        <w:r>
          <w:fldChar w:fldCharType="separate"/>
        </w:r>
        <w:r>
          <w:t>27</w:t>
        </w:r>
        <w:r>
          <w:fldChar w:fldCharType="end"/>
        </w:r>
      </w:hyperlink>
    </w:p>
    <w:p>
      <w:pPr>
        <w:pStyle w:val="TOC2"/>
        <w:tabs>
          <w:tab w:val="right" w:leader="dot" w:pos="8306"/>
        </w:tabs>
      </w:pPr>
      <w:hyperlink w:anchor="_Toc24408" w:history="1">
        <w:r>
          <w:rPr>
            <w:rFonts w:ascii="仿宋" w:eastAsia="仿宋" w:hAnsi="仿宋" w:cs="仿宋" w:hint="eastAsia"/>
            <w:lang w:eastAsia="zh-CN"/>
          </w:rPr>
          <w:t>(一)、技术方案选用方向</w:t>
        </w:r>
        <w:r>
          <w:tab/>
        </w:r>
        <w:r>
          <w:fldChar w:fldCharType="begin"/>
        </w:r>
        <w:r>
          <w:instrText xml:space="preserve"> PAGEREF _Toc24408 \h </w:instrText>
        </w:r>
        <w:r>
          <w:fldChar w:fldCharType="separate"/>
        </w:r>
        <w:r>
          <w:t>27</w:t>
        </w:r>
        <w:r>
          <w:fldChar w:fldCharType="end"/>
        </w:r>
      </w:hyperlink>
    </w:p>
    <w:p>
      <w:pPr>
        <w:pStyle w:val="TOC2"/>
        <w:tabs>
          <w:tab w:val="right" w:leader="dot" w:pos="8306"/>
        </w:tabs>
      </w:pPr>
      <w:hyperlink w:anchor="_Toc21749" w:history="1">
        <w:r>
          <w:rPr>
            <w:rFonts w:ascii="仿宋" w:eastAsia="仿宋" w:hAnsi="仿宋" w:cs="仿宋" w:hint="eastAsia"/>
            <w:lang w:eastAsia="zh-CN"/>
          </w:rPr>
          <w:t>(二)、工艺技术方案选用原则</w:t>
        </w:r>
        <w:r>
          <w:tab/>
        </w:r>
        <w:r>
          <w:fldChar w:fldCharType="begin"/>
        </w:r>
        <w:r>
          <w:instrText xml:space="preserve"> PAGEREF _Toc21749 \h </w:instrText>
        </w:r>
        <w:r>
          <w:fldChar w:fldCharType="separate"/>
        </w:r>
        <w:r>
          <w:t>29</w:t>
        </w:r>
        <w:r>
          <w:fldChar w:fldCharType="end"/>
        </w:r>
      </w:hyperlink>
    </w:p>
    <w:p>
      <w:pPr>
        <w:pStyle w:val="TOC2"/>
        <w:tabs>
          <w:tab w:val="right" w:leader="dot" w:pos="8306"/>
        </w:tabs>
      </w:pPr>
      <w:hyperlink w:anchor="_Toc5361" w:history="1">
        <w:r>
          <w:rPr>
            <w:rFonts w:ascii="仿宋" w:eastAsia="仿宋" w:hAnsi="仿宋" w:cs="仿宋" w:hint="eastAsia"/>
            <w:lang w:eastAsia="zh-CN"/>
          </w:rPr>
          <w:t>(三)、工艺技术方案要求</w:t>
        </w:r>
        <w:r>
          <w:tab/>
        </w:r>
        <w:r>
          <w:fldChar w:fldCharType="begin"/>
        </w:r>
        <w:r>
          <w:instrText xml:space="preserve"> PAGEREF _Toc5361 \h </w:instrText>
        </w:r>
        <w:r>
          <w:fldChar w:fldCharType="separate"/>
        </w:r>
        <w:r>
          <w:t>31</w:t>
        </w:r>
        <w:r>
          <w:fldChar w:fldCharType="end"/>
        </w:r>
      </w:hyperlink>
    </w:p>
    <w:p>
      <w:pPr>
        <w:pStyle w:val="TOC1"/>
        <w:tabs>
          <w:tab w:val="right" w:leader="dot" w:pos="8306"/>
        </w:tabs>
      </w:pPr>
      <w:hyperlink w:anchor="_Toc9653" w:history="1">
        <w:r>
          <w:rPr>
            <w:rFonts w:ascii="仿宋" w:eastAsia="仿宋" w:hAnsi="仿宋" w:cs="仿宋" w:hint="eastAsia"/>
            <w:lang w:eastAsia="zh-CN"/>
          </w:rPr>
          <w:t>九、木工联合机项目人力资源培养与发展</w:t>
        </w:r>
        <w:r>
          <w:tab/>
        </w:r>
        <w:r>
          <w:fldChar w:fldCharType="begin"/>
        </w:r>
        <w:r>
          <w:instrText xml:space="preserve"> PAGEREF _Toc9653 \h </w:instrText>
        </w:r>
        <w:r>
          <w:fldChar w:fldCharType="separate"/>
        </w:r>
        <w:r>
          <w:t>33</w:t>
        </w:r>
        <w:r>
          <w:fldChar w:fldCharType="end"/>
        </w:r>
      </w:hyperlink>
    </w:p>
    <w:p>
      <w:pPr>
        <w:pStyle w:val="TOC2"/>
        <w:tabs>
          <w:tab w:val="right" w:leader="dot" w:pos="8306"/>
        </w:tabs>
      </w:pPr>
      <w:hyperlink w:anchor="_Toc10164" w:history="1">
        <w:r>
          <w:rPr>
            <w:rFonts w:ascii="仿宋" w:eastAsia="仿宋" w:hAnsi="仿宋" w:cs="仿宋" w:hint="eastAsia"/>
            <w:lang w:eastAsia="zh-CN"/>
          </w:rPr>
          <w:t>(一)、人才需求与规划</w:t>
        </w:r>
        <w:r>
          <w:tab/>
        </w:r>
        <w:r>
          <w:fldChar w:fldCharType="begin"/>
        </w:r>
        <w:r>
          <w:instrText xml:space="preserve"> PAGEREF _Toc10164 \h </w:instrText>
        </w:r>
        <w:r>
          <w:fldChar w:fldCharType="separate"/>
        </w:r>
        <w:r>
          <w:t>33</w:t>
        </w:r>
        <w:r>
          <w:fldChar w:fldCharType="end"/>
        </w:r>
      </w:hyperlink>
    </w:p>
    <w:p>
      <w:pPr>
        <w:pStyle w:val="TOC2"/>
        <w:tabs>
          <w:tab w:val="right" w:leader="dot" w:pos="8306"/>
        </w:tabs>
      </w:pPr>
      <w:hyperlink w:anchor="_Toc20867" w:history="1">
        <w:r>
          <w:rPr>
            <w:rFonts w:ascii="仿宋" w:eastAsia="仿宋" w:hAnsi="仿宋" w:cs="仿宋" w:hint="eastAsia"/>
            <w:lang w:eastAsia="zh-CN"/>
          </w:rPr>
          <w:t>(二)、培训与发展计划</w:t>
        </w:r>
        <w:r>
          <w:tab/>
        </w:r>
        <w:r>
          <w:fldChar w:fldCharType="begin"/>
        </w:r>
        <w:r>
          <w:instrText xml:space="preserve"> PAGEREF _Toc20867 \h </w:instrText>
        </w:r>
        <w:r>
          <w:fldChar w:fldCharType="separate"/>
        </w:r>
        <w:r>
          <w:t>34</w:t>
        </w:r>
        <w:r>
          <w:fldChar w:fldCharType="end"/>
        </w:r>
      </w:hyperlink>
    </w:p>
    <w:p>
      <w:pPr>
        <w:pStyle w:val="TOC1"/>
        <w:tabs>
          <w:tab w:val="right" w:leader="dot" w:pos="8306"/>
        </w:tabs>
      </w:pPr>
      <w:hyperlink w:anchor="_Toc7838" w:history="1">
        <w:r>
          <w:rPr>
            <w:rFonts w:ascii="仿宋" w:eastAsia="仿宋" w:hAnsi="仿宋" w:cs="仿宋" w:hint="eastAsia"/>
            <w:lang w:eastAsia="zh-CN"/>
          </w:rPr>
          <w:t>十、木工联合机项目计划安排</w:t>
        </w:r>
        <w:r>
          <w:tab/>
        </w:r>
        <w:r>
          <w:fldChar w:fldCharType="begin"/>
        </w:r>
        <w:r>
          <w:instrText xml:space="preserve"> PAGEREF _Toc7838 \h </w:instrText>
        </w:r>
        <w:r>
          <w:fldChar w:fldCharType="separate"/>
        </w:r>
        <w:r>
          <w:t>34</w:t>
        </w:r>
        <w:r>
          <w:fldChar w:fldCharType="end"/>
        </w:r>
      </w:hyperlink>
    </w:p>
    <w:p>
      <w:pPr>
        <w:pStyle w:val="TOC2"/>
        <w:tabs>
          <w:tab w:val="right" w:leader="dot" w:pos="8306"/>
        </w:tabs>
      </w:pPr>
      <w:hyperlink w:anchor="_Toc2536" w:history="1">
        <w:r>
          <w:rPr>
            <w:rFonts w:ascii="仿宋" w:eastAsia="仿宋" w:hAnsi="仿宋" w:cs="仿宋" w:hint="eastAsia"/>
            <w:lang w:eastAsia="zh-CN"/>
          </w:rPr>
          <w:t>(一)、建设周期</w:t>
        </w:r>
        <w:r>
          <w:tab/>
        </w:r>
        <w:r>
          <w:fldChar w:fldCharType="begin"/>
        </w:r>
        <w:r>
          <w:instrText xml:space="preserve"> PAGEREF _Toc2536 \h </w:instrText>
        </w:r>
        <w:r>
          <w:fldChar w:fldCharType="separate"/>
        </w:r>
        <w:r>
          <w:t>34</w:t>
        </w:r>
        <w:r>
          <w:fldChar w:fldCharType="end"/>
        </w:r>
      </w:hyperlink>
    </w:p>
    <w:p>
      <w:pPr>
        <w:pStyle w:val="TOC2"/>
        <w:tabs>
          <w:tab w:val="right" w:leader="dot" w:pos="8306"/>
        </w:tabs>
      </w:pPr>
      <w:hyperlink w:anchor="_Toc31144" w:history="1">
        <w:r>
          <w:rPr>
            <w:rFonts w:ascii="仿宋" w:eastAsia="仿宋" w:hAnsi="仿宋" w:cs="仿宋" w:hint="eastAsia"/>
            <w:lang w:eastAsia="zh-CN"/>
          </w:rPr>
          <w:t>(二)、建设进度</w:t>
        </w:r>
        <w:r>
          <w:tab/>
        </w:r>
        <w:r>
          <w:fldChar w:fldCharType="begin"/>
        </w:r>
        <w:r>
          <w:instrText xml:space="preserve"> PAGEREF _Toc31144 \h </w:instrText>
        </w:r>
        <w:r>
          <w:fldChar w:fldCharType="separate"/>
        </w:r>
        <w:r>
          <w:t>35</w:t>
        </w:r>
        <w:r>
          <w:fldChar w:fldCharType="end"/>
        </w:r>
      </w:hyperlink>
    </w:p>
    <w:p>
      <w:pPr>
        <w:pStyle w:val="TOC2"/>
        <w:tabs>
          <w:tab w:val="right" w:leader="dot" w:pos="8306"/>
        </w:tabs>
      </w:pPr>
      <w:hyperlink w:anchor="_Toc22847" w:history="1">
        <w:r>
          <w:rPr>
            <w:rFonts w:ascii="仿宋" w:eastAsia="仿宋" w:hAnsi="仿宋" w:cs="仿宋" w:hint="eastAsia"/>
            <w:lang w:eastAsia="zh-CN"/>
          </w:rPr>
          <w:t>(三)、进度安排注意事项</w:t>
        </w:r>
        <w:r>
          <w:tab/>
        </w:r>
        <w:r>
          <w:fldChar w:fldCharType="begin"/>
        </w:r>
        <w:r>
          <w:instrText xml:space="preserve"> PAGEREF _Toc22847 \h </w:instrText>
        </w:r>
        <w:r>
          <w:fldChar w:fldCharType="separate"/>
        </w:r>
        <w:r>
          <w:t>36</w:t>
        </w:r>
        <w:r>
          <w:fldChar w:fldCharType="end"/>
        </w:r>
      </w:hyperlink>
    </w:p>
    <w:p>
      <w:pPr>
        <w:pStyle w:val="TOC2"/>
        <w:tabs>
          <w:tab w:val="right" w:leader="dot" w:pos="8306"/>
        </w:tabs>
      </w:pPr>
      <w:hyperlink w:anchor="_Toc8929" w:history="1">
        <w:r>
          <w:rPr>
            <w:rFonts w:ascii="仿宋" w:eastAsia="仿宋" w:hAnsi="仿宋" w:cs="仿宋" w:hint="eastAsia"/>
            <w:lang w:eastAsia="zh-CN"/>
          </w:rPr>
          <w:t>(四)、人力资源配置</w:t>
        </w:r>
        <w:r>
          <w:tab/>
        </w:r>
        <w:r>
          <w:fldChar w:fldCharType="begin"/>
        </w:r>
        <w:r>
          <w:instrText xml:space="preserve"> PAGEREF _Toc8929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52" w:history="1">
        <w:r>
          <w:rPr>
            <w:rFonts w:ascii="仿宋" w:eastAsia="仿宋" w:hAnsi="仿宋" w:cs="仿宋" w:hint="eastAsia"/>
            <w:lang w:eastAsia="zh-CN"/>
          </w:rPr>
          <w:t>十一、木工联合机项目创新与研发</w:t>
        </w:r>
        <w:r>
          <w:tab/>
        </w:r>
        <w:r>
          <w:fldChar w:fldCharType="begin"/>
        </w:r>
        <w:r>
          <w:instrText xml:space="preserve"> PAGEREF _Toc28152 \h </w:instrText>
        </w:r>
        <w:r>
          <w:fldChar w:fldCharType="separate"/>
        </w:r>
        <w:r>
          <w:t>39</w:t>
        </w:r>
        <w:r>
          <w:fldChar w:fldCharType="end"/>
        </w:r>
      </w:hyperlink>
    </w:p>
    <w:p>
      <w:pPr>
        <w:pStyle w:val="TOC2"/>
        <w:tabs>
          <w:tab w:val="right" w:leader="dot" w:pos="8306"/>
        </w:tabs>
      </w:pPr>
      <w:hyperlink w:anchor="_Toc12590" w:history="1">
        <w:r>
          <w:rPr>
            <w:rFonts w:ascii="仿宋" w:eastAsia="仿宋" w:hAnsi="仿宋" w:cs="仿宋" w:hint="eastAsia"/>
            <w:lang w:eastAsia="zh-CN"/>
          </w:rPr>
          <w:t>(一)、创新策略与方向</w:t>
        </w:r>
        <w:r>
          <w:tab/>
        </w:r>
        <w:r>
          <w:fldChar w:fldCharType="begin"/>
        </w:r>
        <w:r>
          <w:instrText xml:space="preserve"> PAGEREF _Toc12590 \h </w:instrText>
        </w:r>
        <w:r>
          <w:fldChar w:fldCharType="separate"/>
        </w:r>
        <w:r>
          <w:t>39</w:t>
        </w:r>
        <w:r>
          <w:fldChar w:fldCharType="end"/>
        </w:r>
      </w:hyperlink>
    </w:p>
    <w:p>
      <w:pPr>
        <w:pStyle w:val="TOC2"/>
        <w:tabs>
          <w:tab w:val="right" w:leader="dot" w:pos="8306"/>
        </w:tabs>
      </w:pPr>
      <w:hyperlink w:anchor="_Toc25805" w:history="1">
        <w:r>
          <w:rPr>
            <w:rFonts w:ascii="仿宋" w:eastAsia="仿宋" w:hAnsi="仿宋" w:cs="仿宋" w:hint="eastAsia"/>
            <w:lang w:eastAsia="zh-CN"/>
          </w:rPr>
          <w:t>(二)、研发规划与投入</w:t>
        </w:r>
        <w:r>
          <w:tab/>
        </w:r>
        <w:r>
          <w:fldChar w:fldCharType="begin"/>
        </w:r>
        <w:r>
          <w:instrText xml:space="preserve"> PAGEREF _Toc25805 \h </w:instrText>
        </w:r>
        <w:r>
          <w:fldChar w:fldCharType="separate"/>
        </w:r>
        <w:r>
          <w:t>40</w:t>
        </w:r>
        <w:r>
          <w:fldChar w:fldCharType="end"/>
        </w:r>
      </w:hyperlink>
    </w:p>
    <w:p>
      <w:pPr>
        <w:pStyle w:val="TOC1"/>
        <w:tabs>
          <w:tab w:val="right" w:leader="dot" w:pos="8306"/>
        </w:tabs>
      </w:pPr>
      <w:hyperlink w:anchor="_Toc21026" w:history="1">
        <w:r>
          <w:rPr>
            <w:rFonts w:ascii="仿宋" w:eastAsia="仿宋" w:hAnsi="仿宋" w:cs="仿宋" w:hint="eastAsia"/>
            <w:lang w:eastAsia="zh-CN"/>
          </w:rPr>
          <w:t>十二、木工联合机项目经营效益</w:t>
        </w:r>
        <w:r>
          <w:tab/>
        </w:r>
        <w:r>
          <w:fldChar w:fldCharType="begin"/>
        </w:r>
        <w:r>
          <w:instrText xml:space="preserve"> PAGEREF _Toc21026 \h </w:instrText>
        </w:r>
        <w:r>
          <w:fldChar w:fldCharType="separate"/>
        </w:r>
        <w:r>
          <w:t>42</w:t>
        </w:r>
        <w:r>
          <w:fldChar w:fldCharType="end"/>
        </w:r>
      </w:hyperlink>
    </w:p>
    <w:p>
      <w:pPr>
        <w:pStyle w:val="TOC2"/>
        <w:tabs>
          <w:tab w:val="right" w:leader="dot" w:pos="8306"/>
        </w:tabs>
      </w:pPr>
      <w:hyperlink w:anchor="_Toc12731" w:history="1">
        <w:r>
          <w:rPr>
            <w:rFonts w:ascii="仿宋" w:eastAsia="仿宋" w:hAnsi="仿宋" w:cs="仿宋" w:hint="eastAsia"/>
            <w:lang w:eastAsia="zh-CN"/>
          </w:rPr>
          <w:t>(一)、经济评价财务测算</w:t>
        </w:r>
        <w:r>
          <w:tab/>
        </w:r>
        <w:r>
          <w:fldChar w:fldCharType="begin"/>
        </w:r>
        <w:r>
          <w:instrText xml:space="preserve"> PAGEREF _Toc12731 \h </w:instrText>
        </w:r>
        <w:r>
          <w:fldChar w:fldCharType="separate"/>
        </w:r>
        <w:r>
          <w:t>42</w:t>
        </w:r>
        <w:r>
          <w:fldChar w:fldCharType="end"/>
        </w:r>
      </w:hyperlink>
    </w:p>
    <w:p>
      <w:pPr>
        <w:pStyle w:val="TOC2"/>
        <w:tabs>
          <w:tab w:val="right" w:leader="dot" w:pos="8306"/>
        </w:tabs>
      </w:pPr>
      <w:hyperlink w:anchor="_Toc7061" w:history="1">
        <w:r>
          <w:rPr>
            <w:rFonts w:ascii="仿宋" w:eastAsia="仿宋" w:hAnsi="仿宋" w:cs="仿宋" w:hint="eastAsia"/>
            <w:lang w:eastAsia="zh-CN"/>
          </w:rPr>
          <w:t>(二)、木工联合机项目盈利能力分析</w:t>
        </w:r>
        <w:r>
          <w:tab/>
        </w:r>
        <w:r>
          <w:fldChar w:fldCharType="begin"/>
        </w:r>
        <w:r>
          <w:instrText xml:space="preserve"> PAGEREF _Toc7061 \h </w:instrText>
        </w:r>
        <w:r>
          <w:fldChar w:fldCharType="separate"/>
        </w:r>
        <w:r>
          <w:t>43</w:t>
        </w:r>
        <w:r>
          <w:fldChar w:fldCharType="end"/>
        </w:r>
      </w:hyperlink>
    </w:p>
    <w:p>
      <w:pPr>
        <w:pStyle w:val="TOC1"/>
        <w:tabs>
          <w:tab w:val="right" w:leader="dot" w:pos="8306"/>
        </w:tabs>
      </w:pPr>
      <w:hyperlink w:anchor="_Toc1479" w:history="1">
        <w:r>
          <w:rPr>
            <w:rFonts w:ascii="仿宋" w:eastAsia="仿宋" w:hAnsi="仿宋" w:cs="仿宋" w:hint="eastAsia"/>
            <w:lang w:eastAsia="zh-CN"/>
          </w:rPr>
          <w:t>十三、木工联合机项目变更管理</w:t>
        </w:r>
        <w:r>
          <w:tab/>
        </w:r>
        <w:r>
          <w:fldChar w:fldCharType="begin"/>
        </w:r>
        <w:r>
          <w:instrText xml:space="preserve"> PAGEREF _Toc1479 \h </w:instrText>
        </w:r>
        <w:r>
          <w:fldChar w:fldCharType="separate"/>
        </w:r>
        <w:r>
          <w:t>44</w:t>
        </w:r>
        <w:r>
          <w:fldChar w:fldCharType="end"/>
        </w:r>
      </w:hyperlink>
    </w:p>
    <w:p>
      <w:pPr>
        <w:pStyle w:val="TOC2"/>
        <w:tabs>
          <w:tab w:val="right" w:leader="dot" w:pos="8306"/>
        </w:tabs>
      </w:pPr>
      <w:hyperlink w:anchor="_Toc19164" w:history="1">
        <w:r>
          <w:rPr>
            <w:rFonts w:ascii="仿宋" w:eastAsia="仿宋" w:hAnsi="仿宋" w:cs="仿宋" w:hint="eastAsia"/>
            <w:lang w:eastAsia="zh-CN"/>
          </w:rPr>
          <w:t>(一)、变更申请与评估</w:t>
        </w:r>
        <w:r>
          <w:tab/>
        </w:r>
        <w:r>
          <w:fldChar w:fldCharType="begin"/>
        </w:r>
        <w:r>
          <w:instrText xml:space="preserve"> PAGEREF _Toc19164 \h </w:instrText>
        </w:r>
        <w:r>
          <w:fldChar w:fldCharType="separate"/>
        </w:r>
        <w:r>
          <w:t>44</w:t>
        </w:r>
        <w:r>
          <w:fldChar w:fldCharType="end"/>
        </w:r>
      </w:hyperlink>
    </w:p>
    <w:p>
      <w:pPr>
        <w:pStyle w:val="TOC2"/>
        <w:tabs>
          <w:tab w:val="right" w:leader="dot" w:pos="8306"/>
        </w:tabs>
      </w:pPr>
      <w:hyperlink w:anchor="_Toc16337" w:history="1">
        <w:r>
          <w:rPr>
            <w:rFonts w:ascii="仿宋" w:eastAsia="仿宋" w:hAnsi="仿宋" w:cs="仿宋" w:hint="eastAsia"/>
            <w:lang w:eastAsia="zh-CN"/>
          </w:rPr>
          <w:t>(二)、变更实施与控制</w:t>
        </w:r>
        <w:r>
          <w:tab/>
        </w:r>
        <w:r>
          <w:fldChar w:fldCharType="begin"/>
        </w:r>
        <w:r>
          <w:instrText xml:space="preserve"> PAGEREF _Toc16337 \h </w:instrText>
        </w:r>
        <w:r>
          <w:fldChar w:fldCharType="separate"/>
        </w:r>
        <w:r>
          <w:t>44</w:t>
        </w:r>
        <w:r>
          <w:fldChar w:fldCharType="end"/>
        </w:r>
      </w:hyperlink>
    </w:p>
    <w:p>
      <w:pPr>
        <w:pStyle w:val="TOC1"/>
        <w:tabs>
          <w:tab w:val="right" w:leader="dot" w:pos="8306"/>
        </w:tabs>
      </w:pPr>
      <w:hyperlink w:anchor="_Toc26316" w:history="1">
        <w:r>
          <w:rPr>
            <w:rFonts w:ascii="仿宋" w:eastAsia="仿宋" w:hAnsi="仿宋" w:cs="仿宋" w:hint="eastAsia"/>
            <w:lang w:eastAsia="zh-CN"/>
          </w:rPr>
          <w:t>十四、供应链管理</w:t>
        </w:r>
        <w:r>
          <w:tab/>
        </w:r>
        <w:r>
          <w:fldChar w:fldCharType="begin"/>
        </w:r>
        <w:r>
          <w:instrText xml:space="preserve"> PAGEREF _Toc26316 \h </w:instrText>
        </w:r>
        <w:r>
          <w:fldChar w:fldCharType="separate"/>
        </w:r>
        <w:r>
          <w:t>45</w:t>
        </w:r>
        <w:r>
          <w:fldChar w:fldCharType="end"/>
        </w:r>
      </w:hyperlink>
    </w:p>
    <w:p>
      <w:pPr>
        <w:pStyle w:val="TOC2"/>
        <w:tabs>
          <w:tab w:val="right" w:leader="dot" w:pos="8306"/>
        </w:tabs>
      </w:pPr>
      <w:hyperlink w:anchor="_Toc10490" w:history="1">
        <w:r>
          <w:rPr>
            <w:rFonts w:ascii="仿宋" w:eastAsia="仿宋" w:hAnsi="仿宋" w:cs="仿宋" w:hint="eastAsia"/>
            <w:lang w:eastAsia="zh-CN"/>
          </w:rPr>
          <w:t>(一)、供应链战略规划</w:t>
        </w:r>
        <w:r>
          <w:tab/>
        </w:r>
        <w:r>
          <w:fldChar w:fldCharType="begin"/>
        </w:r>
        <w:r>
          <w:instrText xml:space="preserve"> PAGEREF _Toc10490 \h </w:instrText>
        </w:r>
        <w:r>
          <w:fldChar w:fldCharType="separate"/>
        </w:r>
        <w:r>
          <w:t>45</w:t>
        </w:r>
        <w:r>
          <w:fldChar w:fldCharType="end"/>
        </w:r>
      </w:hyperlink>
    </w:p>
    <w:p>
      <w:pPr>
        <w:pStyle w:val="TOC2"/>
        <w:tabs>
          <w:tab w:val="right" w:leader="dot" w:pos="8306"/>
        </w:tabs>
      </w:pPr>
      <w:hyperlink w:anchor="_Toc8957" w:history="1">
        <w:r>
          <w:rPr>
            <w:rFonts w:ascii="仿宋" w:eastAsia="仿宋" w:hAnsi="仿宋" w:cs="仿宋" w:hint="eastAsia"/>
            <w:lang w:eastAsia="zh-CN"/>
          </w:rPr>
          <w:t>(二)、供应商选择与合作</w:t>
        </w:r>
        <w:r>
          <w:tab/>
        </w:r>
        <w:r>
          <w:fldChar w:fldCharType="begin"/>
        </w:r>
        <w:r>
          <w:instrText xml:space="preserve"> PAGEREF _Toc8957 \h </w:instrText>
        </w:r>
        <w:r>
          <w:fldChar w:fldCharType="separate"/>
        </w:r>
        <w:r>
          <w:t>46</w:t>
        </w:r>
        <w:r>
          <w:fldChar w:fldCharType="end"/>
        </w:r>
      </w:hyperlink>
    </w:p>
    <w:p>
      <w:pPr>
        <w:pStyle w:val="TOC2"/>
        <w:tabs>
          <w:tab w:val="right" w:leader="dot" w:pos="8306"/>
        </w:tabs>
      </w:pPr>
      <w:hyperlink w:anchor="_Toc379" w:history="1">
        <w:r>
          <w:rPr>
            <w:rFonts w:ascii="仿宋" w:eastAsia="仿宋" w:hAnsi="仿宋" w:cs="仿宋" w:hint="eastAsia"/>
            <w:lang w:eastAsia="zh-CN"/>
          </w:rPr>
          <w:t>(三)、物流与库存管理</w:t>
        </w:r>
        <w:r>
          <w:tab/>
        </w:r>
        <w:r>
          <w:fldChar w:fldCharType="begin"/>
        </w:r>
        <w:r>
          <w:instrText xml:space="preserve"> PAGEREF _Toc379 \h </w:instrText>
        </w:r>
        <w:r>
          <w:fldChar w:fldCharType="separate"/>
        </w:r>
        <w:r>
          <w:t>48</w:t>
        </w:r>
        <w:r>
          <w:fldChar w:fldCharType="end"/>
        </w:r>
      </w:hyperlink>
    </w:p>
    <w:p>
      <w:pPr>
        <w:pStyle w:val="TOC1"/>
        <w:tabs>
          <w:tab w:val="right" w:leader="dot" w:pos="8306"/>
        </w:tabs>
      </w:pPr>
      <w:hyperlink w:anchor="_Toc5597" w:history="1">
        <w:r>
          <w:rPr>
            <w:rFonts w:ascii="仿宋" w:eastAsia="仿宋" w:hAnsi="仿宋" w:cs="仿宋" w:hint="eastAsia"/>
            <w:lang w:eastAsia="zh-CN"/>
          </w:rPr>
          <w:t>十五、营销与推广策略</w:t>
        </w:r>
        <w:r>
          <w:tab/>
        </w:r>
        <w:r>
          <w:fldChar w:fldCharType="begin"/>
        </w:r>
        <w:r>
          <w:instrText xml:space="preserve"> PAGEREF _Toc5597 \h </w:instrText>
        </w:r>
        <w:r>
          <w:fldChar w:fldCharType="separate"/>
        </w:r>
        <w:r>
          <w:t>49</w:t>
        </w:r>
        <w:r>
          <w:fldChar w:fldCharType="end"/>
        </w:r>
      </w:hyperlink>
    </w:p>
    <w:p>
      <w:pPr>
        <w:pStyle w:val="TOC2"/>
        <w:tabs>
          <w:tab w:val="right" w:leader="dot" w:pos="8306"/>
        </w:tabs>
      </w:pPr>
      <w:hyperlink w:anchor="_Toc18643" w:history="1">
        <w:r>
          <w:rPr>
            <w:rFonts w:ascii="仿宋" w:eastAsia="仿宋" w:hAnsi="仿宋" w:cs="仿宋" w:hint="eastAsia"/>
            <w:lang w:eastAsia="zh-CN"/>
          </w:rPr>
          <w:t>(一)、产品/服务定位与特点</w:t>
        </w:r>
        <w:r>
          <w:tab/>
        </w:r>
        <w:r>
          <w:fldChar w:fldCharType="begin"/>
        </w:r>
        <w:r>
          <w:instrText xml:space="preserve"> PAGEREF _Toc18643 \h </w:instrText>
        </w:r>
        <w:r>
          <w:fldChar w:fldCharType="separate"/>
        </w:r>
        <w:r>
          <w:t>49</w:t>
        </w:r>
        <w:r>
          <w:fldChar w:fldCharType="end"/>
        </w:r>
      </w:hyperlink>
    </w:p>
    <w:p>
      <w:pPr>
        <w:pStyle w:val="TOC2"/>
        <w:tabs>
          <w:tab w:val="right" w:leader="dot" w:pos="8306"/>
        </w:tabs>
      </w:pPr>
      <w:hyperlink w:anchor="_Toc8336" w:history="1">
        <w:r>
          <w:rPr>
            <w:rFonts w:ascii="仿宋" w:eastAsia="仿宋" w:hAnsi="仿宋" w:cs="仿宋" w:hint="eastAsia"/>
            <w:lang w:eastAsia="zh-CN"/>
          </w:rPr>
          <w:t>(二)、市场定位与竞争分析</w:t>
        </w:r>
        <w:r>
          <w:tab/>
        </w:r>
        <w:r>
          <w:fldChar w:fldCharType="begin"/>
        </w:r>
        <w:r>
          <w:instrText xml:space="preserve"> PAGEREF _Toc8336 \h </w:instrText>
        </w:r>
        <w:r>
          <w:fldChar w:fldCharType="separate"/>
        </w:r>
        <w:r>
          <w:t>50</w:t>
        </w:r>
        <w:r>
          <w:fldChar w:fldCharType="end"/>
        </w:r>
      </w:hyperlink>
    </w:p>
    <w:p>
      <w:pPr>
        <w:pStyle w:val="TOC2"/>
        <w:tabs>
          <w:tab w:val="right" w:leader="dot" w:pos="8306"/>
        </w:tabs>
      </w:pPr>
      <w:hyperlink w:anchor="_Toc17584" w:history="1">
        <w:r>
          <w:rPr>
            <w:rFonts w:ascii="仿宋" w:eastAsia="仿宋" w:hAnsi="仿宋" w:cs="仿宋" w:hint="eastAsia"/>
            <w:lang w:eastAsia="zh-CN"/>
          </w:rPr>
          <w:t>(三)、营销渠道与策略</w:t>
        </w:r>
        <w:r>
          <w:tab/>
        </w:r>
        <w:r>
          <w:fldChar w:fldCharType="begin"/>
        </w:r>
        <w:r>
          <w:instrText xml:space="preserve"> PAGEREF _Toc17584 \h </w:instrText>
        </w:r>
        <w:r>
          <w:fldChar w:fldCharType="separate"/>
        </w:r>
        <w:r>
          <w:t>52</w:t>
        </w:r>
        <w:r>
          <w:fldChar w:fldCharType="end"/>
        </w:r>
      </w:hyperlink>
    </w:p>
    <w:p>
      <w:pPr>
        <w:pStyle w:val="TOC2"/>
        <w:tabs>
          <w:tab w:val="right" w:leader="dot" w:pos="8306"/>
        </w:tabs>
      </w:pPr>
      <w:hyperlink w:anchor="_Toc7864" w:history="1">
        <w:r>
          <w:rPr>
            <w:rFonts w:ascii="仿宋" w:eastAsia="仿宋" w:hAnsi="仿宋" w:cs="仿宋" w:hint="eastAsia"/>
            <w:lang w:eastAsia="zh-CN"/>
          </w:rPr>
          <w:t>(四)、推广与宣传活动</w:t>
        </w:r>
        <w:r>
          <w:tab/>
        </w:r>
        <w:r>
          <w:fldChar w:fldCharType="begin"/>
        </w:r>
        <w:r>
          <w:instrText xml:space="preserve"> PAGEREF _Toc7864 \h </w:instrText>
        </w:r>
        <w:r>
          <w:fldChar w:fldCharType="separate"/>
        </w:r>
        <w:r>
          <w:t>53</w:t>
        </w:r>
        <w:r>
          <w:fldChar w:fldCharType="end"/>
        </w:r>
      </w:hyperlink>
    </w:p>
    <w:p>
      <w:pPr>
        <w:pStyle w:val="TOC1"/>
        <w:tabs>
          <w:tab w:val="right" w:leader="dot" w:pos="8306"/>
        </w:tabs>
      </w:pPr>
      <w:hyperlink w:anchor="_Toc9236" w:history="1">
        <w:r>
          <w:rPr>
            <w:rFonts w:ascii="仿宋" w:eastAsia="仿宋" w:hAnsi="仿宋" w:cs="仿宋" w:hint="eastAsia"/>
            <w:lang w:eastAsia="zh-CN"/>
          </w:rPr>
          <w:t>十六、木工联合机项目实施保障措施</w:t>
        </w:r>
        <w:r>
          <w:tab/>
        </w:r>
        <w:r>
          <w:fldChar w:fldCharType="begin"/>
        </w:r>
        <w:r>
          <w:instrText xml:space="preserve"> PAGEREF _Toc9236 \h </w:instrText>
        </w:r>
        <w:r>
          <w:fldChar w:fldCharType="separate"/>
        </w:r>
        <w:r>
          <w:t>58</w:t>
        </w:r>
        <w:r>
          <w:fldChar w:fldCharType="end"/>
        </w:r>
      </w:hyperlink>
    </w:p>
    <w:p>
      <w:pPr>
        <w:pStyle w:val="TOC2"/>
        <w:tabs>
          <w:tab w:val="right" w:leader="dot" w:pos="8306"/>
        </w:tabs>
      </w:pPr>
      <w:hyperlink w:anchor="_Toc26009" w:history="1">
        <w:r>
          <w:rPr>
            <w:rFonts w:ascii="仿宋" w:eastAsia="仿宋" w:hAnsi="仿宋" w:cs="仿宋" w:hint="eastAsia"/>
            <w:lang w:eastAsia="zh-CN"/>
          </w:rPr>
          <w:t>(一)、木工联合机项目实施保障机制</w:t>
        </w:r>
        <w:r>
          <w:tab/>
        </w:r>
        <w:r>
          <w:fldChar w:fldCharType="begin"/>
        </w:r>
        <w:r>
          <w:instrText xml:space="preserve"> PAGEREF _Toc26009 \h </w:instrText>
        </w:r>
        <w:r>
          <w:fldChar w:fldCharType="separate"/>
        </w:r>
        <w:r>
          <w:t>58</w:t>
        </w:r>
        <w:r>
          <w:fldChar w:fldCharType="end"/>
        </w:r>
      </w:hyperlink>
    </w:p>
    <w:p>
      <w:pPr>
        <w:pStyle w:val="TOC2"/>
        <w:tabs>
          <w:tab w:val="right" w:leader="dot" w:pos="8306"/>
        </w:tabs>
      </w:pPr>
      <w:hyperlink w:anchor="_Toc18542" w:history="1">
        <w:r>
          <w:rPr>
            <w:rFonts w:ascii="仿宋" w:eastAsia="仿宋" w:hAnsi="仿宋" w:cs="仿宋" w:hint="eastAsia"/>
            <w:lang w:eastAsia="zh-CN"/>
          </w:rPr>
          <w:t>(二)、木工联合机项目法律合规要求</w:t>
        </w:r>
        <w:r>
          <w:tab/>
        </w:r>
        <w:r>
          <w:fldChar w:fldCharType="begin"/>
        </w:r>
        <w:r>
          <w:instrText xml:space="preserve"> PAGEREF _Toc18542 \h </w:instrText>
        </w:r>
        <w:r>
          <w:fldChar w:fldCharType="separate"/>
        </w:r>
        <w:r>
          <w:t>62</w:t>
        </w:r>
        <w:r>
          <w:fldChar w:fldCharType="end"/>
        </w:r>
      </w:hyperlink>
    </w:p>
    <w:p>
      <w:pPr>
        <w:pStyle w:val="TOC2"/>
        <w:tabs>
          <w:tab w:val="right" w:leader="dot" w:pos="8306"/>
        </w:tabs>
      </w:pPr>
      <w:hyperlink w:anchor="_Toc5426" w:history="1">
        <w:r>
          <w:rPr>
            <w:rFonts w:ascii="仿宋" w:eastAsia="仿宋" w:hAnsi="仿宋" w:cs="仿宋" w:hint="eastAsia"/>
            <w:lang w:eastAsia="zh-CN"/>
          </w:rPr>
          <w:t>(三)、木工联合机项目合同管理与法律事务</w:t>
        </w:r>
        <w:r>
          <w:tab/>
        </w:r>
        <w:r>
          <w:fldChar w:fldCharType="begin"/>
        </w:r>
        <w:r>
          <w:instrText xml:space="preserve"> PAGEREF _Toc5426 \h </w:instrText>
        </w:r>
        <w:r>
          <w:fldChar w:fldCharType="separate"/>
        </w:r>
        <w:r>
          <w:t>66</w:t>
        </w:r>
        <w:r>
          <w:fldChar w:fldCharType="end"/>
        </w:r>
      </w:hyperlink>
    </w:p>
    <w:p>
      <w:pPr>
        <w:pStyle w:val="TOC2"/>
        <w:tabs>
          <w:tab w:val="right" w:leader="dot" w:pos="8306"/>
        </w:tabs>
      </w:pPr>
      <w:hyperlink w:anchor="_Toc19659" w:history="1">
        <w:r>
          <w:rPr>
            <w:rFonts w:ascii="仿宋" w:eastAsia="仿宋" w:hAnsi="仿宋" w:cs="仿宋" w:hint="eastAsia"/>
            <w:lang w:eastAsia="zh-CN"/>
          </w:rPr>
          <w:t>(四)、木工联合机项目知识产权保护策略</w:t>
        </w:r>
        <w:r>
          <w:tab/>
        </w:r>
        <w:r>
          <w:fldChar w:fldCharType="begin"/>
        </w:r>
        <w:r>
          <w:instrText xml:space="preserve"> PAGEREF _Toc19659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119"/>
      <w:r>
        <w:rPr>
          <w:rFonts w:ascii="仿宋" w:eastAsia="仿宋" w:hAnsi="仿宋" w:cs="仿宋" w:hint="eastAsia"/>
          <w:sz w:val="28"/>
          <w:lang w:eastAsia="zh-CN"/>
        </w:rPr>
        <w:t>一、木工联合机项目建设单位说明</w:t>
      </w:r>
      <w:bookmarkEnd w:id="2"/>
    </w:p>
    <w:p>
      <w:pPr>
        <w:pStyle w:val="Heading2"/>
        <w:rPr>
          <w:rFonts w:ascii="仿宋" w:eastAsia="仿宋" w:hAnsi="仿宋" w:cs="仿宋" w:hint="eastAsia"/>
          <w:lang w:eastAsia="zh-CN"/>
        </w:rPr>
      </w:pPr>
      <w:bookmarkStart w:id="3" w:name="_Toc21310"/>
      <w:r>
        <w:rPr>
          <w:rFonts w:ascii="仿宋" w:eastAsia="仿宋" w:hAnsi="仿宋" w:cs="仿宋" w:hint="eastAsia"/>
          <w:lang w:eastAsia="zh-CN"/>
        </w:rPr>
        <w:t>(一)、木工联合机项目承办单位基本情况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48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木工联合机项目承办单位的XXXX，我们着眼于实现可持续的经济效益。通过技术创新和解决方案的提供，公司预计在木工联合机项目执行期间将获得可观的收入增长。这一收入来源主要包括木工联合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同时，我们注重成本控制和效率提升，以确保木工联合机项目的可持续盈利。透过精细的管理和资源优化，公司期望实现木工联合机项目利润最大化。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木工联合机项目实施进行全面的投资评估，包括木工联合机项目启动阶段的资金投入和后续运营成本。通过对木工联合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木工联合机项目实施过程中具备足够的资金流动性，公司将进行详尽的现金流分析。这包括资金需求的合理预测、木工联合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68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165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木工联合机项目的技术管理特点体现在其创新导向。通过引入最先进的技术趋势和解决方案，木工联合机项目致力于提升科技含量、提高质量和效率水平。这意味着我们将采用最新的工具和方法，确保木工联合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木工联合机项目技术管理的显著特征。通过整合不同领域的技术资源，我们实现了跨学科的协同工作。这有助于优化技术架构，提高整体效能。此外，整合性策略还促进了不同技术团队之间的紧密沟通和高效合作，确保木工联合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木工联合机项目所采用的技术。通过不断优化技术方案，木工联合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木工联合机项目团队将在木工联合机项目初期识别可能的技术风险，并采取相应的预防和应对措施。通过建立健全的风险评估机制，木工联合机项目能够在实施过程中及时发现并解决潜在的技术问题，保障木工联合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木工联合机项目中，技术将成为木工联合机项目成功的有力支持。这一深度剖析揭示了技术管理在木工联合机项目实施中的关键作用，为木工联合机项目的技术基础奠定了坚实的基础。</w:t>
      </w:r>
    </w:p>
    <w:p>
      <w:pPr>
        <w:pStyle w:val="Heading2"/>
        <w:ind w:firstLine="560" w:firstLineChars="200"/>
        <w:rPr>
          <w:rFonts w:ascii="仿宋" w:eastAsia="仿宋" w:hAnsi="仿宋" w:cs="仿宋" w:hint="eastAsia"/>
          <w:sz w:val="28"/>
          <w:lang w:eastAsia="zh-CN"/>
        </w:rPr>
      </w:pPr>
      <w:bookmarkStart w:id="7" w:name="_Toc29554"/>
      <w:r>
        <w:rPr>
          <w:rFonts w:ascii="仿宋" w:eastAsia="仿宋" w:hAnsi="仿宋" w:cs="仿宋" w:hint="eastAsia"/>
          <w:sz w:val="28"/>
          <w:lang w:eastAsia="zh-CN"/>
        </w:rPr>
        <w:t>(二)、木工联合机项目工艺技术设计方案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木工联合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木工联合机项目将严格按照相关行业规范要求进行组织。通过有效控制产品质量，木工联合机项目将致力于为顾客提供优质的木工联合机项目产品和良好的服务。这体现了木工联合机项目对于生产活动合规性和质量标准的高度重视，为木工联合机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木工联合机项目注重生态效益和清洁生产原则。木工联合机项目建设将紧密结合地方特色经济发展，与社会经济发展规划和区域环境保护规划方案相协调一致。通过与当地区域自然生态系统的结合，木工联合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木工联合机项目产品具有多样化的客户需求和个性化的特点。因此，木工联合机项目产品规格品种多样，且单批生产数量较小。为满足这一特点，木工联合机项目承办单位将建设先进的柔性制造生产线。通过广泛应用柔性制造技术，木工联合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木工联合机项目采用的技术具有较高的技术含量和自动化水平，处于国内先进水平。这一技术选用不仅体现了对生产效率、质量和环境友好性的高标准要求，同时为木工联合机项目的可持续发展奠定了坚实的基础。</w:t>
      </w:r>
    </w:p>
    <w:p>
      <w:pPr>
        <w:pStyle w:val="Heading2"/>
        <w:ind w:firstLine="560" w:firstLineChars="200"/>
        <w:rPr>
          <w:rFonts w:ascii="仿宋" w:eastAsia="仿宋" w:hAnsi="仿宋" w:cs="仿宋" w:hint="eastAsia"/>
          <w:sz w:val="28"/>
          <w:lang w:eastAsia="zh-CN"/>
        </w:rPr>
      </w:pPr>
      <w:bookmarkStart w:id="8" w:name="_Toc113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为确保木工联合机项目的高效生产和技术实施，我们制定了一套精心设计的设备选型方案，以满足木工联合机项目生产、质量和环保的要求。该方案的主要特点如下：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木工联合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针对木工联合机项目产品的多样性和小批量生产的特点，我们将建设柔性制造生产线。通过在设备选型中考虑柔性制造技术，可以灵活应对不同产品规格和生产需求，实现生产线的高度灵活性和适应性。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6035"/>
      <w:r>
        <w:rPr>
          <w:rFonts w:ascii="仿宋" w:eastAsia="仿宋" w:hAnsi="仿宋" w:cs="仿宋" w:hint="eastAsia"/>
          <w:sz w:val="28"/>
          <w:lang w:eastAsia="zh-CN"/>
        </w:rPr>
        <w:t>三、木工联合机项目选址可行性分析</w:t>
      </w:r>
      <w:bookmarkEnd w:id="9"/>
    </w:p>
    <w:p>
      <w:pPr>
        <w:pStyle w:val="Heading2"/>
        <w:rPr>
          <w:rFonts w:ascii="仿宋" w:eastAsia="仿宋" w:hAnsi="仿宋" w:cs="仿宋" w:hint="eastAsia"/>
          <w:lang w:eastAsia="zh-CN"/>
        </w:rPr>
      </w:pPr>
      <w:bookmarkStart w:id="10" w:name="_Toc11881"/>
      <w:r>
        <w:rPr>
          <w:rFonts w:ascii="仿宋" w:eastAsia="仿宋" w:hAnsi="仿宋" w:cs="仿宋" w:hint="eastAsia"/>
          <w:lang w:eastAsia="zh-CN"/>
        </w:rPr>
        <w:t>(一)、木工联合机项目选址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该木工联合机项目选址位于XX省XX市XX区XXX街道</w:t>
      </w:r>
    </w:p>
    <w:p>
      <w:pPr>
        <w:pStyle w:val="Heading2"/>
        <w:ind w:firstLine="560" w:firstLineChars="200"/>
        <w:rPr>
          <w:rFonts w:ascii="仿宋" w:eastAsia="仿宋" w:hAnsi="仿宋" w:cs="仿宋" w:hint="eastAsia"/>
          <w:sz w:val="28"/>
          <w:lang w:eastAsia="zh-CN"/>
        </w:rPr>
      </w:pPr>
      <w:bookmarkStart w:id="11" w:name="_Toc2128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木工联合机项目的征地面积将根据木工联合机项目的实际规模和需求进行精确规划。具体面积XXX平方米，旨在确保木工联合机项目不仅能够满足当前的发展需求，还能够预留空间以适应未来的扩展。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净用地面积是在征地面积基础上去除不可利用面积后的实际可开发用地。具体面积XXX平方米，考虑到环保、交通、安全等多方面因素，以确保木工联合机项目在整体利用效率上达到最优。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木工联合机项目计划建设的建筑总规模具体面积XXX平方米。这一规模的确定综合考虑了木工联合机项目的性质、规模，以及城市规划的相关要求，确保建筑布局与周边环境协调一致。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绿地率是木工联合机项目用地中被规划为绿地的比例。具体面积XXX平方米，旨在通过合理规划绿地，改善木工联合机项目周边环境，提升居民生活质量，并符合城市整体绿化规划。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容积率是用地上可以建设的建筑总体积与用地面积之比。具体面积XXX，通过合理的容积率规划，确保木工联合机项目建筑规模与周边环境和谐共生。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木工联合机项目选址与当地城市规划相一致，具体面积XXX平方米。通过与城市规划部门深入沟通，确保木工联合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木工联合机项目选址符合当地产业政策，具体面积XXX平方米。这包括木工联合机项目对当地经济的促进作用，以及对相关产业的带动效应，确保木工联合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用地总体要求必须符合环保和可持续发展的原则，具体面积XXX平方米。通过采用绿色建筑设计、节能减排等措施，确保木工联合机项目在建设和运营过程中对环境的影响最小化，达到可持续发展的要求。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确保木工联合机项目选址具备必要的公共设施配套，具体面积XXX平方米。这包括交通便利性、教育、医疗等基础设施，以提高居民生活品质，使得木工联合机项目选址更具吸引力。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考虑用地总体要求对当地社会稳定性的影响，具体面积XXX平方米。通过深入了解当地社区反馈，确保木工联合机项目的选址和建设过程对当地社会和谐稳定产生积极作用。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木工联合机项目选址不仅符合法规和规划，还在实际操作中具有可行性。这一全面规划将为木工联合机项目的成功实施提供坚实的基础，确保木工联合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331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木工联合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木工联合机项目的设备规划和空间设计中，我们将采取灵活设备布局的措施。设备布局将根据实际需求进行灵活设计，避免不必要的浪费。通过合理规划设备摆放位置，我们将提高设备的利用率，减少设备间距，以确保木工联合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木工联合机项目内部引入共享设施的概念，例如共享会议室、办公区等。通过这种方式，我们可以减少对资源的重复建设，提高资源共享效率，从而减小木工联合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867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木工联合机项目的总图布置中，我们将不同功能区域进行明确的规划，以最大程度满足木工联合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035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木工联合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木工联合机项目对环境的影响是综合评价的重要因素之一。我们将详细考虑选址周边的自然环境、生态保护区、水源地等情况，确保木工联合机项目的建设和运营对环境影响最小化，并符合当地的环保法规标准。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对选址的评价还需充分考虑当地政府的产业政策和法规。我们将详细了解木工联合机项目所在地的相关政策，确保木工联合机项目的规划和运营与当地法规相符，降低不必要的法律风险。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考虑到社会稳定性对企业运营的重要性，我们将评估选址地区的社会安全情况、劳工关系、社区反馈等方面，以确保木工联合机项目的建设和运营不会受到社会稳定性的负面影响。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最后，我们将综合考虑用地成本，包括土地购置费用、土地开发成本等。通过对用地成本的详细评估，我们能够做出更为精确的经济效益分析，为木工联合机项目的投资决策提供有力支持。</w:t>
      </w:r>
    </w:p>
    <w:p>
      <w:pPr>
        <w:pStyle w:val="Heading1"/>
        <w:ind w:firstLine="560" w:firstLineChars="200"/>
        <w:rPr>
          <w:rFonts w:ascii="仿宋" w:eastAsia="仿宋" w:hAnsi="仿宋" w:cs="仿宋" w:hint="eastAsia"/>
          <w:sz w:val="28"/>
          <w:lang w:eastAsia="zh-CN"/>
        </w:rPr>
      </w:pPr>
      <w:bookmarkStart w:id="15" w:name="_Toc12121"/>
      <w:r>
        <w:rPr>
          <w:rFonts w:ascii="仿宋" w:eastAsia="仿宋" w:hAnsi="仿宋" w:cs="仿宋" w:hint="eastAsia"/>
          <w:sz w:val="28"/>
          <w:lang w:eastAsia="zh-CN"/>
        </w:rPr>
        <w:t>四、木工联合机项目文档管理</w:t>
      </w:r>
      <w:bookmarkEnd w:id="15"/>
    </w:p>
    <w:p>
      <w:pPr>
        <w:pStyle w:val="Heading2"/>
        <w:rPr>
          <w:rFonts w:ascii="仿宋" w:eastAsia="仿宋" w:hAnsi="仿宋" w:cs="仿宋" w:hint="eastAsia"/>
          <w:lang w:eastAsia="zh-CN"/>
        </w:rPr>
      </w:pPr>
      <w:bookmarkStart w:id="16" w:name="_Toc248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木工联合机项目高度重视文档的质量和准确性，以支持木工联合机项目的各项活动和决策。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联合机项目文档的编制始于木工联合机项目计划的初期，我们制定了详细的文档编制计划，明确了每个文档的内容、格式和编写责任人。在木工联合机项目启动阶段，我们首先编制了木工联合机项目章程，明确定义了木工联合机项目的目标、范围、风险等关键要素。随后，木工联合机项目团队根据计划陆续编制了需求文档、设计文档、测试文档等各类文档，确保木工联合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木工联合机项目管理中的重要环节，旨在确保木工联合机项目文档符合质量标准和木工联合机项目需求。在木工联合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木工联合机项目相关利益方和专业领域的专家对文档进行独立审查。这有助于获取更全面、客观的反馈，确保木工联合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木工联合机项目在文档编制与审查方面建立了严格的管理机制，通过规范的流程和多维度的审查，确保木工联合机项目文档的质量、准确性和可靠性，为木工联合机项目的顺利推进提供了有力支持。</w:t>
      </w:r>
    </w:p>
    <w:p>
      <w:pPr>
        <w:pStyle w:val="Heading2"/>
        <w:ind w:firstLine="560" w:firstLineChars="200"/>
        <w:rPr>
          <w:rFonts w:ascii="仿宋" w:eastAsia="仿宋" w:hAnsi="仿宋" w:cs="仿宋" w:hint="eastAsia"/>
          <w:sz w:val="28"/>
          <w:lang w:eastAsia="zh-CN"/>
        </w:rPr>
      </w:pPr>
      <w:bookmarkStart w:id="17" w:name="_Toc20311"/>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在木工联合机项目中，我们致力于优化文档发布与分发过程，以确保信息的高效传递和团队间协作的顺畅进行。以下是我们采取的关键优化策略：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我们通过多渠道发布文档，包括电子邮件、木工联合机项目管理平台、内部网站等，以满足不同团队成员的偏好和需求。多渠道发布确保了信息的全面覆盖。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我们采用了精细的权限控制，确保只有授权人员可以访问敏感信息。这种安全措施保护了木工联合机项目文档的机密性，防止了未经授权的信息泄露。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600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文档存档与归档是木工联合机项目生命周期中一个至关重要的环节，直接关系到木工联合机项目信息的长期保存和历史记录的完整性。在木工联合机项目中，我们实施了一系列有效的文档存档与归档管理策略：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https://d.book118.com/348026057015006032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AE7C82"/>
    <w:rsid w:val="60AE7C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26057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2024-01-26T07:06:00Z</dcterms:created>
  <dcterms:modified xsi:type="dcterms:W3CDTF">2024-01-26T07:07:12Z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909DBA3FC06942B0BA38FA300B73C337_11</vt:lpwstr>
  </property>
  <property fmtid="{D5CDD505-2E9C-101B-9397-08002B2CF9AE}" pid="3" name="KSOProductBuildVer">
    <vt:lpwstr>2052-12.1.0.16120</vt:lpwstr>
  </property>
</Properties>
</file>