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防眩光太阳镜项目规划设计方案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9" w:history="1">
        <w:r>
          <w:rPr>
            <w:rFonts w:ascii="仿宋" w:eastAsia="仿宋" w:hAnsi="仿宋" w:cs="仿宋" w:hint="eastAsia"/>
            <w:lang w:eastAsia="zh-CN"/>
          </w:rPr>
          <w:t>序言</w:t>
        </w:r>
        <w:r>
          <w:tab/>
        </w:r>
        <w:r>
          <w:fldChar w:fldCharType="begin"/>
        </w:r>
        <w:r>
          <w:instrText xml:space="preserve"> PAGEREF _Toc21759 \h </w:instrText>
        </w:r>
        <w:r>
          <w:fldChar w:fldCharType="separate"/>
        </w:r>
        <w:r>
          <w:t>3</w:t>
        </w:r>
        <w:r>
          <w:fldChar w:fldCharType="end"/>
        </w:r>
      </w:hyperlink>
    </w:p>
    <w:p>
      <w:pPr>
        <w:pStyle w:val="TOC1"/>
        <w:tabs>
          <w:tab w:val="right" w:leader="dot" w:pos="8306"/>
        </w:tabs>
      </w:pPr>
      <w:hyperlink w:anchor="_Toc15915" w:history="1">
        <w:r>
          <w:rPr>
            <w:rFonts w:ascii="仿宋" w:eastAsia="仿宋" w:hAnsi="仿宋" w:cs="仿宋" w:hint="eastAsia"/>
            <w:lang w:eastAsia="zh-CN"/>
          </w:rPr>
          <w:t>一、市场分析、调研</w:t>
        </w:r>
        <w:r>
          <w:tab/>
        </w:r>
        <w:r>
          <w:fldChar w:fldCharType="begin"/>
        </w:r>
        <w:r>
          <w:instrText xml:space="preserve"> PAGEREF _Toc15915 \h </w:instrText>
        </w:r>
        <w:r>
          <w:fldChar w:fldCharType="separate"/>
        </w:r>
        <w:r>
          <w:t>3</w:t>
        </w:r>
        <w:r>
          <w:fldChar w:fldCharType="end"/>
        </w:r>
      </w:hyperlink>
    </w:p>
    <w:p>
      <w:pPr>
        <w:pStyle w:val="TOC2"/>
        <w:tabs>
          <w:tab w:val="right" w:leader="dot" w:pos="8306"/>
        </w:tabs>
      </w:pPr>
      <w:hyperlink w:anchor="_Toc18288" w:history="1">
        <w:r>
          <w:rPr>
            <w:rFonts w:ascii="仿宋" w:eastAsia="仿宋" w:hAnsi="仿宋" w:cs="仿宋" w:hint="eastAsia"/>
            <w:lang w:eastAsia="zh-CN"/>
          </w:rPr>
          <w:t>(一)、防眩光太阳镜行业分析</w:t>
        </w:r>
        <w:r>
          <w:tab/>
        </w:r>
        <w:r>
          <w:fldChar w:fldCharType="begin"/>
        </w:r>
        <w:r>
          <w:instrText xml:space="preserve"> PAGEREF _Toc18288 \h </w:instrText>
        </w:r>
        <w:r>
          <w:fldChar w:fldCharType="separate"/>
        </w:r>
        <w:r>
          <w:t>3</w:t>
        </w:r>
        <w:r>
          <w:fldChar w:fldCharType="end"/>
        </w:r>
      </w:hyperlink>
    </w:p>
    <w:p>
      <w:pPr>
        <w:pStyle w:val="TOC2"/>
        <w:tabs>
          <w:tab w:val="right" w:leader="dot" w:pos="8306"/>
        </w:tabs>
      </w:pPr>
      <w:hyperlink w:anchor="_Toc24056" w:history="1">
        <w:r>
          <w:rPr>
            <w:rFonts w:ascii="仿宋" w:eastAsia="仿宋" w:hAnsi="仿宋" w:cs="仿宋" w:hint="eastAsia"/>
            <w:lang w:eastAsia="zh-CN"/>
          </w:rPr>
          <w:t>(二)、防眩光太阳镜市场分析预测</w:t>
        </w:r>
        <w:r>
          <w:tab/>
        </w:r>
        <w:r>
          <w:fldChar w:fldCharType="begin"/>
        </w:r>
        <w:r>
          <w:instrText xml:space="preserve"> PAGEREF _Toc24056 \h </w:instrText>
        </w:r>
        <w:r>
          <w:fldChar w:fldCharType="separate"/>
        </w:r>
        <w:r>
          <w:t>4</w:t>
        </w:r>
        <w:r>
          <w:fldChar w:fldCharType="end"/>
        </w:r>
      </w:hyperlink>
    </w:p>
    <w:p>
      <w:pPr>
        <w:pStyle w:val="TOC1"/>
        <w:tabs>
          <w:tab w:val="right" w:leader="dot" w:pos="8306"/>
        </w:tabs>
      </w:pPr>
      <w:hyperlink w:anchor="_Toc16715" w:history="1">
        <w:r>
          <w:rPr>
            <w:rFonts w:ascii="仿宋" w:eastAsia="仿宋" w:hAnsi="仿宋" w:cs="仿宋" w:hint="eastAsia"/>
            <w:lang w:eastAsia="zh-CN"/>
          </w:rPr>
          <w:t>二、防眩光太阳镜项目可持续发展</w:t>
        </w:r>
        <w:r>
          <w:tab/>
        </w:r>
        <w:r>
          <w:fldChar w:fldCharType="begin"/>
        </w:r>
        <w:r>
          <w:instrText xml:space="preserve"> PAGEREF _Toc16715 \h </w:instrText>
        </w:r>
        <w:r>
          <w:fldChar w:fldCharType="separate"/>
        </w:r>
        <w:r>
          <w:t>5</w:t>
        </w:r>
        <w:r>
          <w:fldChar w:fldCharType="end"/>
        </w:r>
      </w:hyperlink>
    </w:p>
    <w:p>
      <w:pPr>
        <w:pStyle w:val="TOC2"/>
        <w:tabs>
          <w:tab w:val="right" w:leader="dot" w:pos="8306"/>
        </w:tabs>
      </w:pPr>
      <w:hyperlink w:anchor="_Toc10431" w:history="1">
        <w:r>
          <w:rPr>
            <w:rFonts w:ascii="仿宋" w:eastAsia="仿宋" w:hAnsi="仿宋" w:cs="仿宋" w:hint="eastAsia"/>
            <w:lang w:eastAsia="zh-CN"/>
          </w:rPr>
          <w:t>(一)、可持续战略与实践</w:t>
        </w:r>
        <w:r>
          <w:tab/>
        </w:r>
        <w:r>
          <w:fldChar w:fldCharType="begin"/>
        </w:r>
        <w:r>
          <w:instrText xml:space="preserve"> PAGEREF _Toc10431 \h </w:instrText>
        </w:r>
        <w:r>
          <w:fldChar w:fldCharType="separate"/>
        </w:r>
        <w:r>
          <w:t>5</w:t>
        </w:r>
        <w:r>
          <w:fldChar w:fldCharType="end"/>
        </w:r>
      </w:hyperlink>
    </w:p>
    <w:p>
      <w:pPr>
        <w:pStyle w:val="TOC2"/>
        <w:tabs>
          <w:tab w:val="right" w:leader="dot" w:pos="8306"/>
        </w:tabs>
      </w:pPr>
      <w:hyperlink w:anchor="_Toc27533" w:history="1">
        <w:r>
          <w:rPr>
            <w:rFonts w:ascii="仿宋" w:eastAsia="仿宋" w:hAnsi="仿宋" w:cs="仿宋" w:hint="eastAsia"/>
            <w:lang w:eastAsia="zh-CN"/>
          </w:rPr>
          <w:t>(二)、环保与社会责任</w:t>
        </w:r>
        <w:r>
          <w:tab/>
        </w:r>
        <w:r>
          <w:fldChar w:fldCharType="begin"/>
        </w:r>
        <w:r>
          <w:instrText xml:space="preserve"> PAGEREF _Toc27533 \h </w:instrText>
        </w:r>
        <w:r>
          <w:fldChar w:fldCharType="separate"/>
        </w:r>
        <w:r>
          <w:t>5</w:t>
        </w:r>
        <w:r>
          <w:fldChar w:fldCharType="end"/>
        </w:r>
      </w:hyperlink>
    </w:p>
    <w:p>
      <w:pPr>
        <w:pStyle w:val="TOC1"/>
        <w:tabs>
          <w:tab w:val="right" w:leader="dot" w:pos="8306"/>
        </w:tabs>
      </w:pPr>
      <w:hyperlink w:anchor="_Toc28500" w:history="1">
        <w:r>
          <w:rPr>
            <w:rFonts w:ascii="仿宋" w:eastAsia="仿宋" w:hAnsi="仿宋" w:cs="仿宋" w:hint="eastAsia"/>
            <w:lang w:eastAsia="zh-CN"/>
          </w:rPr>
          <w:t>三、防眩光太阳镜项目土建工程</w:t>
        </w:r>
        <w:r>
          <w:tab/>
        </w:r>
        <w:r>
          <w:fldChar w:fldCharType="begin"/>
        </w:r>
        <w:r>
          <w:instrText xml:space="preserve"> PAGEREF _Toc28500 \h </w:instrText>
        </w:r>
        <w:r>
          <w:fldChar w:fldCharType="separate"/>
        </w:r>
        <w:r>
          <w:t>6</w:t>
        </w:r>
        <w:r>
          <w:fldChar w:fldCharType="end"/>
        </w:r>
      </w:hyperlink>
    </w:p>
    <w:p>
      <w:pPr>
        <w:pStyle w:val="TOC2"/>
        <w:tabs>
          <w:tab w:val="right" w:leader="dot" w:pos="8306"/>
        </w:tabs>
      </w:pPr>
      <w:hyperlink w:anchor="_Toc6234" w:history="1">
        <w:r>
          <w:rPr>
            <w:rFonts w:ascii="仿宋" w:eastAsia="仿宋" w:hAnsi="仿宋" w:cs="仿宋" w:hint="eastAsia"/>
            <w:lang w:eastAsia="zh-CN"/>
          </w:rPr>
          <w:t>(一)、建筑工程设计原则</w:t>
        </w:r>
        <w:r>
          <w:tab/>
        </w:r>
        <w:r>
          <w:fldChar w:fldCharType="begin"/>
        </w:r>
        <w:r>
          <w:instrText xml:space="preserve"> PAGEREF _Toc6234 \h </w:instrText>
        </w:r>
        <w:r>
          <w:fldChar w:fldCharType="separate"/>
        </w:r>
        <w:r>
          <w:t>6</w:t>
        </w:r>
        <w:r>
          <w:fldChar w:fldCharType="end"/>
        </w:r>
      </w:hyperlink>
    </w:p>
    <w:p>
      <w:pPr>
        <w:pStyle w:val="TOC2"/>
        <w:tabs>
          <w:tab w:val="right" w:leader="dot" w:pos="8306"/>
        </w:tabs>
      </w:pPr>
      <w:hyperlink w:anchor="_Toc30055" w:history="1">
        <w:r>
          <w:rPr>
            <w:rFonts w:ascii="仿宋" w:eastAsia="仿宋" w:hAnsi="仿宋" w:cs="仿宋" w:hint="eastAsia"/>
            <w:lang w:eastAsia="zh-CN"/>
          </w:rPr>
          <w:t>(二)、土建工程设计年限及安全等级</w:t>
        </w:r>
        <w:r>
          <w:tab/>
        </w:r>
        <w:r>
          <w:fldChar w:fldCharType="begin"/>
        </w:r>
        <w:r>
          <w:instrText xml:space="preserve"> PAGEREF _Toc30055 \h </w:instrText>
        </w:r>
        <w:r>
          <w:fldChar w:fldCharType="separate"/>
        </w:r>
        <w:r>
          <w:t>8</w:t>
        </w:r>
        <w:r>
          <w:fldChar w:fldCharType="end"/>
        </w:r>
      </w:hyperlink>
    </w:p>
    <w:p>
      <w:pPr>
        <w:pStyle w:val="TOC2"/>
        <w:tabs>
          <w:tab w:val="right" w:leader="dot" w:pos="8306"/>
        </w:tabs>
      </w:pPr>
      <w:hyperlink w:anchor="_Toc13911" w:history="1">
        <w:r>
          <w:rPr>
            <w:rFonts w:ascii="仿宋" w:eastAsia="仿宋" w:hAnsi="仿宋" w:cs="仿宋" w:hint="eastAsia"/>
            <w:lang w:eastAsia="zh-CN"/>
          </w:rPr>
          <w:t>(三)、建筑工程设计总体要求</w:t>
        </w:r>
        <w:r>
          <w:tab/>
        </w:r>
        <w:r>
          <w:fldChar w:fldCharType="begin"/>
        </w:r>
        <w:r>
          <w:instrText xml:space="preserve"> PAGEREF _Toc13911 \h </w:instrText>
        </w:r>
        <w:r>
          <w:fldChar w:fldCharType="separate"/>
        </w:r>
        <w:r>
          <w:t>9</w:t>
        </w:r>
        <w:r>
          <w:fldChar w:fldCharType="end"/>
        </w:r>
      </w:hyperlink>
    </w:p>
    <w:p>
      <w:pPr>
        <w:pStyle w:val="TOC2"/>
        <w:tabs>
          <w:tab w:val="right" w:leader="dot" w:pos="8306"/>
        </w:tabs>
      </w:pPr>
      <w:hyperlink w:anchor="_Toc2544" w:history="1">
        <w:r>
          <w:rPr>
            <w:rFonts w:ascii="仿宋" w:eastAsia="仿宋" w:hAnsi="仿宋" w:cs="仿宋" w:hint="eastAsia"/>
            <w:lang w:eastAsia="zh-CN"/>
          </w:rPr>
          <w:t>(四)、土建工程建设指标</w:t>
        </w:r>
        <w:r>
          <w:tab/>
        </w:r>
        <w:r>
          <w:fldChar w:fldCharType="begin"/>
        </w:r>
        <w:r>
          <w:instrText xml:space="preserve"> PAGEREF _Toc2544 \h </w:instrText>
        </w:r>
        <w:r>
          <w:fldChar w:fldCharType="separate"/>
        </w:r>
        <w:r>
          <w:t>9</w:t>
        </w:r>
        <w:r>
          <w:fldChar w:fldCharType="end"/>
        </w:r>
      </w:hyperlink>
    </w:p>
    <w:p>
      <w:pPr>
        <w:pStyle w:val="TOC1"/>
        <w:tabs>
          <w:tab w:val="right" w:leader="dot" w:pos="8306"/>
        </w:tabs>
      </w:pPr>
      <w:hyperlink w:anchor="_Toc12251" w:history="1">
        <w:r>
          <w:rPr>
            <w:rFonts w:ascii="仿宋" w:eastAsia="仿宋" w:hAnsi="仿宋" w:cs="仿宋" w:hint="eastAsia"/>
            <w:lang w:eastAsia="zh-CN"/>
          </w:rPr>
          <w:t>四、防眩光太阳镜项目绩效评估</w:t>
        </w:r>
        <w:r>
          <w:tab/>
        </w:r>
        <w:r>
          <w:fldChar w:fldCharType="begin"/>
        </w:r>
        <w:r>
          <w:instrText xml:space="preserve"> PAGEREF _Toc12251 \h </w:instrText>
        </w:r>
        <w:r>
          <w:fldChar w:fldCharType="separate"/>
        </w:r>
        <w:r>
          <w:t>10</w:t>
        </w:r>
        <w:r>
          <w:fldChar w:fldCharType="end"/>
        </w:r>
      </w:hyperlink>
    </w:p>
    <w:p>
      <w:pPr>
        <w:pStyle w:val="TOC2"/>
        <w:tabs>
          <w:tab w:val="right" w:leader="dot" w:pos="8306"/>
        </w:tabs>
      </w:pPr>
      <w:hyperlink w:anchor="_Toc28707" w:history="1">
        <w:r>
          <w:rPr>
            <w:rFonts w:ascii="仿宋" w:eastAsia="仿宋" w:hAnsi="仿宋" w:cs="仿宋" w:hint="eastAsia"/>
            <w:lang w:eastAsia="zh-CN"/>
          </w:rPr>
          <w:t>(一)、绩效评估指标</w:t>
        </w:r>
        <w:r>
          <w:tab/>
        </w:r>
        <w:r>
          <w:fldChar w:fldCharType="begin"/>
        </w:r>
        <w:r>
          <w:instrText xml:space="preserve"> PAGEREF _Toc28707 \h </w:instrText>
        </w:r>
        <w:r>
          <w:fldChar w:fldCharType="separate"/>
        </w:r>
        <w:r>
          <w:t>10</w:t>
        </w:r>
        <w:r>
          <w:fldChar w:fldCharType="end"/>
        </w:r>
      </w:hyperlink>
    </w:p>
    <w:p>
      <w:pPr>
        <w:pStyle w:val="TOC2"/>
        <w:tabs>
          <w:tab w:val="right" w:leader="dot" w:pos="8306"/>
        </w:tabs>
      </w:pPr>
      <w:hyperlink w:anchor="_Toc7325" w:history="1">
        <w:r>
          <w:rPr>
            <w:rFonts w:ascii="仿宋" w:eastAsia="仿宋" w:hAnsi="仿宋" w:cs="仿宋" w:hint="eastAsia"/>
            <w:lang w:eastAsia="zh-CN"/>
          </w:rPr>
          <w:t>(二)、绩效评估方法</w:t>
        </w:r>
        <w:r>
          <w:tab/>
        </w:r>
        <w:r>
          <w:fldChar w:fldCharType="begin"/>
        </w:r>
        <w:r>
          <w:instrText xml:space="preserve"> PAGEREF _Toc7325 \h </w:instrText>
        </w:r>
        <w:r>
          <w:fldChar w:fldCharType="separate"/>
        </w:r>
        <w:r>
          <w:t>11</w:t>
        </w:r>
        <w:r>
          <w:fldChar w:fldCharType="end"/>
        </w:r>
      </w:hyperlink>
    </w:p>
    <w:p>
      <w:pPr>
        <w:pStyle w:val="TOC2"/>
        <w:tabs>
          <w:tab w:val="right" w:leader="dot" w:pos="8306"/>
        </w:tabs>
      </w:pPr>
      <w:hyperlink w:anchor="_Toc1259" w:history="1">
        <w:r>
          <w:rPr>
            <w:rFonts w:ascii="仿宋" w:eastAsia="仿宋" w:hAnsi="仿宋" w:cs="仿宋" w:hint="eastAsia"/>
            <w:lang w:eastAsia="zh-CN"/>
          </w:rPr>
          <w:t>(三)、绩效评估周期</w:t>
        </w:r>
        <w:r>
          <w:tab/>
        </w:r>
        <w:r>
          <w:fldChar w:fldCharType="begin"/>
        </w:r>
        <w:r>
          <w:instrText xml:space="preserve"> PAGEREF _Toc1259 \h </w:instrText>
        </w:r>
        <w:r>
          <w:fldChar w:fldCharType="separate"/>
        </w:r>
        <w:r>
          <w:t>12</w:t>
        </w:r>
        <w:r>
          <w:fldChar w:fldCharType="end"/>
        </w:r>
      </w:hyperlink>
    </w:p>
    <w:p>
      <w:pPr>
        <w:pStyle w:val="TOC1"/>
        <w:tabs>
          <w:tab w:val="right" w:leader="dot" w:pos="8306"/>
        </w:tabs>
      </w:pPr>
      <w:hyperlink w:anchor="_Toc8641" w:history="1">
        <w:r>
          <w:rPr>
            <w:rFonts w:ascii="仿宋" w:eastAsia="仿宋" w:hAnsi="仿宋" w:cs="仿宋" w:hint="eastAsia"/>
            <w:lang w:eastAsia="zh-CN"/>
          </w:rPr>
          <w:t>五、产品规划分析</w:t>
        </w:r>
        <w:r>
          <w:tab/>
        </w:r>
        <w:r>
          <w:fldChar w:fldCharType="begin"/>
        </w:r>
        <w:r>
          <w:instrText xml:space="preserve"> PAGEREF _Toc8641 \h </w:instrText>
        </w:r>
        <w:r>
          <w:fldChar w:fldCharType="separate"/>
        </w:r>
        <w:r>
          <w:t>13</w:t>
        </w:r>
        <w:r>
          <w:fldChar w:fldCharType="end"/>
        </w:r>
      </w:hyperlink>
    </w:p>
    <w:p>
      <w:pPr>
        <w:pStyle w:val="TOC2"/>
        <w:tabs>
          <w:tab w:val="right" w:leader="dot" w:pos="8306"/>
        </w:tabs>
      </w:pPr>
      <w:hyperlink w:anchor="_Toc11568" w:history="1">
        <w:r>
          <w:rPr>
            <w:rFonts w:ascii="仿宋" w:eastAsia="仿宋" w:hAnsi="仿宋" w:cs="仿宋" w:hint="eastAsia"/>
            <w:lang w:eastAsia="zh-CN"/>
          </w:rPr>
          <w:t>(一)、产品规划</w:t>
        </w:r>
        <w:r>
          <w:tab/>
        </w:r>
        <w:r>
          <w:fldChar w:fldCharType="begin"/>
        </w:r>
        <w:r>
          <w:instrText xml:space="preserve"> PAGEREF _Toc11568 \h </w:instrText>
        </w:r>
        <w:r>
          <w:fldChar w:fldCharType="separate"/>
        </w:r>
        <w:r>
          <w:t>13</w:t>
        </w:r>
        <w:r>
          <w:fldChar w:fldCharType="end"/>
        </w:r>
      </w:hyperlink>
    </w:p>
    <w:p>
      <w:pPr>
        <w:pStyle w:val="TOC2"/>
        <w:tabs>
          <w:tab w:val="right" w:leader="dot" w:pos="8306"/>
        </w:tabs>
      </w:pPr>
      <w:hyperlink w:anchor="_Toc31612" w:history="1">
        <w:r>
          <w:rPr>
            <w:rFonts w:ascii="仿宋" w:eastAsia="仿宋" w:hAnsi="仿宋" w:cs="仿宋" w:hint="eastAsia"/>
            <w:lang w:eastAsia="zh-CN"/>
          </w:rPr>
          <w:t>(二)、建设规模</w:t>
        </w:r>
        <w:r>
          <w:tab/>
        </w:r>
        <w:r>
          <w:fldChar w:fldCharType="begin"/>
        </w:r>
        <w:r>
          <w:instrText xml:space="preserve"> PAGEREF _Toc31612 \h </w:instrText>
        </w:r>
        <w:r>
          <w:fldChar w:fldCharType="separate"/>
        </w:r>
        <w:r>
          <w:t>14</w:t>
        </w:r>
        <w:r>
          <w:fldChar w:fldCharType="end"/>
        </w:r>
      </w:hyperlink>
    </w:p>
    <w:p>
      <w:pPr>
        <w:pStyle w:val="TOC1"/>
        <w:tabs>
          <w:tab w:val="right" w:leader="dot" w:pos="8306"/>
        </w:tabs>
      </w:pPr>
      <w:hyperlink w:anchor="_Toc15234" w:history="1">
        <w:r>
          <w:rPr>
            <w:rFonts w:ascii="仿宋" w:eastAsia="仿宋" w:hAnsi="仿宋" w:cs="仿宋" w:hint="eastAsia"/>
            <w:lang w:eastAsia="zh-CN"/>
          </w:rPr>
          <w:t>六、防眩光太阳镜项目概论</w:t>
        </w:r>
        <w:r>
          <w:tab/>
        </w:r>
        <w:r>
          <w:fldChar w:fldCharType="begin"/>
        </w:r>
        <w:r>
          <w:instrText xml:space="preserve"> PAGEREF _Toc15234 \h </w:instrText>
        </w:r>
        <w:r>
          <w:fldChar w:fldCharType="separate"/>
        </w:r>
        <w:r>
          <w:t>15</w:t>
        </w:r>
        <w:r>
          <w:fldChar w:fldCharType="end"/>
        </w:r>
      </w:hyperlink>
    </w:p>
    <w:p>
      <w:pPr>
        <w:pStyle w:val="TOC2"/>
        <w:tabs>
          <w:tab w:val="right" w:leader="dot" w:pos="8306"/>
        </w:tabs>
      </w:pPr>
      <w:hyperlink w:anchor="_Toc17570" w:history="1">
        <w:r>
          <w:rPr>
            <w:rFonts w:ascii="仿宋" w:eastAsia="仿宋" w:hAnsi="仿宋" w:cs="仿宋" w:hint="eastAsia"/>
            <w:lang w:eastAsia="zh-CN"/>
          </w:rPr>
          <w:t>(一)、防眩光太阳镜项目概况</w:t>
        </w:r>
        <w:r>
          <w:tab/>
        </w:r>
        <w:r>
          <w:fldChar w:fldCharType="begin"/>
        </w:r>
        <w:r>
          <w:instrText xml:space="preserve"> PAGEREF _Toc17570 \h </w:instrText>
        </w:r>
        <w:r>
          <w:fldChar w:fldCharType="separate"/>
        </w:r>
        <w:r>
          <w:t>15</w:t>
        </w:r>
        <w:r>
          <w:fldChar w:fldCharType="end"/>
        </w:r>
      </w:hyperlink>
    </w:p>
    <w:p>
      <w:pPr>
        <w:pStyle w:val="TOC2"/>
        <w:tabs>
          <w:tab w:val="right" w:leader="dot" w:pos="8306"/>
        </w:tabs>
      </w:pPr>
      <w:hyperlink w:anchor="_Toc12249" w:history="1">
        <w:r>
          <w:rPr>
            <w:rFonts w:ascii="仿宋" w:eastAsia="仿宋" w:hAnsi="仿宋" w:cs="仿宋" w:hint="eastAsia"/>
            <w:lang w:eastAsia="zh-CN"/>
          </w:rPr>
          <w:t>(二)、防眩光太阳镜项目目标</w:t>
        </w:r>
        <w:r>
          <w:tab/>
        </w:r>
        <w:r>
          <w:fldChar w:fldCharType="begin"/>
        </w:r>
        <w:r>
          <w:instrText xml:space="preserve"> PAGEREF _Toc12249 \h </w:instrText>
        </w:r>
        <w:r>
          <w:fldChar w:fldCharType="separate"/>
        </w:r>
        <w:r>
          <w:t>17</w:t>
        </w:r>
        <w:r>
          <w:fldChar w:fldCharType="end"/>
        </w:r>
      </w:hyperlink>
    </w:p>
    <w:p>
      <w:pPr>
        <w:pStyle w:val="TOC2"/>
        <w:tabs>
          <w:tab w:val="right" w:leader="dot" w:pos="8306"/>
        </w:tabs>
      </w:pPr>
      <w:hyperlink w:anchor="_Toc29661" w:history="1">
        <w:r>
          <w:rPr>
            <w:rFonts w:ascii="仿宋" w:eastAsia="仿宋" w:hAnsi="仿宋" w:cs="仿宋" w:hint="eastAsia"/>
            <w:lang w:eastAsia="zh-CN"/>
          </w:rPr>
          <w:t>(三)、防眩光太阳镜项目提出的理由</w:t>
        </w:r>
        <w:r>
          <w:tab/>
        </w:r>
        <w:r>
          <w:fldChar w:fldCharType="begin"/>
        </w:r>
        <w:r>
          <w:instrText xml:space="preserve"> PAGEREF _Toc29661 \h </w:instrText>
        </w:r>
        <w:r>
          <w:fldChar w:fldCharType="separate"/>
        </w:r>
        <w:r>
          <w:t>18</w:t>
        </w:r>
        <w:r>
          <w:fldChar w:fldCharType="end"/>
        </w:r>
      </w:hyperlink>
    </w:p>
    <w:p>
      <w:pPr>
        <w:pStyle w:val="TOC2"/>
        <w:tabs>
          <w:tab w:val="right" w:leader="dot" w:pos="8306"/>
        </w:tabs>
      </w:pPr>
      <w:hyperlink w:anchor="_Toc2694" w:history="1">
        <w:r>
          <w:rPr>
            <w:rFonts w:ascii="仿宋" w:eastAsia="仿宋" w:hAnsi="仿宋" w:cs="仿宋" w:hint="eastAsia"/>
            <w:lang w:eastAsia="zh-CN"/>
          </w:rPr>
          <w:t>(四)、防眩光太阳镜项目意义</w:t>
        </w:r>
        <w:r>
          <w:tab/>
        </w:r>
        <w:r>
          <w:fldChar w:fldCharType="begin"/>
        </w:r>
        <w:r>
          <w:instrText xml:space="preserve"> PAGEREF _Toc2694 \h </w:instrText>
        </w:r>
        <w:r>
          <w:fldChar w:fldCharType="separate"/>
        </w:r>
        <w:r>
          <w:t>20</w:t>
        </w:r>
        <w:r>
          <w:fldChar w:fldCharType="end"/>
        </w:r>
      </w:hyperlink>
    </w:p>
    <w:p>
      <w:pPr>
        <w:pStyle w:val="TOC2"/>
        <w:tabs>
          <w:tab w:val="right" w:leader="dot" w:pos="8306"/>
        </w:tabs>
      </w:pPr>
      <w:hyperlink w:anchor="_Toc861" w:history="1">
        <w:r>
          <w:rPr>
            <w:rFonts w:ascii="仿宋" w:eastAsia="仿宋" w:hAnsi="仿宋" w:cs="仿宋" w:hint="eastAsia"/>
            <w:lang w:eastAsia="zh-CN"/>
          </w:rPr>
          <w:t>(五)、防眩光太阳镜项目背景</w:t>
        </w:r>
        <w:r>
          <w:tab/>
        </w:r>
        <w:r>
          <w:fldChar w:fldCharType="begin"/>
        </w:r>
        <w:r>
          <w:instrText xml:space="preserve"> PAGEREF _Toc861 \h </w:instrText>
        </w:r>
        <w:r>
          <w:fldChar w:fldCharType="separate"/>
        </w:r>
        <w:r>
          <w:t>20</w:t>
        </w:r>
        <w:r>
          <w:fldChar w:fldCharType="end"/>
        </w:r>
      </w:hyperlink>
    </w:p>
    <w:p>
      <w:pPr>
        <w:pStyle w:val="TOC1"/>
        <w:tabs>
          <w:tab w:val="right" w:leader="dot" w:pos="8306"/>
        </w:tabs>
      </w:pPr>
      <w:hyperlink w:anchor="_Toc29584" w:history="1">
        <w:r>
          <w:rPr>
            <w:rFonts w:ascii="仿宋" w:eastAsia="仿宋" w:hAnsi="仿宋" w:cs="仿宋" w:hint="eastAsia"/>
            <w:lang w:eastAsia="zh-CN"/>
          </w:rPr>
          <w:t>七、防眩光太阳镜项目环境影响分析</w:t>
        </w:r>
        <w:r>
          <w:tab/>
        </w:r>
        <w:r>
          <w:fldChar w:fldCharType="begin"/>
        </w:r>
        <w:r>
          <w:instrText xml:space="preserve"> PAGEREF _Toc29584 \h </w:instrText>
        </w:r>
        <w:r>
          <w:fldChar w:fldCharType="separate"/>
        </w:r>
        <w:r>
          <w:t>21</w:t>
        </w:r>
        <w:r>
          <w:fldChar w:fldCharType="end"/>
        </w:r>
      </w:hyperlink>
    </w:p>
    <w:p>
      <w:pPr>
        <w:pStyle w:val="TOC2"/>
        <w:tabs>
          <w:tab w:val="right" w:leader="dot" w:pos="8306"/>
        </w:tabs>
      </w:pPr>
      <w:hyperlink w:anchor="_Toc7999" w:history="1">
        <w:r>
          <w:rPr>
            <w:rFonts w:ascii="仿宋" w:eastAsia="仿宋" w:hAnsi="仿宋" w:cs="仿宋" w:hint="eastAsia"/>
            <w:lang w:eastAsia="zh-CN"/>
          </w:rPr>
          <w:t>(一)、建设区域环境质量现状</w:t>
        </w:r>
        <w:r>
          <w:tab/>
        </w:r>
        <w:r>
          <w:fldChar w:fldCharType="begin"/>
        </w:r>
        <w:r>
          <w:instrText xml:space="preserve"> PAGEREF _Toc7999 \h </w:instrText>
        </w:r>
        <w:r>
          <w:fldChar w:fldCharType="separate"/>
        </w:r>
        <w:r>
          <w:t>21</w:t>
        </w:r>
        <w:r>
          <w:fldChar w:fldCharType="end"/>
        </w:r>
      </w:hyperlink>
    </w:p>
    <w:p>
      <w:pPr>
        <w:pStyle w:val="TOC2"/>
        <w:tabs>
          <w:tab w:val="right" w:leader="dot" w:pos="8306"/>
        </w:tabs>
      </w:pPr>
      <w:hyperlink w:anchor="_Toc16909" w:history="1">
        <w:r>
          <w:rPr>
            <w:rFonts w:ascii="仿宋" w:eastAsia="仿宋" w:hAnsi="仿宋" w:cs="仿宋" w:hint="eastAsia"/>
            <w:lang w:eastAsia="zh-CN"/>
          </w:rPr>
          <w:t>(二)、建设期环境保护</w:t>
        </w:r>
        <w:r>
          <w:tab/>
        </w:r>
        <w:r>
          <w:fldChar w:fldCharType="begin"/>
        </w:r>
        <w:r>
          <w:instrText xml:space="preserve"> PAGEREF _Toc16909 \h </w:instrText>
        </w:r>
        <w:r>
          <w:fldChar w:fldCharType="separate"/>
        </w:r>
        <w:r>
          <w:t>23</w:t>
        </w:r>
        <w:r>
          <w:fldChar w:fldCharType="end"/>
        </w:r>
      </w:hyperlink>
    </w:p>
    <w:p>
      <w:pPr>
        <w:pStyle w:val="TOC2"/>
        <w:tabs>
          <w:tab w:val="right" w:leader="dot" w:pos="8306"/>
        </w:tabs>
      </w:pPr>
      <w:hyperlink w:anchor="_Toc22528" w:history="1">
        <w:r>
          <w:rPr>
            <w:rFonts w:ascii="仿宋" w:eastAsia="仿宋" w:hAnsi="仿宋" w:cs="仿宋" w:hint="eastAsia"/>
            <w:lang w:eastAsia="zh-CN"/>
          </w:rPr>
          <w:t>(三)、运营期环境保护</w:t>
        </w:r>
        <w:r>
          <w:tab/>
        </w:r>
        <w:r>
          <w:fldChar w:fldCharType="begin"/>
        </w:r>
        <w:r>
          <w:instrText xml:space="preserve"> PAGEREF _Toc22528 \h </w:instrText>
        </w:r>
        <w:r>
          <w:fldChar w:fldCharType="separate"/>
        </w:r>
        <w:r>
          <w:t>24</w:t>
        </w:r>
        <w:r>
          <w:fldChar w:fldCharType="end"/>
        </w:r>
      </w:hyperlink>
    </w:p>
    <w:p>
      <w:pPr>
        <w:pStyle w:val="TOC2"/>
        <w:tabs>
          <w:tab w:val="right" w:leader="dot" w:pos="8306"/>
        </w:tabs>
      </w:pPr>
      <w:hyperlink w:anchor="_Toc2877" w:history="1">
        <w:r>
          <w:rPr>
            <w:rFonts w:ascii="仿宋" w:eastAsia="仿宋" w:hAnsi="仿宋" w:cs="仿宋" w:hint="eastAsia"/>
            <w:lang w:eastAsia="zh-CN"/>
          </w:rPr>
          <w:t>(四)、防眩光太阳镜项目建设对区域经济的影响</w:t>
        </w:r>
        <w:r>
          <w:tab/>
        </w:r>
        <w:r>
          <w:fldChar w:fldCharType="begin"/>
        </w:r>
        <w:r>
          <w:instrText xml:space="preserve"> PAGEREF _Toc2877 \h </w:instrText>
        </w:r>
        <w:r>
          <w:fldChar w:fldCharType="separate"/>
        </w:r>
        <w:r>
          <w:t>26</w:t>
        </w:r>
        <w:r>
          <w:fldChar w:fldCharType="end"/>
        </w:r>
      </w:hyperlink>
    </w:p>
    <w:p>
      <w:pPr>
        <w:pStyle w:val="TOC2"/>
        <w:tabs>
          <w:tab w:val="right" w:leader="dot" w:pos="8306"/>
        </w:tabs>
      </w:pPr>
      <w:hyperlink w:anchor="_Toc439" w:history="1">
        <w:r>
          <w:rPr>
            <w:rFonts w:ascii="仿宋" w:eastAsia="仿宋" w:hAnsi="仿宋" w:cs="仿宋" w:hint="eastAsia"/>
            <w:lang w:eastAsia="zh-CN"/>
          </w:rPr>
          <w:t>(五)、废弃物处理</w:t>
        </w:r>
        <w:r>
          <w:tab/>
        </w:r>
        <w:r>
          <w:fldChar w:fldCharType="begin"/>
        </w:r>
        <w:r>
          <w:instrText xml:space="preserve"> PAGEREF _Toc439 \h </w:instrText>
        </w:r>
        <w:r>
          <w:fldChar w:fldCharType="separate"/>
        </w:r>
        <w:r>
          <w:t>27</w:t>
        </w:r>
        <w:r>
          <w:fldChar w:fldCharType="end"/>
        </w:r>
      </w:hyperlink>
    </w:p>
    <w:p>
      <w:pPr>
        <w:pStyle w:val="TOC2"/>
        <w:tabs>
          <w:tab w:val="right" w:leader="dot" w:pos="8306"/>
        </w:tabs>
      </w:pPr>
      <w:hyperlink w:anchor="_Toc24425" w:history="1">
        <w:r>
          <w:rPr>
            <w:rFonts w:ascii="仿宋" w:eastAsia="仿宋" w:hAnsi="仿宋" w:cs="仿宋" w:hint="eastAsia"/>
            <w:lang w:eastAsia="zh-CN"/>
          </w:rPr>
          <w:t>(六)、特殊环境影响分析</w:t>
        </w:r>
        <w:r>
          <w:tab/>
        </w:r>
        <w:r>
          <w:fldChar w:fldCharType="begin"/>
        </w:r>
        <w:r>
          <w:instrText xml:space="preserve"> PAGEREF _Toc24425 \h </w:instrText>
        </w:r>
        <w:r>
          <w:fldChar w:fldCharType="separate"/>
        </w:r>
        <w:r>
          <w:t>29</w:t>
        </w:r>
        <w:r>
          <w:fldChar w:fldCharType="end"/>
        </w:r>
      </w:hyperlink>
    </w:p>
    <w:p>
      <w:pPr>
        <w:pStyle w:val="TOC2"/>
        <w:tabs>
          <w:tab w:val="right" w:leader="dot" w:pos="8306"/>
        </w:tabs>
      </w:pPr>
      <w:hyperlink w:anchor="_Toc28137" w:history="1">
        <w:r>
          <w:rPr>
            <w:rFonts w:ascii="仿宋" w:eastAsia="仿宋" w:hAnsi="仿宋" w:cs="仿宋" w:hint="eastAsia"/>
            <w:lang w:eastAsia="zh-CN"/>
          </w:rPr>
          <w:t>(七)、清洁生产</w:t>
        </w:r>
        <w:r>
          <w:tab/>
        </w:r>
        <w:r>
          <w:fldChar w:fldCharType="begin"/>
        </w:r>
        <w:r>
          <w:instrText xml:space="preserve"> PAGEREF _Toc28137 \h </w:instrText>
        </w:r>
        <w:r>
          <w:fldChar w:fldCharType="separate"/>
        </w:r>
        <w:r>
          <w:t>30</w:t>
        </w:r>
        <w:r>
          <w:fldChar w:fldCharType="end"/>
        </w:r>
      </w:hyperlink>
    </w:p>
    <w:p>
      <w:pPr>
        <w:pStyle w:val="TOC2"/>
        <w:tabs>
          <w:tab w:val="right" w:leader="dot" w:pos="8306"/>
        </w:tabs>
      </w:pPr>
      <w:hyperlink w:anchor="_Toc19158" w:history="1">
        <w:r>
          <w:rPr>
            <w:rFonts w:ascii="仿宋" w:eastAsia="仿宋" w:hAnsi="仿宋" w:cs="仿宋" w:hint="eastAsia"/>
            <w:lang w:eastAsia="zh-CN"/>
          </w:rPr>
          <w:t>(八)、环境保护综合评价</w:t>
        </w:r>
        <w:r>
          <w:tab/>
        </w:r>
        <w:r>
          <w:fldChar w:fldCharType="begin"/>
        </w:r>
        <w:r>
          <w:instrText xml:space="preserve"> PAGEREF _Toc19158 \h </w:instrText>
        </w:r>
        <w:r>
          <w:fldChar w:fldCharType="separate"/>
        </w:r>
        <w:r>
          <w:t>31</w:t>
        </w:r>
        <w:r>
          <w:fldChar w:fldCharType="end"/>
        </w:r>
      </w:hyperlink>
    </w:p>
    <w:p>
      <w:pPr>
        <w:pStyle w:val="TOC1"/>
        <w:tabs>
          <w:tab w:val="right" w:leader="dot" w:pos="8306"/>
        </w:tabs>
      </w:pPr>
      <w:hyperlink w:anchor="_Toc23860" w:history="1">
        <w:r>
          <w:rPr>
            <w:rFonts w:ascii="仿宋" w:eastAsia="仿宋" w:hAnsi="仿宋" w:cs="仿宋" w:hint="eastAsia"/>
            <w:lang w:eastAsia="zh-CN"/>
          </w:rPr>
          <w:t>八、防眩光太阳镜项目人力资源培养与发展</w:t>
        </w:r>
        <w:r>
          <w:tab/>
        </w:r>
        <w:r>
          <w:fldChar w:fldCharType="begin"/>
        </w:r>
        <w:r>
          <w:instrText xml:space="preserve"> PAGEREF _Toc23860 \h </w:instrText>
        </w:r>
        <w:r>
          <w:fldChar w:fldCharType="separate"/>
        </w:r>
        <w:r>
          <w:t>32</w:t>
        </w:r>
        <w:r>
          <w:fldChar w:fldCharType="end"/>
        </w:r>
      </w:hyperlink>
    </w:p>
    <w:p>
      <w:pPr>
        <w:pStyle w:val="TOC2"/>
        <w:tabs>
          <w:tab w:val="right" w:leader="dot" w:pos="8306"/>
        </w:tabs>
      </w:pPr>
      <w:hyperlink w:anchor="_Toc9046" w:history="1">
        <w:r>
          <w:rPr>
            <w:rFonts w:ascii="仿宋" w:eastAsia="仿宋" w:hAnsi="仿宋" w:cs="仿宋" w:hint="eastAsia"/>
            <w:lang w:eastAsia="zh-CN"/>
          </w:rPr>
          <w:t>(一)、人才需求与规划</w:t>
        </w:r>
        <w:r>
          <w:tab/>
        </w:r>
        <w:r>
          <w:fldChar w:fldCharType="begin"/>
        </w:r>
        <w:r>
          <w:instrText xml:space="preserve"> PAGEREF _Toc9046 \h </w:instrText>
        </w:r>
        <w:r>
          <w:fldChar w:fldCharType="separate"/>
        </w:r>
        <w:r>
          <w:t>32</w:t>
        </w:r>
        <w:r>
          <w:fldChar w:fldCharType="end"/>
        </w:r>
      </w:hyperlink>
    </w:p>
    <w:p>
      <w:pPr>
        <w:pStyle w:val="TOC2"/>
        <w:tabs>
          <w:tab w:val="right" w:leader="dot" w:pos="8306"/>
        </w:tabs>
      </w:pPr>
      <w:hyperlink w:anchor="_Toc12075" w:history="1">
        <w:r>
          <w:rPr>
            <w:rFonts w:ascii="仿宋" w:eastAsia="仿宋" w:hAnsi="仿宋" w:cs="仿宋" w:hint="eastAsia"/>
            <w:lang w:eastAsia="zh-CN"/>
          </w:rPr>
          <w:t>(二)、培训与发展计划</w:t>
        </w:r>
        <w:r>
          <w:tab/>
        </w:r>
        <w:r>
          <w:fldChar w:fldCharType="begin"/>
        </w:r>
        <w:r>
          <w:instrText xml:space="preserve"> PAGEREF _Toc12075 \h </w:instrText>
        </w:r>
        <w:r>
          <w:fldChar w:fldCharType="separate"/>
        </w:r>
        <w:r>
          <w:t>33</w:t>
        </w:r>
        <w:r>
          <w:fldChar w:fldCharType="end"/>
        </w:r>
      </w:hyperlink>
    </w:p>
    <w:p>
      <w:pPr>
        <w:pStyle w:val="TOC1"/>
        <w:tabs>
          <w:tab w:val="right" w:leader="dot" w:pos="8306"/>
        </w:tabs>
      </w:pPr>
      <w:hyperlink w:anchor="_Toc12080" w:history="1">
        <w:r>
          <w:rPr>
            <w:rFonts w:ascii="仿宋" w:eastAsia="仿宋" w:hAnsi="仿宋" w:cs="仿宋" w:hint="eastAsia"/>
            <w:lang w:eastAsia="zh-CN"/>
          </w:rPr>
          <w:t>九、防眩光太阳镜项目创新与研发</w:t>
        </w:r>
        <w:r>
          <w:tab/>
        </w:r>
        <w:r>
          <w:fldChar w:fldCharType="begin"/>
        </w:r>
        <w:r>
          <w:instrText xml:space="preserve"> PAGEREF _Toc12080 \h </w:instrText>
        </w:r>
        <w:r>
          <w:fldChar w:fldCharType="separate"/>
        </w:r>
        <w:r>
          <w:t>33</w:t>
        </w:r>
        <w:r>
          <w:fldChar w:fldCharType="end"/>
        </w:r>
      </w:hyperlink>
    </w:p>
    <w:p>
      <w:pPr>
        <w:pStyle w:val="TOC2"/>
        <w:tabs>
          <w:tab w:val="right" w:leader="dot" w:pos="8306"/>
        </w:tabs>
      </w:pPr>
      <w:hyperlink w:anchor="_Toc18952" w:history="1">
        <w:r>
          <w:rPr>
            <w:rFonts w:ascii="仿宋" w:eastAsia="仿宋" w:hAnsi="仿宋" w:cs="仿宋" w:hint="eastAsia"/>
            <w:lang w:eastAsia="zh-CN"/>
          </w:rPr>
          <w:t>(一)、创新策略与方向</w:t>
        </w:r>
        <w:r>
          <w:tab/>
        </w:r>
        <w:r>
          <w:fldChar w:fldCharType="begin"/>
        </w:r>
        <w:r>
          <w:instrText xml:space="preserve"> PAGEREF _Toc18952 \h </w:instrText>
        </w:r>
        <w:r>
          <w:fldChar w:fldCharType="separate"/>
        </w:r>
        <w:r>
          <w:t>33</w:t>
        </w:r>
        <w:r>
          <w:fldChar w:fldCharType="end"/>
        </w:r>
      </w:hyperlink>
    </w:p>
    <w:p>
      <w:pPr>
        <w:pStyle w:val="TOC2"/>
        <w:tabs>
          <w:tab w:val="right" w:leader="dot" w:pos="8306"/>
        </w:tabs>
      </w:pPr>
      <w:hyperlink w:anchor="_Toc22647" w:history="1">
        <w:r>
          <w:rPr>
            <w:rFonts w:ascii="仿宋" w:eastAsia="仿宋" w:hAnsi="仿宋" w:cs="仿宋" w:hint="eastAsia"/>
            <w:lang w:eastAsia="zh-CN"/>
          </w:rPr>
          <w:t>(二)、研发规划与投入</w:t>
        </w:r>
        <w:r>
          <w:tab/>
        </w:r>
        <w:r>
          <w:fldChar w:fldCharType="begin"/>
        </w:r>
        <w:r>
          <w:instrText xml:space="preserve"> PAGEREF _Toc22647 \h </w:instrText>
        </w:r>
        <w:r>
          <w:fldChar w:fldCharType="separate"/>
        </w:r>
        <w:r>
          <w:t>35</w:t>
        </w:r>
        <w:r>
          <w:fldChar w:fldCharType="end"/>
        </w:r>
      </w:hyperlink>
    </w:p>
    <w:p>
      <w:pPr>
        <w:pStyle w:val="TOC1"/>
        <w:tabs>
          <w:tab w:val="right" w:leader="dot" w:pos="8306"/>
        </w:tabs>
      </w:pPr>
      <w:hyperlink w:anchor="_Toc16691" w:history="1">
        <w:r>
          <w:rPr>
            <w:rFonts w:ascii="仿宋" w:eastAsia="仿宋" w:hAnsi="仿宋" w:cs="仿宋" w:hint="eastAsia"/>
            <w:lang w:eastAsia="zh-CN"/>
          </w:rPr>
          <w:t>十、防眩光太阳镜项目社会影响</w:t>
        </w:r>
        <w:r>
          <w:tab/>
        </w:r>
        <w:r>
          <w:fldChar w:fldCharType="begin"/>
        </w:r>
        <w:r>
          <w:instrText xml:space="preserve"> PAGEREF _Toc16691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1" w:history="1">
        <w:r>
          <w:rPr>
            <w:rFonts w:ascii="仿宋" w:eastAsia="仿宋" w:hAnsi="仿宋" w:cs="仿宋" w:hint="eastAsia"/>
            <w:lang w:eastAsia="zh-CN"/>
          </w:rPr>
          <w:t>(一)、社会责任与义务</w:t>
        </w:r>
        <w:r>
          <w:tab/>
        </w:r>
        <w:r>
          <w:fldChar w:fldCharType="begin"/>
        </w:r>
        <w:r>
          <w:instrText xml:space="preserve"> PAGEREF _Toc30741 \h </w:instrText>
        </w:r>
        <w:r>
          <w:fldChar w:fldCharType="separate"/>
        </w:r>
        <w:r>
          <w:t>36</w:t>
        </w:r>
        <w:r>
          <w:fldChar w:fldCharType="end"/>
        </w:r>
      </w:hyperlink>
    </w:p>
    <w:p>
      <w:pPr>
        <w:pStyle w:val="TOC2"/>
        <w:tabs>
          <w:tab w:val="right" w:leader="dot" w:pos="8306"/>
        </w:tabs>
      </w:pPr>
      <w:hyperlink w:anchor="_Toc14500" w:history="1">
        <w:r>
          <w:rPr>
            <w:rFonts w:ascii="仿宋" w:eastAsia="仿宋" w:hAnsi="仿宋" w:cs="仿宋" w:hint="eastAsia"/>
            <w:lang w:eastAsia="zh-CN"/>
          </w:rPr>
          <w:t>(二)、社会参与与沟通</w:t>
        </w:r>
        <w:r>
          <w:tab/>
        </w:r>
        <w:r>
          <w:fldChar w:fldCharType="begin"/>
        </w:r>
        <w:r>
          <w:instrText xml:space="preserve"> PAGEREF _Toc14500 \h </w:instrText>
        </w:r>
        <w:r>
          <w:fldChar w:fldCharType="separate"/>
        </w:r>
        <w:r>
          <w:t>37</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十一、防眩光太阳镜项目计划安排</w:t>
        </w:r>
        <w:r>
          <w:tab/>
        </w:r>
        <w:r>
          <w:fldChar w:fldCharType="begin"/>
        </w:r>
        <w:r>
          <w:instrText xml:space="preserve"> PAGEREF _Toc24068 \h </w:instrText>
        </w:r>
        <w:r>
          <w:fldChar w:fldCharType="separate"/>
        </w:r>
        <w:r>
          <w:t>38</w:t>
        </w:r>
        <w:r>
          <w:fldChar w:fldCharType="end"/>
        </w:r>
      </w:hyperlink>
    </w:p>
    <w:p>
      <w:pPr>
        <w:pStyle w:val="TOC2"/>
        <w:tabs>
          <w:tab w:val="right" w:leader="dot" w:pos="8306"/>
        </w:tabs>
      </w:pPr>
      <w:hyperlink w:anchor="_Toc13483" w:history="1">
        <w:r>
          <w:rPr>
            <w:rFonts w:ascii="仿宋" w:eastAsia="仿宋" w:hAnsi="仿宋" w:cs="仿宋" w:hint="eastAsia"/>
            <w:lang w:eastAsia="zh-CN"/>
          </w:rPr>
          <w:t>(一)、建设周期</w:t>
        </w:r>
        <w:r>
          <w:tab/>
        </w:r>
        <w:r>
          <w:fldChar w:fldCharType="begin"/>
        </w:r>
        <w:r>
          <w:instrText xml:space="preserve"> PAGEREF _Toc13483 \h </w:instrText>
        </w:r>
        <w:r>
          <w:fldChar w:fldCharType="separate"/>
        </w:r>
        <w:r>
          <w:t>38</w:t>
        </w:r>
        <w:r>
          <w:fldChar w:fldCharType="end"/>
        </w:r>
      </w:hyperlink>
    </w:p>
    <w:p>
      <w:pPr>
        <w:pStyle w:val="TOC2"/>
        <w:tabs>
          <w:tab w:val="right" w:leader="dot" w:pos="8306"/>
        </w:tabs>
      </w:pPr>
      <w:hyperlink w:anchor="_Toc10390" w:history="1">
        <w:r>
          <w:rPr>
            <w:rFonts w:ascii="仿宋" w:eastAsia="仿宋" w:hAnsi="仿宋" w:cs="仿宋" w:hint="eastAsia"/>
            <w:lang w:eastAsia="zh-CN"/>
          </w:rPr>
          <w:t>(二)、建设进度</w:t>
        </w:r>
        <w:r>
          <w:tab/>
        </w:r>
        <w:r>
          <w:fldChar w:fldCharType="begin"/>
        </w:r>
        <w:r>
          <w:instrText xml:space="preserve"> PAGEREF _Toc10390 \h </w:instrText>
        </w:r>
        <w:r>
          <w:fldChar w:fldCharType="separate"/>
        </w:r>
        <w:r>
          <w:t>39</w:t>
        </w:r>
        <w:r>
          <w:fldChar w:fldCharType="end"/>
        </w:r>
      </w:hyperlink>
    </w:p>
    <w:p>
      <w:pPr>
        <w:pStyle w:val="TOC2"/>
        <w:tabs>
          <w:tab w:val="right" w:leader="dot" w:pos="8306"/>
        </w:tabs>
      </w:pPr>
      <w:hyperlink w:anchor="_Toc16547" w:history="1">
        <w:r>
          <w:rPr>
            <w:rFonts w:ascii="仿宋" w:eastAsia="仿宋" w:hAnsi="仿宋" w:cs="仿宋" w:hint="eastAsia"/>
            <w:lang w:eastAsia="zh-CN"/>
          </w:rPr>
          <w:t>(三)、进度安排注意事项</w:t>
        </w:r>
        <w:r>
          <w:tab/>
        </w:r>
        <w:r>
          <w:fldChar w:fldCharType="begin"/>
        </w:r>
        <w:r>
          <w:instrText xml:space="preserve"> PAGEREF _Toc16547 \h </w:instrText>
        </w:r>
        <w:r>
          <w:fldChar w:fldCharType="separate"/>
        </w:r>
        <w:r>
          <w:t>40</w:t>
        </w:r>
        <w:r>
          <w:fldChar w:fldCharType="end"/>
        </w:r>
      </w:hyperlink>
    </w:p>
    <w:p>
      <w:pPr>
        <w:pStyle w:val="TOC2"/>
        <w:tabs>
          <w:tab w:val="right" w:leader="dot" w:pos="8306"/>
        </w:tabs>
      </w:pPr>
      <w:hyperlink w:anchor="_Toc19133" w:history="1">
        <w:r>
          <w:rPr>
            <w:rFonts w:ascii="仿宋" w:eastAsia="仿宋" w:hAnsi="仿宋" w:cs="仿宋" w:hint="eastAsia"/>
            <w:lang w:eastAsia="zh-CN"/>
          </w:rPr>
          <w:t>(四)、人力资源配置</w:t>
        </w:r>
        <w:r>
          <w:tab/>
        </w:r>
        <w:r>
          <w:fldChar w:fldCharType="begin"/>
        </w:r>
        <w:r>
          <w:instrText xml:space="preserve"> PAGEREF _Toc19133 \h </w:instrText>
        </w:r>
        <w:r>
          <w:fldChar w:fldCharType="separate"/>
        </w:r>
        <w:r>
          <w:t>41</w:t>
        </w:r>
        <w:r>
          <w:fldChar w:fldCharType="end"/>
        </w:r>
      </w:hyperlink>
    </w:p>
    <w:p>
      <w:pPr>
        <w:pStyle w:val="TOC1"/>
        <w:tabs>
          <w:tab w:val="right" w:leader="dot" w:pos="8306"/>
        </w:tabs>
      </w:pPr>
      <w:hyperlink w:anchor="_Toc27806" w:history="1">
        <w:r>
          <w:rPr>
            <w:rFonts w:ascii="仿宋" w:eastAsia="仿宋" w:hAnsi="仿宋" w:cs="仿宋" w:hint="eastAsia"/>
            <w:lang w:eastAsia="zh-CN"/>
          </w:rPr>
          <w:t>十二、防眩光太阳镜项目投资规划</w:t>
        </w:r>
        <w:r>
          <w:tab/>
        </w:r>
        <w:r>
          <w:fldChar w:fldCharType="begin"/>
        </w:r>
        <w:r>
          <w:instrText xml:space="preserve"> PAGEREF _Toc27806 \h </w:instrText>
        </w:r>
        <w:r>
          <w:fldChar w:fldCharType="separate"/>
        </w:r>
        <w:r>
          <w:t>42</w:t>
        </w:r>
        <w:r>
          <w:fldChar w:fldCharType="end"/>
        </w:r>
      </w:hyperlink>
    </w:p>
    <w:p>
      <w:pPr>
        <w:pStyle w:val="TOC2"/>
        <w:tabs>
          <w:tab w:val="right" w:leader="dot" w:pos="8306"/>
        </w:tabs>
      </w:pPr>
      <w:hyperlink w:anchor="_Toc24994" w:history="1">
        <w:r>
          <w:rPr>
            <w:rFonts w:ascii="仿宋" w:eastAsia="仿宋" w:hAnsi="仿宋" w:cs="仿宋" w:hint="eastAsia"/>
            <w:lang w:eastAsia="zh-CN"/>
          </w:rPr>
          <w:t>(一)、防眩光太阳镜项目总投资估算</w:t>
        </w:r>
        <w:r>
          <w:tab/>
        </w:r>
        <w:r>
          <w:fldChar w:fldCharType="begin"/>
        </w:r>
        <w:r>
          <w:instrText xml:space="preserve"> PAGEREF _Toc24994 \h </w:instrText>
        </w:r>
        <w:r>
          <w:fldChar w:fldCharType="separate"/>
        </w:r>
        <w:r>
          <w:t>42</w:t>
        </w:r>
        <w:r>
          <w:fldChar w:fldCharType="end"/>
        </w:r>
      </w:hyperlink>
    </w:p>
    <w:p>
      <w:pPr>
        <w:pStyle w:val="TOC2"/>
        <w:tabs>
          <w:tab w:val="right" w:leader="dot" w:pos="8306"/>
        </w:tabs>
      </w:pPr>
      <w:hyperlink w:anchor="_Toc24843" w:history="1">
        <w:r>
          <w:rPr>
            <w:rFonts w:ascii="仿宋" w:eastAsia="仿宋" w:hAnsi="仿宋" w:cs="仿宋" w:hint="eastAsia"/>
            <w:lang w:eastAsia="zh-CN"/>
          </w:rPr>
          <w:t>(二)、资金筹措</w:t>
        </w:r>
        <w:r>
          <w:tab/>
        </w:r>
        <w:r>
          <w:fldChar w:fldCharType="begin"/>
        </w:r>
        <w:r>
          <w:instrText xml:space="preserve"> PAGEREF _Toc24843 \h </w:instrText>
        </w:r>
        <w:r>
          <w:fldChar w:fldCharType="separate"/>
        </w:r>
        <w:r>
          <w:t>44</w:t>
        </w:r>
        <w:r>
          <w:fldChar w:fldCharType="end"/>
        </w:r>
      </w:hyperlink>
    </w:p>
    <w:p>
      <w:pPr>
        <w:pStyle w:val="TOC1"/>
        <w:tabs>
          <w:tab w:val="right" w:leader="dot" w:pos="8306"/>
        </w:tabs>
      </w:pPr>
      <w:hyperlink w:anchor="_Toc15394" w:history="1">
        <w:r>
          <w:rPr>
            <w:rFonts w:ascii="仿宋" w:eastAsia="仿宋" w:hAnsi="仿宋" w:cs="仿宋" w:hint="eastAsia"/>
            <w:lang w:eastAsia="zh-CN"/>
          </w:rPr>
          <w:t>十三、防眩光太阳镜项目实施时间节点</w:t>
        </w:r>
        <w:r>
          <w:tab/>
        </w:r>
        <w:r>
          <w:fldChar w:fldCharType="begin"/>
        </w:r>
        <w:r>
          <w:instrText xml:space="preserve"> PAGEREF _Toc15394 \h </w:instrText>
        </w:r>
        <w:r>
          <w:fldChar w:fldCharType="separate"/>
        </w:r>
        <w:r>
          <w:t>44</w:t>
        </w:r>
        <w:r>
          <w:fldChar w:fldCharType="end"/>
        </w:r>
      </w:hyperlink>
    </w:p>
    <w:p>
      <w:pPr>
        <w:pStyle w:val="TOC2"/>
        <w:tabs>
          <w:tab w:val="right" w:leader="dot" w:pos="8306"/>
        </w:tabs>
      </w:pPr>
      <w:hyperlink w:anchor="_Toc221" w:history="1">
        <w:r>
          <w:rPr>
            <w:rFonts w:ascii="仿宋" w:eastAsia="仿宋" w:hAnsi="仿宋" w:cs="仿宋" w:hint="eastAsia"/>
            <w:lang w:eastAsia="zh-CN"/>
          </w:rPr>
          <w:t>(一)、防眩光太阳镜项目启动阶段时间节点</w:t>
        </w:r>
        <w:r>
          <w:tab/>
        </w:r>
        <w:r>
          <w:fldChar w:fldCharType="begin"/>
        </w:r>
        <w:r>
          <w:instrText xml:space="preserve"> PAGEREF _Toc221 \h </w:instrText>
        </w:r>
        <w:r>
          <w:fldChar w:fldCharType="separate"/>
        </w:r>
        <w:r>
          <w:t>44</w:t>
        </w:r>
        <w:r>
          <w:fldChar w:fldCharType="end"/>
        </w:r>
      </w:hyperlink>
    </w:p>
    <w:p>
      <w:pPr>
        <w:pStyle w:val="TOC2"/>
        <w:tabs>
          <w:tab w:val="right" w:leader="dot" w:pos="8306"/>
        </w:tabs>
      </w:pPr>
      <w:hyperlink w:anchor="_Toc19160" w:history="1">
        <w:r>
          <w:rPr>
            <w:rFonts w:ascii="仿宋" w:eastAsia="仿宋" w:hAnsi="仿宋" w:cs="仿宋" w:hint="eastAsia"/>
            <w:lang w:eastAsia="zh-CN"/>
          </w:rPr>
          <w:t>(二)、防眩光太阳镜项目执行阶段时间节点</w:t>
        </w:r>
        <w:r>
          <w:tab/>
        </w:r>
        <w:r>
          <w:fldChar w:fldCharType="begin"/>
        </w:r>
        <w:r>
          <w:instrText xml:space="preserve"> PAGEREF _Toc19160 \h </w:instrText>
        </w:r>
        <w:r>
          <w:fldChar w:fldCharType="separate"/>
        </w:r>
        <w:r>
          <w:t>46</w:t>
        </w:r>
        <w:r>
          <w:fldChar w:fldCharType="end"/>
        </w:r>
      </w:hyperlink>
    </w:p>
    <w:p>
      <w:pPr>
        <w:pStyle w:val="TOC2"/>
        <w:tabs>
          <w:tab w:val="right" w:leader="dot" w:pos="8306"/>
        </w:tabs>
      </w:pPr>
      <w:hyperlink w:anchor="_Toc5583" w:history="1">
        <w:r>
          <w:rPr>
            <w:rFonts w:ascii="仿宋" w:eastAsia="仿宋" w:hAnsi="仿宋" w:cs="仿宋" w:hint="eastAsia"/>
            <w:lang w:eastAsia="zh-CN"/>
          </w:rPr>
          <w:t>(三)、防眩光太阳镜项目完成阶段时间节点</w:t>
        </w:r>
        <w:r>
          <w:tab/>
        </w:r>
        <w:r>
          <w:fldChar w:fldCharType="begin"/>
        </w:r>
        <w:r>
          <w:instrText xml:space="preserve"> PAGEREF _Toc5583 \h </w:instrText>
        </w:r>
        <w:r>
          <w:fldChar w:fldCharType="separate"/>
        </w:r>
        <w:r>
          <w:t>47</w:t>
        </w:r>
        <w:r>
          <w:fldChar w:fldCharType="end"/>
        </w:r>
      </w:hyperlink>
    </w:p>
    <w:p>
      <w:pPr>
        <w:pStyle w:val="TOC1"/>
        <w:tabs>
          <w:tab w:val="right" w:leader="dot" w:pos="8306"/>
        </w:tabs>
      </w:pPr>
      <w:hyperlink w:anchor="_Toc9701" w:history="1">
        <w:r>
          <w:rPr>
            <w:rFonts w:ascii="仿宋" w:eastAsia="仿宋" w:hAnsi="仿宋" w:cs="仿宋" w:hint="eastAsia"/>
            <w:lang w:eastAsia="zh-CN"/>
          </w:rPr>
          <w:t>十四、利益相关者分析与沟通计划</w:t>
        </w:r>
        <w:r>
          <w:tab/>
        </w:r>
        <w:r>
          <w:fldChar w:fldCharType="begin"/>
        </w:r>
        <w:r>
          <w:instrText xml:space="preserve"> PAGEREF _Toc9701 \h </w:instrText>
        </w:r>
        <w:r>
          <w:fldChar w:fldCharType="separate"/>
        </w:r>
        <w:r>
          <w:t>48</w:t>
        </w:r>
        <w:r>
          <w:fldChar w:fldCharType="end"/>
        </w:r>
      </w:hyperlink>
    </w:p>
    <w:p>
      <w:pPr>
        <w:pStyle w:val="TOC2"/>
        <w:tabs>
          <w:tab w:val="right" w:leader="dot" w:pos="8306"/>
        </w:tabs>
      </w:pPr>
      <w:hyperlink w:anchor="_Toc8098" w:history="1">
        <w:r>
          <w:rPr>
            <w:rFonts w:ascii="仿宋" w:eastAsia="仿宋" w:hAnsi="仿宋" w:cs="仿宋" w:hint="eastAsia"/>
            <w:lang w:eastAsia="zh-CN"/>
          </w:rPr>
          <w:t>(一)、利益相关者分析</w:t>
        </w:r>
        <w:r>
          <w:tab/>
        </w:r>
        <w:r>
          <w:fldChar w:fldCharType="begin"/>
        </w:r>
        <w:r>
          <w:instrText xml:space="preserve"> PAGEREF _Toc8098 \h </w:instrText>
        </w:r>
        <w:r>
          <w:fldChar w:fldCharType="separate"/>
        </w:r>
        <w:r>
          <w:t>48</w:t>
        </w:r>
        <w:r>
          <w:fldChar w:fldCharType="end"/>
        </w:r>
      </w:hyperlink>
    </w:p>
    <w:p>
      <w:pPr>
        <w:pStyle w:val="TOC2"/>
        <w:tabs>
          <w:tab w:val="right" w:leader="dot" w:pos="8306"/>
        </w:tabs>
      </w:pPr>
      <w:hyperlink w:anchor="_Toc32154" w:history="1">
        <w:r>
          <w:rPr>
            <w:rFonts w:ascii="仿宋" w:eastAsia="仿宋" w:hAnsi="仿宋" w:cs="仿宋" w:hint="eastAsia"/>
            <w:lang w:eastAsia="zh-CN"/>
          </w:rPr>
          <w:t>(二)、沟通计划</w:t>
        </w:r>
        <w:r>
          <w:tab/>
        </w:r>
        <w:r>
          <w:fldChar w:fldCharType="begin"/>
        </w:r>
        <w:r>
          <w:instrText xml:space="preserve"> PAGEREF _Toc32154 \h </w:instrText>
        </w:r>
        <w:r>
          <w:fldChar w:fldCharType="separate"/>
        </w:r>
        <w:r>
          <w:t>49</w:t>
        </w:r>
        <w:r>
          <w:fldChar w:fldCharType="end"/>
        </w:r>
      </w:hyperlink>
    </w:p>
    <w:p>
      <w:pPr>
        <w:pStyle w:val="TOC1"/>
        <w:tabs>
          <w:tab w:val="right" w:leader="dot" w:pos="8306"/>
        </w:tabs>
      </w:pPr>
      <w:hyperlink w:anchor="_Toc26264" w:history="1">
        <w:r>
          <w:rPr>
            <w:rFonts w:ascii="仿宋" w:eastAsia="仿宋" w:hAnsi="仿宋" w:cs="仿宋" w:hint="eastAsia"/>
            <w:lang w:eastAsia="zh-CN"/>
          </w:rPr>
          <w:t>十五、供应链管理</w:t>
        </w:r>
        <w:r>
          <w:tab/>
        </w:r>
        <w:r>
          <w:fldChar w:fldCharType="begin"/>
        </w:r>
        <w:r>
          <w:instrText xml:space="preserve"> PAGEREF _Toc26264 \h </w:instrText>
        </w:r>
        <w:r>
          <w:fldChar w:fldCharType="separate"/>
        </w:r>
        <w:r>
          <w:t>50</w:t>
        </w:r>
        <w:r>
          <w:fldChar w:fldCharType="end"/>
        </w:r>
      </w:hyperlink>
    </w:p>
    <w:p>
      <w:pPr>
        <w:pStyle w:val="TOC2"/>
        <w:tabs>
          <w:tab w:val="right" w:leader="dot" w:pos="8306"/>
        </w:tabs>
      </w:pPr>
      <w:hyperlink w:anchor="_Toc13728" w:history="1">
        <w:r>
          <w:rPr>
            <w:rFonts w:ascii="仿宋" w:eastAsia="仿宋" w:hAnsi="仿宋" w:cs="仿宋" w:hint="eastAsia"/>
            <w:lang w:eastAsia="zh-CN"/>
          </w:rPr>
          <w:t>(一)、供应链战略规划</w:t>
        </w:r>
        <w:r>
          <w:tab/>
        </w:r>
        <w:r>
          <w:fldChar w:fldCharType="begin"/>
        </w:r>
        <w:r>
          <w:instrText xml:space="preserve"> PAGEREF _Toc13728 \h </w:instrText>
        </w:r>
        <w:r>
          <w:fldChar w:fldCharType="separate"/>
        </w:r>
        <w:r>
          <w:t>50</w:t>
        </w:r>
        <w:r>
          <w:fldChar w:fldCharType="end"/>
        </w:r>
      </w:hyperlink>
    </w:p>
    <w:p>
      <w:pPr>
        <w:pStyle w:val="TOC2"/>
        <w:tabs>
          <w:tab w:val="right" w:leader="dot" w:pos="8306"/>
        </w:tabs>
      </w:pPr>
      <w:hyperlink w:anchor="_Toc12916" w:history="1">
        <w:r>
          <w:rPr>
            <w:rFonts w:ascii="仿宋" w:eastAsia="仿宋" w:hAnsi="仿宋" w:cs="仿宋" w:hint="eastAsia"/>
            <w:lang w:eastAsia="zh-CN"/>
          </w:rPr>
          <w:t>(二)、供应商选择与合作</w:t>
        </w:r>
        <w:r>
          <w:tab/>
        </w:r>
        <w:r>
          <w:fldChar w:fldCharType="begin"/>
        </w:r>
        <w:r>
          <w:instrText xml:space="preserve"> PAGEREF _Toc12916 \h </w:instrText>
        </w:r>
        <w:r>
          <w:fldChar w:fldCharType="separate"/>
        </w:r>
        <w:r>
          <w:t>52</w:t>
        </w:r>
        <w:r>
          <w:fldChar w:fldCharType="end"/>
        </w:r>
      </w:hyperlink>
    </w:p>
    <w:p>
      <w:pPr>
        <w:pStyle w:val="TOC2"/>
        <w:tabs>
          <w:tab w:val="right" w:leader="dot" w:pos="8306"/>
        </w:tabs>
      </w:pPr>
      <w:hyperlink w:anchor="_Toc9827" w:history="1">
        <w:r>
          <w:rPr>
            <w:rFonts w:ascii="仿宋" w:eastAsia="仿宋" w:hAnsi="仿宋" w:cs="仿宋" w:hint="eastAsia"/>
            <w:lang w:eastAsia="zh-CN"/>
          </w:rPr>
          <w:t>(三)、物流与库存管理</w:t>
        </w:r>
        <w:r>
          <w:tab/>
        </w:r>
        <w:r>
          <w:fldChar w:fldCharType="begin"/>
        </w:r>
        <w:r>
          <w:instrText xml:space="preserve"> PAGEREF _Toc9827 \h </w:instrText>
        </w:r>
        <w:r>
          <w:fldChar w:fldCharType="separate"/>
        </w:r>
        <w:r>
          <w:t>53</w:t>
        </w:r>
        <w:r>
          <w:fldChar w:fldCharType="end"/>
        </w:r>
      </w:hyperlink>
    </w:p>
    <w:p>
      <w:pPr>
        <w:pStyle w:val="TOC1"/>
        <w:tabs>
          <w:tab w:val="right" w:leader="dot" w:pos="8306"/>
        </w:tabs>
      </w:pPr>
      <w:hyperlink w:anchor="_Toc21188" w:history="1">
        <w:r>
          <w:rPr>
            <w:rFonts w:ascii="仿宋" w:eastAsia="仿宋" w:hAnsi="仿宋" w:cs="仿宋" w:hint="eastAsia"/>
            <w:lang w:eastAsia="zh-CN"/>
          </w:rPr>
          <w:t>十六、风险识别与分类</w:t>
        </w:r>
        <w:r>
          <w:tab/>
        </w:r>
        <w:r>
          <w:fldChar w:fldCharType="begin"/>
        </w:r>
        <w:r>
          <w:instrText xml:space="preserve"> PAGEREF _Toc21188 \h </w:instrText>
        </w:r>
        <w:r>
          <w:fldChar w:fldCharType="separate"/>
        </w:r>
        <w:r>
          <w:t>54</w:t>
        </w:r>
        <w:r>
          <w:fldChar w:fldCharType="end"/>
        </w:r>
      </w:hyperlink>
    </w:p>
    <w:p>
      <w:pPr>
        <w:pStyle w:val="TOC2"/>
        <w:tabs>
          <w:tab w:val="right" w:leader="dot" w:pos="8306"/>
        </w:tabs>
      </w:pPr>
      <w:hyperlink w:anchor="_Toc7876" w:history="1">
        <w:r>
          <w:rPr>
            <w:rFonts w:ascii="仿宋" w:eastAsia="仿宋" w:hAnsi="仿宋" w:cs="仿宋" w:hint="eastAsia"/>
            <w:lang w:eastAsia="zh-CN"/>
          </w:rPr>
          <w:t>(一)、风险识别</w:t>
        </w:r>
        <w:r>
          <w:tab/>
        </w:r>
        <w:r>
          <w:fldChar w:fldCharType="begin"/>
        </w:r>
        <w:r>
          <w:instrText xml:space="preserve"> PAGEREF _Toc7876 \h </w:instrText>
        </w:r>
        <w:r>
          <w:fldChar w:fldCharType="separate"/>
        </w:r>
        <w:r>
          <w:t>54</w:t>
        </w:r>
        <w:r>
          <w:fldChar w:fldCharType="end"/>
        </w:r>
      </w:hyperlink>
    </w:p>
    <w:p>
      <w:pPr>
        <w:pStyle w:val="TOC2"/>
        <w:tabs>
          <w:tab w:val="right" w:leader="dot" w:pos="8306"/>
        </w:tabs>
      </w:pPr>
      <w:hyperlink w:anchor="_Toc19018" w:history="1">
        <w:r>
          <w:rPr>
            <w:rFonts w:ascii="仿宋" w:eastAsia="仿宋" w:hAnsi="仿宋" w:cs="仿宋" w:hint="eastAsia"/>
            <w:lang w:eastAsia="zh-CN"/>
          </w:rPr>
          <w:t>(二)、风险分类</w:t>
        </w:r>
        <w:r>
          <w:tab/>
        </w:r>
        <w:r>
          <w:fldChar w:fldCharType="begin"/>
        </w:r>
        <w:r>
          <w:instrText xml:space="preserve"> PAGEREF _Toc19018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288"/>
      <w:r>
        <w:rPr>
          <w:rFonts w:ascii="仿宋" w:eastAsia="仿宋" w:hAnsi="仿宋" w:cs="仿宋" w:hint="eastAsia"/>
          <w:lang w:eastAsia="zh-CN"/>
        </w:rPr>
        <w:t>(一)、防眩光太阳镜行业分析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行业一直以来都是市场的关注焦点。行业内的发展趋势、竞争态势以及潜在机会都对防眩光太阳镜项目的推进产生深远的影响。通过深入研究行业的整体概貌，我们将更好地理解行业的核心特征，为防眩光太阳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行业，技术一直是推动创新和发展的关键因素。我们将对当前技术趋势进行详尽分析，包括但不限于人工智能、大数据应用、先进制造技术等。这有助于防眩光太阳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眩光太阳镜项目成功的基础。我们将对主要竞争对手进行深入研究，包括其市场份额、产品特点、市场定位等。通过全面了解竞争对手的优势和劣势，防眩光太阳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056"/>
      <w:r>
        <w:rPr>
          <w:rFonts w:ascii="仿宋" w:eastAsia="仿宋" w:hAnsi="仿宋" w:cs="仿宋" w:hint="eastAsia"/>
          <w:sz w:val="28"/>
          <w:lang w:eastAsia="zh-CN"/>
        </w:rPr>
        <w:t>(二)、防眩光太阳镜市场分析预测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眩光太阳镜市场未来的增长趋势。这包括市场的整体规模、各细分领域的发展趋势等。防眩光太阳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眩光太阳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眩光太阳镜项目实施过程中需要充分考虑的因素。我们将对市场风险进行全面评估，包括但不限于政策法规风险、市场竞争风险、技术变革风险等。通过对潜在风险的深入分析，防眩光太阳镜项目可以制定相应的风险缓解策略，降低不确定性对防眩光太阳镜项目的影响。</w:t>
      </w:r>
    </w:p>
    <w:p>
      <w:pPr>
        <w:pStyle w:val="Heading1"/>
        <w:ind w:firstLine="560" w:firstLineChars="200"/>
        <w:rPr>
          <w:rFonts w:ascii="仿宋" w:eastAsia="仿宋" w:hAnsi="仿宋" w:cs="仿宋" w:hint="eastAsia"/>
          <w:sz w:val="28"/>
          <w:lang w:eastAsia="zh-CN"/>
        </w:rPr>
      </w:pPr>
      <w:bookmarkStart w:id="5" w:name="_Toc16715"/>
      <w:r>
        <w:rPr>
          <w:rFonts w:ascii="仿宋" w:eastAsia="仿宋" w:hAnsi="仿宋" w:cs="仿宋" w:hint="eastAsia"/>
          <w:sz w:val="28"/>
          <w:lang w:eastAsia="zh-CN"/>
        </w:rPr>
        <w:t>二、防眩光太阳镜项目可持续发展</w:t>
      </w:r>
      <w:bookmarkEnd w:id="5"/>
    </w:p>
    <w:p>
      <w:pPr>
        <w:pStyle w:val="Heading2"/>
        <w:rPr>
          <w:rFonts w:ascii="仿宋" w:eastAsia="仿宋" w:hAnsi="仿宋" w:cs="仿宋" w:hint="eastAsia"/>
          <w:lang w:eastAsia="zh-CN"/>
        </w:rPr>
      </w:pPr>
      <w:bookmarkStart w:id="6" w:name="_Toc1043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中，防眩光太阳镜项目团队着眼于未来，明确了可持续发展的战略方向。制定的具体可持续发展目标包括降低资源使用、采用环保技术、最大化社会效益等。这一步骤不仅有助于防眩光太阳镜项目在环保和社会责任方面达到最高标准，也为未来提供了明确的指引，确保防眩光太阳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可持续实践的融入防眩光太阳镜项目管理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眩光太阳镜项目管理周期。从防眩光太阳镜项目规划开始，防眩光太阳镜项目团队就考虑了环境和社会的因素。在执行阶段，防眩光太阳镜项目团队积极推动绿色技术的应用，优化资源利用。此外，关注员工的社会责任，通过培训和沟通活动提高员工对可持续发展的认知，使他们能够在日常工作中践行可持续实践。这些举措不仅为防眩光太阳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5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扎根于防眩光太阳镜项目的可持续发展理念，我们深信环保与社会责任是防眩光太阳镜项目成功的关键支柱。在防眩光太阳镜项目的每一步，我们都致力于通过创新和实践，履行对环境和社会的坚定责任。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团队通过引入先进的环保技术、建立高效的废物处理系统以及推动能源节约措施，积极履行环保责任。定期的环保监测和评估确保防眩光太阳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不仅致力于自身可持续发展，还注重对社会的回馈。通过支持社区防眩光太阳镜项目、参与慈善事业、提供培训机会等方式，防眩光太阳镜项目积极履行社会责任。与当地社区建立积极互动，关注员工的工作与生活平衡，以及员工的身心健康，是防眩光太阳镜项目在社会责任层面的关键举措。这样的实践不仅增强了防眩光太阳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500"/>
      <w:r>
        <w:rPr>
          <w:rFonts w:ascii="仿宋" w:eastAsia="仿宋" w:hAnsi="仿宋" w:cs="仿宋" w:hint="eastAsia"/>
          <w:sz w:val="28"/>
          <w:lang w:eastAsia="zh-CN"/>
        </w:rPr>
        <w:t>三、防眩光太阳镜项目土建工程</w:t>
      </w:r>
      <w:bookmarkEnd w:id="8"/>
    </w:p>
    <w:p>
      <w:pPr>
        <w:pStyle w:val="Heading2"/>
        <w:rPr>
          <w:rFonts w:ascii="仿宋" w:eastAsia="仿宋" w:hAnsi="仿宋" w:cs="仿宋" w:hint="eastAsia"/>
          <w:lang w:eastAsia="zh-CN"/>
        </w:rPr>
      </w:pPr>
      <w:bookmarkStart w:id="9" w:name="_Toc623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在防眩光太阳镜项目的建筑工程设计中，我们将秉承一系列重要的设计原则，以确保防眩光太阳镜项目建筑在功能、美观、可持续性等方面达到最佳效果。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首要原则是确保建筑的功能性得到最大化的发挥。我们将充分理解防眩光太阳镜项目的实际需求，合理布局各个功能区域，保证建筑在满足业务需求的同时，提供高效的工作环境。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在建筑设计中，我们将综合考虑建设和运营成本。通过精细的经济效益分析，确保设计方案在高效利用资源的同时，对防眩光太阳镜项目的长期盈利能力有积极的贡献。</w:t>
      </w:r>
    </w:p>
    <w:p>
      <w:pPr>
        <w:pStyle w:val="Heading2"/>
        <w:ind w:firstLine="560" w:firstLineChars="200"/>
        <w:rPr>
          <w:rFonts w:ascii="仿宋" w:eastAsia="仿宋" w:hAnsi="仿宋" w:cs="仿宋" w:hint="eastAsia"/>
          <w:sz w:val="28"/>
          <w:lang w:eastAsia="zh-CN"/>
        </w:rPr>
      </w:pPr>
      <w:bookmarkStart w:id="10" w:name="_Toc3005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的土建工程设计中，我们将精准设定设计年限，结合防眩光太阳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眩光太阳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9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眩光太阳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眩光太阳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眩光太阳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4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本期工程防眩光太阳镜项目预计总建筑面积XXX平方米，其中：计容建筑面积XXX平方米，计划建筑工程投资XX万元，占防眩光太阳镜项目总投资的XX%。</w:t>
      </w:r>
    </w:p>
    <w:p>
      <w:pPr>
        <w:pStyle w:val="Heading1"/>
        <w:ind w:firstLine="560" w:firstLineChars="200"/>
        <w:rPr>
          <w:rFonts w:ascii="仿宋" w:eastAsia="仿宋" w:hAnsi="仿宋" w:cs="仿宋" w:hint="eastAsia"/>
          <w:sz w:val="28"/>
          <w:lang w:eastAsia="zh-CN"/>
        </w:rPr>
      </w:pPr>
      <w:bookmarkStart w:id="13" w:name="_Toc12251"/>
      <w:r>
        <w:rPr>
          <w:rFonts w:ascii="仿宋" w:eastAsia="仿宋" w:hAnsi="仿宋" w:cs="仿宋" w:hint="eastAsia"/>
          <w:sz w:val="28"/>
          <w:lang w:eastAsia="zh-CN"/>
        </w:rPr>
        <w:t>四、防眩光太阳镜项目绩效评估</w:t>
      </w:r>
      <w:bookmarkEnd w:id="13"/>
    </w:p>
    <w:p>
      <w:pPr>
        <w:pStyle w:val="Heading2"/>
        <w:rPr>
          <w:rFonts w:ascii="仿宋" w:eastAsia="仿宋" w:hAnsi="仿宋" w:cs="仿宋" w:hint="eastAsia"/>
          <w:lang w:eastAsia="zh-CN"/>
        </w:rPr>
      </w:pPr>
      <w:bookmarkStart w:id="14" w:name="_Toc2870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中，我们设计了一套全面的绩效评估指标，以确保防眩光太阳镜项目的可控和成功交付。这些指标跨足防眩光太阳镜项目目标、成本、进度和质量等多个维度，为我们提供了全面洞察防眩光太阳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目标达成率是我们关注的首要指标。我们设定了明确的目标，并通过定期监测和评估，迅速发现并应对潜在的目标偏差。这为防眩光太阳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成本绩效是另一个核心关注点。通过实际成本与预算成本的对比分析，我们深入了解成本差异的原因，及时调整资源分配，保持防眩光太阳镜项目在经济效益方面的合理水平。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进度作为关键的绩效指标之一，得到了精心的关注。我们制定了详细的防眩光太阳镜项目进度计划，并设立了进度符合度指标，确保实际进度与计划进度保持一致。这使我们能够快速发现和解决潜在的进度问题，保持防眩光太阳镜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眩光太阳镜项目绩效的不可或缺的一环。我们引入了一系列的质量标准和客户满意度指标，以确保防眩光太阳镜项目交付的成果在质量上达到或超越预期水平。通过持续监测这些指标，我们努力提升防眩光太阳镜项目整体质量水平，为防眩光太阳镜项目的成功交付提供有力保障。通过这些科学且全面的绩效评估，我们能够更好地引导防眩光太阳镜项目的持续改进，确保防眩光太阳镜项目目标的顺利达成。</w:t>
      </w:r>
    </w:p>
    <w:p>
      <w:pPr>
        <w:pStyle w:val="Heading2"/>
        <w:ind w:firstLine="560" w:firstLineChars="200"/>
        <w:rPr>
          <w:rFonts w:ascii="仿宋" w:eastAsia="仿宋" w:hAnsi="仿宋" w:cs="仿宋" w:hint="eastAsia"/>
          <w:sz w:val="28"/>
          <w:lang w:eastAsia="zh-CN"/>
        </w:rPr>
      </w:pPr>
      <w:bookmarkStart w:id="15" w:name="_Toc732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绩效评估是防眩光太阳镜项目中的关键环节，为确保防眩光太阳镜项目达到预期目标，我们采用了多层次、多维度的绩效评估方法。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眩光太阳镜项目的战略目标对齐，确保每个决策和行动都与防眩光太阳镜项目整体目标保持一致。团队会定期召开战略对齐会议，审视当前工作与防眩光太阳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眩光太阳镜项目进度、质量、成本和风险等方面。这些指标通过数据收集和分析，为防眩光太阳镜项目管理团队提供了客观的评估依据。例如，我们通过防眩光太阳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绩效评估不仅仅停留在防眩光太阳镜项目内部，还考虑了防眩光太阳镜项目对外部环境的影响。我们定期进行干系人满意度调查，以了解各利益相关方对防眩光太阳镜项目的期望和满意度，并及时做出调整。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这种多层次、多角度的绩效评估方法，使得我们能够全面了解防眩光太阳镜项目的运行状态，及时做出调整，确保防眩光太阳镜项目在不断变化的环境中保持稳健前行。</w:t>
      </w:r>
    </w:p>
    <w:p>
      <w:pPr>
        <w:pStyle w:val="Heading2"/>
        <w:ind w:firstLine="560" w:firstLineChars="200"/>
        <w:rPr>
          <w:rFonts w:ascii="仿宋" w:eastAsia="仿宋" w:hAnsi="仿宋" w:cs="仿宋" w:hint="eastAsia"/>
          <w:sz w:val="28"/>
          <w:lang w:eastAsia="zh-CN"/>
        </w:rPr>
      </w:pPr>
      <w:bookmarkStart w:id="16" w:name="_Toc125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为了确保防眩光太阳镜项目的有效管理和不断优化，我们采用了精心设计的绩效评估周期。这个周期旨在实现灵活、实时和全面的评估，以适应防眩光太阳镜项目执行中的各种挑战。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眩光太阳镜项目的不同需求，分为短期、中期和长期。短期评估关注每个迭代或工作周期，以及时发现和解决当前任务中的问题。中期评估涵盖几个迭代，深入了解整体防眩光太阳镜项目的趋势和性能。长期评估则着眼于整个防眩光太阳镜项目阶段，确保防眩光太阳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眩光太阳镜项目管理工具和协作平台，团队成员能够随时更新和分享防眩光太阳镜项目数据。这种实时性的反馈机制使我们能够及时察觉潜在问题，快速调整，保持防眩光太阳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眩光太阳镜项目的决策制定密不可分。每个周期的防眩光太阳镜项目回顾会议成为集体总结经验、识别问题深层次原因并找到创新解决方案的平台。这种定期的反思与调整机制使防眩光太阳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64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56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防眩光太阳镜项目的主要产品是XXXX，预计年产值为XXX万元。这一产品在市场中占据着重要的地位，其广泛的应用范围使得该防眩光太阳镜项目的市场前景非常广阔。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防眩光太阳镜项目的xxx产品作为重要的原材料之一，将在多个领域发挥关键作用。其在建筑、交通、能源等方面的广泛应用将为整个产业链提供强大的支持，形成产业协同效应。防眩光太阳镜项目的年产值XXX万XXX万XXX万万元不仅反映了其在市场上的巨大潜力，更预示着它对国民经济的积极贡献。这种关联度高、涉及面广的产业关系，使得该防眩光太阳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161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总征地面积为XXXX平方米，相当于约XX.XX亩，其中净用地面积为XXXX平方米，红线范围内相当于约XX.XX亩。这一用地规模充分考虑了防眩光太阳镜项目的建设需求，保障了防眩光太阳镜项目在合适的空间内得以充分发展。防眩光太阳镜项目规划的总建筑面积为XXXX平方米，其中主体工程建设占XXXX平方米，计容建筑面积达XXXX平方米。预计建筑工程的投资将达到XXXX万元，为防眩光太阳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计划购置的设备共计XXXX台（套），设备购置费用为XXXX万元。这一设备购置计划充分考虑到防眩光太阳镜项目的生产需求和技术要求，确保了防眩光太阳镜项目在生产运营中具备先进的技术装备和高效的生产能力。设备的合理配置将为防眩光太阳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防眩光太阳镜项目计划总投资为XXXX万元，预计年实现营业收入为XXXX万元。这一产能规模的设定旨在确保防眩光太阳镜项目能够在投资与回报之间取得平衡，实现长期可持续的发展。防眩光太阳镜项目的总投资充分考虑到各个方面的需求，包括用地建设、设备购置等多个环节，以确保防眩光太阳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5234"/>
      <w:r>
        <w:rPr>
          <w:rFonts w:ascii="仿宋" w:eastAsia="仿宋" w:hAnsi="仿宋" w:cs="仿宋" w:hint="eastAsia"/>
          <w:sz w:val="28"/>
          <w:lang w:eastAsia="zh-CN"/>
        </w:rPr>
        <w:t>六、防眩光太阳镜项目概论</w:t>
      </w:r>
      <w:bookmarkEnd w:id="20"/>
    </w:p>
    <w:p>
      <w:pPr>
        <w:pStyle w:val="Heading2"/>
        <w:rPr>
          <w:rFonts w:ascii="仿宋" w:eastAsia="仿宋" w:hAnsi="仿宋" w:cs="仿宋" w:hint="eastAsia"/>
          <w:lang w:eastAsia="zh-CN"/>
        </w:rPr>
      </w:pPr>
      <w:bookmarkStart w:id="21" w:name="_Toc17570"/>
      <w:r>
        <w:rPr>
          <w:rFonts w:ascii="仿宋" w:eastAsia="仿宋" w:hAnsi="仿宋" w:cs="仿宋" w:hint="eastAsia"/>
          <w:lang w:eastAsia="zh-CN"/>
        </w:rPr>
        <w:t>(一)、防眩光太阳镜项目概况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起源追溯至对市场的深入洞察。市场的不断演变与变革为防眩光太阳镜项目提供了难得的机遇。当前市场存在的需求缺口和变革的大环境共同构成了防眩光太阳镜项目的背景。这个防眩光太阳镜项目旨在充分利用市场机遇，填补行业中尚未满足的需求，为客户提供全新的解决方案。市场的变革和需求的增长使得这个防眩光太阳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防眩光太阳镜项目名称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正式命名为防眩光太阳镜。这个名称不仅仅是一个标识，更代表了防眩光太阳镜项目的核心理念和愿景。它蕴含着防眩光太阳镜项目所要解决问题的关键字，具有强烈的表达和辨识度，为防眩光太阳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防眩光太阳镜项目目标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核心目标是提供一种全新、高效的解决方案，满足客户日益增长的需求。防眩光太阳镜项目追求的不仅仅是满足市场需求，更是在市场中获得卓越的竞争优势。通过不断提升产品或服务的质量和创新水平，防眩光太阳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防眩光太阳镜项目范围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全面涵盖了产品研发、制造、市场推广和售后服务，确保从产品设计到最终用户体验的全方位关注。这一全面的防眩光太阳镜项目范围是为了确保防眩光太阳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防眩光太阳镜项目时间表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防眩光太阳镜项目计划在未来18个月内完成，包括研发、测试、市场试点和正式推出等不同阶段。这个时间表的合理设计是为了确保防眩光太阳镜项目各个阶段的顺利推进，以便按时交付高质量的成果。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防眩光太阳镜项目预算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总预算估算为XX百万美元，主要分配在研发、市场推广、人员培训和运营等方面。这一充足的预算为防眩光太阳镜项目提供了充足的资源，确保防眩光太阳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防眩光太阳镜项目风险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可能面临的风险包括市场接受度低、技术难题、竞争激烈等。防眩光太阳镜项目团队已经制定了相应的风险应对计划，通过前瞻性的风险管理，确保防眩光太阳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防眩光太阳镜项目团队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防眩光太阳镜项目汇聚了一支经验丰富、多领域专业素养的核心团队，确保防眩光太阳镜项目在各个方面都能拥有高水平的执行力。团队的协同作战是防眩光太阳镜项目成功的关键因素之一。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防眩光太阳镜项目背景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https://d.book118.com/348054040007006027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529EC"/>
    <w:rsid w:val="48252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540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2024-01-16T06:26:00Z</dcterms:created>
  <dcterms:modified xsi:type="dcterms:W3CDTF">2024-01-16T06:26:50Z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C17945AA2D034F73A4880A9C7E89F94B_11</vt:lpwstr>
  </property>
  <property fmtid="{D5CDD505-2E9C-101B-9397-08002B2CF9AE}" pid="3" name="KSOProductBuildVer">
    <vt:lpwstr>2052-12.1.0.16120</vt:lpwstr>
  </property>
</Properties>
</file>