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00" w:history="1">
        <w:r>
          <w:rPr>
            <w:rFonts w:ascii="仿宋" w:eastAsia="仿宋" w:hAnsi="仿宋" w:cs="仿宋" w:hint="eastAsia"/>
            <w:lang w:eastAsia="zh-CN"/>
          </w:rPr>
          <w:t>概论</w:t>
        </w:r>
        <w:r>
          <w:tab/>
        </w:r>
        <w:r>
          <w:fldChar w:fldCharType="begin"/>
        </w:r>
        <w:r>
          <w:instrText xml:space="preserve"> PAGEREF _Toc19600 \h </w:instrText>
        </w:r>
        <w:r>
          <w:fldChar w:fldCharType="separate"/>
        </w:r>
        <w:r>
          <w:t>3</w:t>
        </w:r>
        <w:r>
          <w:fldChar w:fldCharType="end"/>
        </w:r>
      </w:hyperlink>
    </w:p>
    <w:p>
      <w:pPr>
        <w:pStyle w:val="TOC1"/>
        <w:tabs>
          <w:tab w:val="right" w:leader="dot" w:pos="8306"/>
        </w:tabs>
      </w:pPr>
      <w:hyperlink w:anchor="_Toc31223" w:history="1">
        <w:r>
          <w:rPr>
            <w:rFonts w:ascii="仿宋" w:eastAsia="仿宋" w:hAnsi="仿宋" w:cs="仿宋" w:hint="eastAsia"/>
            <w:lang w:eastAsia="zh-CN"/>
          </w:rPr>
          <w:t>一、财务管理与成本控制</w:t>
        </w:r>
        <w:r>
          <w:tab/>
        </w:r>
        <w:r>
          <w:fldChar w:fldCharType="begin"/>
        </w:r>
        <w:r>
          <w:instrText xml:space="preserve"> PAGEREF _Toc31223 \h </w:instrText>
        </w:r>
        <w:r>
          <w:fldChar w:fldCharType="separate"/>
        </w:r>
        <w:r>
          <w:t>3</w:t>
        </w:r>
        <w:r>
          <w:fldChar w:fldCharType="end"/>
        </w:r>
      </w:hyperlink>
    </w:p>
    <w:p>
      <w:pPr>
        <w:pStyle w:val="TOC2"/>
        <w:tabs>
          <w:tab w:val="right" w:leader="dot" w:pos="8306"/>
        </w:tabs>
      </w:pPr>
      <w:hyperlink w:anchor="_Toc4017" w:history="1">
        <w:r>
          <w:rPr>
            <w:rFonts w:ascii="仿宋" w:eastAsia="仿宋" w:hAnsi="仿宋" w:cs="仿宋" w:hint="eastAsia"/>
            <w:lang w:eastAsia="zh-CN"/>
          </w:rPr>
          <w:t>(一)、财务管理体系建设</w:t>
        </w:r>
        <w:r>
          <w:tab/>
        </w:r>
        <w:r>
          <w:fldChar w:fldCharType="begin"/>
        </w:r>
        <w:r>
          <w:instrText xml:space="preserve"> PAGEREF _Toc4017 \h </w:instrText>
        </w:r>
        <w:r>
          <w:fldChar w:fldCharType="separate"/>
        </w:r>
        <w:r>
          <w:t>3</w:t>
        </w:r>
        <w:r>
          <w:fldChar w:fldCharType="end"/>
        </w:r>
      </w:hyperlink>
    </w:p>
    <w:p>
      <w:pPr>
        <w:pStyle w:val="TOC2"/>
        <w:tabs>
          <w:tab w:val="right" w:leader="dot" w:pos="8306"/>
        </w:tabs>
      </w:pPr>
      <w:hyperlink w:anchor="_Toc26854" w:history="1">
        <w:r>
          <w:rPr>
            <w:rFonts w:ascii="仿宋" w:eastAsia="仿宋" w:hAnsi="仿宋" w:cs="仿宋" w:hint="eastAsia"/>
            <w:lang w:eastAsia="zh-CN"/>
          </w:rPr>
          <w:t>(二)、成本控制措施</w:t>
        </w:r>
        <w:r>
          <w:tab/>
        </w:r>
        <w:r>
          <w:fldChar w:fldCharType="begin"/>
        </w:r>
        <w:r>
          <w:instrText xml:space="preserve"> PAGEREF _Toc26854 \h </w:instrText>
        </w:r>
        <w:r>
          <w:fldChar w:fldCharType="separate"/>
        </w:r>
        <w:r>
          <w:t>4</w:t>
        </w:r>
        <w:r>
          <w:fldChar w:fldCharType="end"/>
        </w:r>
      </w:hyperlink>
    </w:p>
    <w:p>
      <w:pPr>
        <w:pStyle w:val="TOC1"/>
        <w:tabs>
          <w:tab w:val="right" w:leader="dot" w:pos="8306"/>
        </w:tabs>
      </w:pPr>
      <w:hyperlink w:anchor="_Toc29072" w:history="1">
        <w:r>
          <w:rPr>
            <w:rFonts w:ascii="仿宋" w:eastAsia="仿宋" w:hAnsi="仿宋" w:cs="仿宋" w:hint="eastAsia"/>
            <w:lang w:eastAsia="zh-CN"/>
          </w:rPr>
          <w:t>二、发展规划、产业政策和行业准入分析</w:t>
        </w:r>
        <w:r>
          <w:tab/>
        </w:r>
        <w:r>
          <w:fldChar w:fldCharType="begin"/>
        </w:r>
        <w:r>
          <w:instrText xml:space="preserve"> PAGEREF _Toc29072 \h </w:instrText>
        </w:r>
        <w:r>
          <w:fldChar w:fldCharType="separate"/>
        </w:r>
        <w:r>
          <w:t>5</w:t>
        </w:r>
        <w:r>
          <w:fldChar w:fldCharType="end"/>
        </w:r>
      </w:hyperlink>
    </w:p>
    <w:p>
      <w:pPr>
        <w:pStyle w:val="TOC2"/>
        <w:tabs>
          <w:tab w:val="right" w:leader="dot" w:pos="8306"/>
        </w:tabs>
      </w:pPr>
      <w:hyperlink w:anchor="_Toc12389" w:history="1">
        <w:r>
          <w:rPr>
            <w:rFonts w:ascii="仿宋" w:eastAsia="仿宋" w:hAnsi="仿宋" w:cs="仿宋" w:hint="eastAsia"/>
            <w:lang w:eastAsia="zh-CN"/>
          </w:rPr>
          <w:t>(一)、发展规划分析</w:t>
        </w:r>
        <w:r>
          <w:tab/>
        </w:r>
        <w:r>
          <w:fldChar w:fldCharType="begin"/>
        </w:r>
        <w:r>
          <w:instrText xml:space="preserve"> PAGEREF _Toc12389 \h </w:instrText>
        </w:r>
        <w:r>
          <w:fldChar w:fldCharType="separate"/>
        </w:r>
        <w:r>
          <w:t>5</w:t>
        </w:r>
        <w:r>
          <w:fldChar w:fldCharType="end"/>
        </w:r>
      </w:hyperlink>
    </w:p>
    <w:p>
      <w:pPr>
        <w:pStyle w:val="TOC2"/>
        <w:tabs>
          <w:tab w:val="right" w:leader="dot" w:pos="8306"/>
        </w:tabs>
      </w:pPr>
      <w:hyperlink w:anchor="_Toc26715" w:history="1">
        <w:r>
          <w:rPr>
            <w:rFonts w:ascii="仿宋" w:eastAsia="仿宋" w:hAnsi="仿宋" w:cs="仿宋" w:hint="eastAsia"/>
            <w:lang w:eastAsia="zh-CN"/>
          </w:rPr>
          <w:t>(二)、产业政策分析</w:t>
        </w:r>
        <w:r>
          <w:tab/>
        </w:r>
        <w:r>
          <w:fldChar w:fldCharType="begin"/>
        </w:r>
        <w:r>
          <w:instrText xml:space="preserve"> PAGEREF _Toc26715 \h </w:instrText>
        </w:r>
        <w:r>
          <w:fldChar w:fldCharType="separate"/>
        </w:r>
        <w:r>
          <w:t>7</w:t>
        </w:r>
        <w:r>
          <w:fldChar w:fldCharType="end"/>
        </w:r>
      </w:hyperlink>
    </w:p>
    <w:p>
      <w:pPr>
        <w:pStyle w:val="TOC2"/>
        <w:tabs>
          <w:tab w:val="right" w:leader="dot" w:pos="8306"/>
        </w:tabs>
      </w:pPr>
      <w:hyperlink w:anchor="_Toc9796" w:history="1">
        <w:r>
          <w:rPr>
            <w:rFonts w:ascii="仿宋" w:eastAsia="仿宋" w:hAnsi="仿宋" w:cs="仿宋" w:hint="eastAsia"/>
            <w:lang w:eastAsia="zh-CN"/>
          </w:rPr>
          <w:t>(三)、行业准入分析</w:t>
        </w:r>
        <w:r>
          <w:tab/>
        </w:r>
        <w:r>
          <w:fldChar w:fldCharType="begin"/>
        </w:r>
        <w:r>
          <w:instrText xml:space="preserve"> PAGEREF _Toc9796 \h </w:instrText>
        </w:r>
        <w:r>
          <w:fldChar w:fldCharType="separate"/>
        </w:r>
        <w:r>
          <w:t>9</w:t>
        </w:r>
        <w:r>
          <w:fldChar w:fldCharType="end"/>
        </w:r>
      </w:hyperlink>
    </w:p>
    <w:p>
      <w:pPr>
        <w:pStyle w:val="TOC1"/>
        <w:tabs>
          <w:tab w:val="right" w:leader="dot" w:pos="8306"/>
        </w:tabs>
      </w:pPr>
      <w:hyperlink w:anchor="_Toc12696" w:history="1">
        <w:r>
          <w:rPr>
            <w:rFonts w:ascii="仿宋" w:eastAsia="仿宋" w:hAnsi="仿宋" w:cs="仿宋" w:hint="eastAsia"/>
            <w:lang w:eastAsia="zh-CN"/>
          </w:rPr>
          <w:t>三、项目监理与质量保证</w:t>
        </w:r>
        <w:r>
          <w:tab/>
        </w:r>
        <w:r>
          <w:fldChar w:fldCharType="begin"/>
        </w:r>
        <w:r>
          <w:instrText xml:space="preserve"> PAGEREF _Toc12696 \h </w:instrText>
        </w:r>
        <w:r>
          <w:fldChar w:fldCharType="separate"/>
        </w:r>
        <w:r>
          <w:t>10</w:t>
        </w:r>
        <w:r>
          <w:fldChar w:fldCharType="end"/>
        </w:r>
      </w:hyperlink>
    </w:p>
    <w:p>
      <w:pPr>
        <w:pStyle w:val="TOC2"/>
        <w:tabs>
          <w:tab w:val="right" w:leader="dot" w:pos="8306"/>
        </w:tabs>
      </w:pPr>
      <w:hyperlink w:anchor="_Toc7455" w:history="1">
        <w:r>
          <w:rPr>
            <w:rFonts w:ascii="仿宋" w:eastAsia="仿宋" w:hAnsi="仿宋" w:cs="仿宋" w:hint="eastAsia"/>
            <w:lang w:eastAsia="zh-CN"/>
          </w:rPr>
          <w:t>(一)、监理体系构建</w:t>
        </w:r>
        <w:r>
          <w:tab/>
        </w:r>
        <w:r>
          <w:fldChar w:fldCharType="begin"/>
        </w:r>
        <w:r>
          <w:instrText xml:space="preserve"> PAGEREF _Toc7455 \h </w:instrText>
        </w:r>
        <w:r>
          <w:fldChar w:fldCharType="separate"/>
        </w:r>
        <w:r>
          <w:t>10</w:t>
        </w:r>
        <w:r>
          <w:fldChar w:fldCharType="end"/>
        </w:r>
      </w:hyperlink>
    </w:p>
    <w:p>
      <w:pPr>
        <w:pStyle w:val="TOC2"/>
        <w:tabs>
          <w:tab w:val="right" w:leader="dot" w:pos="8306"/>
        </w:tabs>
      </w:pPr>
      <w:hyperlink w:anchor="_Toc23541" w:history="1">
        <w:r>
          <w:rPr>
            <w:rFonts w:ascii="仿宋" w:eastAsia="仿宋" w:hAnsi="仿宋" w:cs="仿宋" w:hint="eastAsia"/>
            <w:lang w:eastAsia="zh-CN"/>
          </w:rPr>
          <w:t>(二)、质量保证体系实施</w:t>
        </w:r>
        <w:r>
          <w:tab/>
        </w:r>
        <w:r>
          <w:fldChar w:fldCharType="begin"/>
        </w:r>
        <w:r>
          <w:instrText xml:space="preserve"> PAGEREF _Toc23541 \h </w:instrText>
        </w:r>
        <w:r>
          <w:fldChar w:fldCharType="separate"/>
        </w:r>
        <w:r>
          <w:t>11</w:t>
        </w:r>
        <w:r>
          <w:fldChar w:fldCharType="end"/>
        </w:r>
      </w:hyperlink>
    </w:p>
    <w:p>
      <w:pPr>
        <w:pStyle w:val="TOC2"/>
        <w:tabs>
          <w:tab w:val="right" w:leader="dot" w:pos="8306"/>
        </w:tabs>
      </w:pPr>
      <w:hyperlink w:anchor="_Toc23906" w:history="1">
        <w:r>
          <w:rPr>
            <w:rFonts w:ascii="仿宋" w:eastAsia="仿宋" w:hAnsi="仿宋" w:cs="仿宋" w:hint="eastAsia"/>
            <w:lang w:eastAsia="zh-CN"/>
          </w:rPr>
          <w:t>(三)、监理与质量控制流程</w:t>
        </w:r>
        <w:r>
          <w:tab/>
        </w:r>
        <w:r>
          <w:fldChar w:fldCharType="begin"/>
        </w:r>
        <w:r>
          <w:instrText xml:space="preserve"> PAGEREF _Toc23906 \h </w:instrText>
        </w:r>
        <w:r>
          <w:fldChar w:fldCharType="separate"/>
        </w:r>
        <w:r>
          <w:t>11</w:t>
        </w:r>
        <w:r>
          <w:fldChar w:fldCharType="end"/>
        </w:r>
      </w:hyperlink>
    </w:p>
    <w:p>
      <w:pPr>
        <w:pStyle w:val="TOC1"/>
        <w:tabs>
          <w:tab w:val="right" w:leader="dot" w:pos="8306"/>
        </w:tabs>
      </w:pPr>
      <w:hyperlink w:anchor="_Toc6332" w:history="1">
        <w:r>
          <w:rPr>
            <w:rFonts w:ascii="仿宋" w:eastAsia="仿宋" w:hAnsi="仿宋" w:cs="仿宋" w:hint="eastAsia"/>
            <w:lang w:eastAsia="zh-CN"/>
          </w:rPr>
          <w:t>四、社会影响分析</w:t>
        </w:r>
        <w:r>
          <w:tab/>
        </w:r>
        <w:r>
          <w:fldChar w:fldCharType="begin"/>
        </w:r>
        <w:r>
          <w:instrText xml:space="preserve"> PAGEREF _Toc6332 \h </w:instrText>
        </w:r>
        <w:r>
          <w:fldChar w:fldCharType="separate"/>
        </w:r>
        <w:r>
          <w:t>12</w:t>
        </w:r>
        <w:r>
          <w:fldChar w:fldCharType="end"/>
        </w:r>
      </w:hyperlink>
    </w:p>
    <w:p>
      <w:pPr>
        <w:pStyle w:val="TOC2"/>
        <w:tabs>
          <w:tab w:val="right" w:leader="dot" w:pos="8306"/>
        </w:tabs>
      </w:pPr>
      <w:hyperlink w:anchor="_Toc31612" w:history="1">
        <w:r>
          <w:rPr>
            <w:rFonts w:ascii="仿宋" w:eastAsia="仿宋" w:hAnsi="仿宋" w:cs="仿宋" w:hint="eastAsia"/>
            <w:lang w:eastAsia="zh-CN"/>
          </w:rPr>
          <w:t>(一)、社会影响效果分析</w:t>
        </w:r>
        <w:r>
          <w:tab/>
        </w:r>
        <w:r>
          <w:fldChar w:fldCharType="begin"/>
        </w:r>
        <w:r>
          <w:instrText xml:space="preserve"> PAGEREF _Toc31612 \h </w:instrText>
        </w:r>
        <w:r>
          <w:fldChar w:fldCharType="separate"/>
        </w:r>
        <w:r>
          <w:t>12</w:t>
        </w:r>
        <w:r>
          <w:fldChar w:fldCharType="end"/>
        </w:r>
      </w:hyperlink>
    </w:p>
    <w:p>
      <w:pPr>
        <w:pStyle w:val="TOC2"/>
        <w:tabs>
          <w:tab w:val="right" w:leader="dot" w:pos="8306"/>
        </w:tabs>
      </w:pPr>
      <w:hyperlink w:anchor="_Toc22982" w:history="1">
        <w:r>
          <w:rPr>
            <w:rFonts w:ascii="仿宋" w:eastAsia="仿宋" w:hAnsi="仿宋" w:cs="仿宋" w:hint="eastAsia"/>
            <w:lang w:eastAsia="zh-CN"/>
          </w:rPr>
          <w:t>(二)、社会适应性分析</w:t>
        </w:r>
        <w:r>
          <w:tab/>
        </w:r>
        <w:r>
          <w:fldChar w:fldCharType="begin"/>
        </w:r>
        <w:r>
          <w:instrText xml:space="preserve"> PAGEREF _Toc22982 \h </w:instrText>
        </w:r>
        <w:r>
          <w:fldChar w:fldCharType="separate"/>
        </w:r>
        <w:r>
          <w:t>14</w:t>
        </w:r>
        <w:r>
          <w:fldChar w:fldCharType="end"/>
        </w:r>
      </w:hyperlink>
    </w:p>
    <w:p>
      <w:pPr>
        <w:pStyle w:val="TOC2"/>
        <w:tabs>
          <w:tab w:val="right" w:leader="dot" w:pos="8306"/>
        </w:tabs>
      </w:pPr>
      <w:hyperlink w:anchor="_Toc7288" w:history="1">
        <w:r>
          <w:rPr>
            <w:rFonts w:ascii="仿宋" w:eastAsia="仿宋" w:hAnsi="仿宋" w:cs="仿宋" w:hint="eastAsia"/>
            <w:lang w:eastAsia="zh-CN"/>
          </w:rPr>
          <w:t>(三)、社会风险及对策分析</w:t>
        </w:r>
        <w:r>
          <w:tab/>
        </w:r>
        <w:r>
          <w:fldChar w:fldCharType="begin"/>
        </w:r>
        <w:r>
          <w:instrText xml:space="preserve"> PAGEREF _Toc7288 \h </w:instrText>
        </w:r>
        <w:r>
          <w:fldChar w:fldCharType="separate"/>
        </w:r>
        <w:r>
          <w:t>16</w:t>
        </w:r>
        <w:r>
          <w:fldChar w:fldCharType="end"/>
        </w:r>
      </w:hyperlink>
    </w:p>
    <w:p>
      <w:pPr>
        <w:pStyle w:val="TOC1"/>
        <w:tabs>
          <w:tab w:val="right" w:leader="dot" w:pos="8306"/>
        </w:tabs>
      </w:pPr>
      <w:hyperlink w:anchor="_Toc10273" w:history="1">
        <w:r>
          <w:rPr>
            <w:rFonts w:ascii="仿宋" w:eastAsia="仿宋" w:hAnsi="仿宋" w:cs="仿宋" w:hint="eastAsia"/>
            <w:lang w:eastAsia="zh-CN"/>
          </w:rPr>
          <w:t>五、建设风险评估分析</w:t>
        </w:r>
        <w:r>
          <w:tab/>
        </w:r>
        <w:r>
          <w:fldChar w:fldCharType="begin"/>
        </w:r>
        <w:r>
          <w:instrText xml:space="preserve"> PAGEREF _Toc10273 \h </w:instrText>
        </w:r>
        <w:r>
          <w:fldChar w:fldCharType="separate"/>
        </w:r>
        <w:r>
          <w:t>19</w:t>
        </w:r>
        <w:r>
          <w:fldChar w:fldCharType="end"/>
        </w:r>
      </w:hyperlink>
    </w:p>
    <w:p>
      <w:pPr>
        <w:pStyle w:val="TOC2"/>
        <w:tabs>
          <w:tab w:val="right" w:leader="dot" w:pos="8306"/>
        </w:tabs>
      </w:pPr>
      <w:hyperlink w:anchor="_Toc1179" w:history="1">
        <w:r>
          <w:rPr>
            <w:rFonts w:ascii="仿宋" w:eastAsia="仿宋" w:hAnsi="仿宋" w:cs="仿宋" w:hint="eastAsia"/>
            <w:lang w:eastAsia="zh-CN"/>
          </w:rPr>
          <w:t>(一)、政策风险分析</w:t>
        </w:r>
        <w:r>
          <w:tab/>
        </w:r>
        <w:r>
          <w:fldChar w:fldCharType="begin"/>
        </w:r>
        <w:r>
          <w:instrText xml:space="preserve"> PAGEREF _Toc1179 \h </w:instrText>
        </w:r>
        <w:r>
          <w:fldChar w:fldCharType="separate"/>
        </w:r>
        <w:r>
          <w:t>19</w:t>
        </w:r>
        <w:r>
          <w:fldChar w:fldCharType="end"/>
        </w:r>
      </w:hyperlink>
    </w:p>
    <w:p>
      <w:pPr>
        <w:pStyle w:val="TOC2"/>
        <w:tabs>
          <w:tab w:val="right" w:leader="dot" w:pos="8306"/>
        </w:tabs>
      </w:pPr>
      <w:hyperlink w:anchor="_Toc16579" w:history="1">
        <w:r>
          <w:rPr>
            <w:rFonts w:ascii="仿宋" w:eastAsia="仿宋" w:hAnsi="仿宋" w:cs="仿宋" w:hint="eastAsia"/>
            <w:lang w:eastAsia="zh-CN"/>
          </w:rPr>
          <w:t>(二)、社会风险分析</w:t>
        </w:r>
        <w:r>
          <w:tab/>
        </w:r>
        <w:r>
          <w:fldChar w:fldCharType="begin"/>
        </w:r>
        <w:r>
          <w:instrText xml:space="preserve"> PAGEREF _Toc16579 \h </w:instrText>
        </w:r>
        <w:r>
          <w:fldChar w:fldCharType="separate"/>
        </w:r>
        <w:r>
          <w:t>20</w:t>
        </w:r>
        <w:r>
          <w:fldChar w:fldCharType="end"/>
        </w:r>
      </w:hyperlink>
    </w:p>
    <w:p>
      <w:pPr>
        <w:pStyle w:val="TOC2"/>
        <w:tabs>
          <w:tab w:val="right" w:leader="dot" w:pos="8306"/>
        </w:tabs>
      </w:pPr>
      <w:hyperlink w:anchor="_Toc26551" w:history="1">
        <w:r>
          <w:rPr>
            <w:rFonts w:ascii="仿宋" w:eastAsia="仿宋" w:hAnsi="仿宋" w:cs="仿宋" w:hint="eastAsia"/>
            <w:lang w:eastAsia="zh-CN"/>
          </w:rPr>
          <w:t>(三)、市场风险分析</w:t>
        </w:r>
        <w:r>
          <w:tab/>
        </w:r>
        <w:r>
          <w:fldChar w:fldCharType="begin"/>
        </w:r>
        <w:r>
          <w:instrText xml:space="preserve"> PAGEREF _Toc26551 \h </w:instrText>
        </w:r>
        <w:r>
          <w:fldChar w:fldCharType="separate"/>
        </w:r>
        <w:r>
          <w:t>22</w:t>
        </w:r>
        <w:r>
          <w:fldChar w:fldCharType="end"/>
        </w:r>
      </w:hyperlink>
    </w:p>
    <w:p>
      <w:pPr>
        <w:pStyle w:val="TOC2"/>
        <w:tabs>
          <w:tab w:val="right" w:leader="dot" w:pos="8306"/>
        </w:tabs>
      </w:pPr>
      <w:hyperlink w:anchor="_Toc12292" w:history="1">
        <w:r>
          <w:rPr>
            <w:rFonts w:ascii="仿宋" w:eastAsia="仿宋" w:hAnsi="仿宋" w:cs="仿宋" w:hint="eastAsia"/>
            <w:lang w:eastAsia="zh-CN"/>
          </w:rPr>
          <w:t>(四)、资金风险分析</w:t>
        </w:r>
        <w:r>
          <w:tab/>
        </w:r>
        <w:r>
          <w:fldChar w:fldCharType="begin"/>
        </w:r>
        <w:r>
          <w:instrText xml:space="preserve"> PAGEREF _Toc12292 \h </w:instrText>
        </w:r>
        <w:r>
          <w:fldChar w:fldCharType="separate"/>
        </w:r>
        <w:r>
          <w:t>23</w:t>
        </w:r>
        <w:r>
          <w:fldChar w:fldCharType="end"/>
        </w:r>
      </w:hyperlink>
    </w:p>
    <w:p>
      <w:pPr>
        <w:pStyle w:val="TOC2"/>
        <w:tabs>
          <w:tab w:val="right" w:leader="dot" w:pos="8306"/>
        </w:tabs>
      </w:pPr>
      <w:hyperlink w:anchor="_Toc29011" w:history="1">
        <w:r>
          <w:rPr>
            <w:rFonts w:ascii="仿宋" w:eastAsia="仿宋" w:hAnsi="仿宋" w:cs="仿宋" w:hint="eastAsia"/>
            <w:lang w:eastAsia="zh-CN"/>
          </w:rPr>
          <w:t>(五)、技术风险分析</w:t>
        </w:r>
        <w:r>
          <w:tab/>
        </w:r>
        <w:r>
          <w:fldChar w:fldCharType="begin"/>
        </w:r>
        <w:r>
          <w:instrText xml:space="preserve"> PAGEREF _Toc29011 \h </w:instrText>
        </w:r>
        <w:r>
          <w:fldChar w:fldCharType="separate"/>
        </w:r>
        <w:r>
          <w:t>24</w:t>
        </w:r>
        <w:r>
          <w:fldChar w:fldCharType="end"/>
        </w:r>
      </w:hyperlink>
    </w:p>
    <w:p>
      <w:pPr>
        <w:pStyle w:val="TOC2"/>
        <w:tabs>
          <w:tab w:val="right" w:leader="dot" w:pos="8306"/>
        </w:tabs>
      </w:pPr>
      <w:hyperlink w:anchor="_Toc10674" w:history="1">
        <w:r>
          <w:rPr>
            <w:rFonts w:ascii="仿宋" w:eastAsia="仿宋" w:hAnsi="仿宋" w:cs="仿宋" w:hint="eastAsia"/>
            <w:lang w:eastAsia="zh-CN"/>
          </w:rPr>
          <w:t>(六)、财务风险分析</w:t>
        </w:r>
        <w:r>
          <w:tab/>
        </w:r>
        <w:r>
          <w:fldChar w:fldCharType="begin"/>
        </w:r>
        <w:r>
          <w:instrText xml:space="preserve"> PAGEREF _Toc10674 \h </w:instrText>
        </w:r>
        <w:r>
          <w:fldChar w:fldCharType="separate"/>
        </w:r>
        <w:r>
          <w:t>25</w:t>
        </w:r>
        <w:r>
          <w:fldChar w:fldCharType="end"/>
        </w:r>
      </w:hyperlink>
    </w:p>
    <w:p>
      <w:pPr>
        <w:pStyle w:val="TOC2"/>
        <w:tabs>
          <w:tab w:val="right" w:leader="dot" w:pos="8306"/>
        </w:tabs>
      </w:pPr>
      <w:hyperlink w:anchor="_Toc27356" w:history="1">
        <w:r>
          <w:rPr>
            <w:rFonts w:ascii="仿宋" w:eastAsia="仿宋" w:hAnsi="仿宋" w:cs="仿宋" w:hint="eastAsia"/>
            <w:lang w:eastAsia="zh-CN"/>
          </w:rPr>
          <w:t>(七)、管理风险分析</w:t>
        </w:r>
        <w:r>
          <w:tab/>
        </w:r>
        <w:r>
          <w:fldChar w:fldCharType="begin"/>
        </w:r>
        <w:r>
          <w:instrText xml:space="preserve"> PAGEREF _Toc27356 \h </w:instrText>
        </w:r>
        <w:r>
          <w:fldChar w:fldCharType="separate"/>
        </w:r>
        <w:r>
          <w:t>27</w:t>
        </w:r>
        <w:r>
          <w:fldChar w:fldCharType="end"/>
        </w:r>
      </w:hyperlink>
    </w:p>
    <w:p>
      <w:pPr>
        <w:pStyle w:val="TOC2"/>
        <w:tabs>
          <w:tab w:val="right" w:leader="dot" w:pos="8306"/>
        </w:tabs>
      </w:pPr>
      <w:hyperlink w:anchor="_Toc2813" w:history="1">
        <w:r>
          <w:rPr>
            <w:rFonts w:ascii="仿宋" w:eastAsia="仿宋" w:hAnsi="仿宋" w:cs="仿宋" w:hint="eastAsia"/>
            <w:lang w:eastAsia="zh-CN"/>
          </w:rPr>
          <w:t>(八)、其它风险分析</w:t>
        </w:r>
        <w:r>
          <w:tab/>
        </w:r>
        <w:r>
          <w:fldChar w:fldCharType="begin"/>
        </w:r>
        <w:r>
          <w:instrText xml:space="preserve"> PAGEREF _Toc2813 \h </w:instrText>
        </w:r>
        <w:r>
          <w:fldChar w:fldCharType="separate"/>
        </w:r>
        <w:r>
          <w:t>28</w:t>
        </w:r>
        <w:r>
          <w:fldChar w:fldCharType="end"/>
        </w:r>
      </w:hyperlink>
    </w:p>
    <w:p>
      <w:pPr>
        <w:pStyle w:val="TOC2"/>
        <w:tabs>
          <w:tab w:val="right" w:leader="dot" w:pos="8306"/>
        </w:tabs>
      </w:pPr>
      <w:hyperlink w:anchor="_Toc22637" w:history="1">
        <w:r>
          <w:rPr>
            <w:rFonts w:ascii="仿宋" w:eastAsia="仿宋" w:hAnsi="仿宋" w:cs="仿宋" w:hint="eastAsia"/>
            <w:lang w:eastAsia="zh-CN"/>
          </w:rPr>
          <w:t>(九)、社会影响评估</w:t>
        </w:r>
        <w:r>
          <w:tab/>
        </w:r>
        <w:r>
          <w:fldChar w:fldCharType="begin"/>
        </w:r>
        <w:r>
          <w:instrText xml:space="preserve"> PAGEREF _Toc22637 \h </w:instrText>
        </w:r>
        <w:r>
          <w:fldChar w:fldCharType="separate"/>
        </w:r>
        <w:r>
          <w:t>30</w:t>
        </w:r>
        <w:r>
          <w:fldChar w:fldCharType="end"/>
        </w:r>
      </w:hyperlink>
    </w:p>
    <w:p>
      <w:pPr>
        <w:pStyle w:val="TOC1"/>
        <w:tabs>
          <w:tab w:val="right" w:leader="dot" w:pos="8306"/>
        </w:tabs>
      </w:pPr>
      <w:hyperlink w:anchor="_Toc7311" w:history="1">
        <w:r>
          <w:rPr>
            <w:rFonts w:ascii="仿宋" w:eastAsia="仿宋" w:hAnsi="仿宋" w:cs="仿宋" w:hint="eastAsia"/>
            <w:lang w:eastAsia="zh-CN"/>
          </w:rPr>
          <w:t>六、电商项目概论</w:t>
        </w:r>
        <w:r>
          <w:tab/>
        </w:r>
        <w:r>
          <w:fldChar w:fldCharType="begin"/>
        </w:r>
        <w:r>
          <w:instrText xml:space="preserve"> PAGEREF _Toc7311 \h </w:instrText>
        </w:r>
        <w:r>
          <w:fldChar w:fldCharType="separate"/>
        </w:r>
        <w:r>
          <w:t>32</w:t>
        </w:r>
        <w:r>
          <w:fldChar w:fldCharType="end"/>
        </w:r>
      </w:hyperlink>
    </w:p>
    <w:p>
      <w:pPr>
        <w:pStyle w:val="TOC2"/>
        <w:tabs>
          <w:tab w:val="right" w:leader="dot" w:pos="8306"/>
        </w:tabs>
      </w:pPr>
      <w:hyperlink w:anchor="_Toc26884" w:history="1">
        <w:r>
          <w:rPr>
            <w:rFonts w:ascii="仿宋" w:eastAsia="仿宋" w:hAnsi="仿宋" w:cs="仿宋" w:hint="eastAsia"/>
            <w:lang w:eastAsia="zh-CN"/>
          </w:rPr>
          <w:t>(一)、项目申报单位概况</w:t>
        </w:r>
        <w:r>
          <w:tab/>
        </w:r>
        <w:r>
          <w:fldChar w:fldCharType="begin"/>
        </w:r>
        <w:r>
          <w:instrText xml:space="preserve"> PAGEREF _Toc26884 \h </w:instrText>
        </w:r>
        <w:r>
          <w:fldChar w:fldCharType="separate"/>
        </w:r>
        <w:r>
          <w:t>32</w:t>
        </w:r>
        <w:r>
          <w:fldChar w:fldCharType="end"/>
        </w:r>
      </w:hyperlink>
    </w:p>
    <w:p>
      <w:pPr>
        <w:pStyle w:val="TOC2"/>
        <w:tabs>
          <w:tab w:val="right" w:leader="dot" w:pos="8306"/>
        </w:tabs>
      </w:pPr>
      <w:hyperlink w:anchor="_Toc7813" w:history="1">
        <w:r>
          <w:rPr>
            <w:rFonts w:ascii="仿宋" w:eastAsia="仿宋" w:hAnsi="仿宋" w:cs="仿宋" w:hint="eastAsia"/>
            <w:lang w:eastAsia="zh-CN"/>
          </w:rPr>
          <w:t>(二)、项目概况</w:t>
        </w:r>
        <w:r>
          <w:tab/>
        </w:r>
        <w:r>
          <w:fldChar w:fldCharType="begin"/>
        </w:r>
        <w:r>
          <w:instrText xml:space="preserve"> PAGEREF _Toc7813 \h </w:instrText>
        </w:r>
        <w:r>
          <w:fldChar w:fldCharType="separate"/>
        </w:r>
        <w:r>
          <w:t>33</w:t>
        </w:r>
        <w:r>
          <w:fldChar w:fldCharType="end"/>
        </w:r>
      </w:hyperlink>
    </w:p>
    <w:p>
      <w:pPr>
        <w:pStyle w:val="TOC1"/>
        <w:tabs>
          <w:tab w:val="right" w:leader="dot" w:pos="8306"/>
        </w:tabs>
      </w:pPr>
      <w:hyperlink w:anchor="_Toc15633" w:history="1">
        <w:r>
          <w:rPr>
            <w:rFonts w:ascii="仿宋" w:eastAsia="仿宋" w:hAnsi="仿宋" w:cs="仿宋" w:hint="eastAsia"/>
            <w:lang w:eastAsia="zh-CN"/>
          </w:rPr>
          <w:t>七、资金管理与财务规划</w:t>
        </w:r>
        <w:r>
          <w:tab/>
        </w:r>
        <w:r>
          <w:fldChar w:fldCharType="begin"/>
        </w:r>
        <w:r>
          <w:instrText xml:space="preserve"> PAGEREF _Toc15633 \h </w:instrText>
        </w:r>
        <w:r>
          <w:fldChar w:fldCharType="separate"/>
        </w:r>
        <w:r>
          <w:t>35</w:t>
        </w:r>
        <w:r>
          <w:fldChar w:fldCharType="end"/>
        </w:r>
      </w:hyperlink>
    </w:p>
    <w:p>
      <w:pPr>
        <w:pStyle w:val="TOC2"/>
        <w:tabs>
          <w:tab w:val="right" w:leader="dot" w:pos="8306"/>
        </w:tabs>
      </w:pPr>
      <w:hyperlink w:anchor="_Toc13615" w:history="1">
        <w:r>
          <w:rPr>
            <w:rFonts w:ascii="仿宋" w:eastAsia="仿宋" w:hAnsi="仿宋" w:cs="仿宋" w:hint="eastAsia"/>
            <w:lang w:eastAsia="zh-CN"/>
          </w:rPr>
          <w:t>(一)、项目资金来源与筹措</w:t>
        </w:r>
        <w:r>
          <w:tab/>
        </w:r>
        <w:r>
          <w:fldChar w:fldCharType="begin"/>
        </w:r>
        <w:r>
          <w:instrText xml:space="preserve"> PAGEREF _Toc13615 \h </w:instrText>
        </w:r>
        <w:r>
          <w:fldChar w:fldCharType="separate"/>
        </w:r>
        <w:r>
          <w:t>35</w:t>
        </w:r>
        <w:r>
          <w:fldChar w:fldCharType="end"/>
        </w:r>
      </w:hyperlink>
    </w:p>
    <w:p>
      <w:pPr>
        <w:pStyle w:val="TOC2"/>
        <w:tabs>
          <w:tab w:val="right" w:leader="dot" w:pos="8306"/>
        </w:tabs>
      </w:pPr>
      <w:hyperlink w:anchor="_Toc24258" w:history="1">
        <w:r>
          <w:rPr>
            <w:rFonts w:ascii="仿宋" w:eastAsia="仿宋" w:hAnsi="仿宋" w:cs="仿宋" w:hint="eastAsia"/>
            <w:lang w:eastAsia="zh-CN"/>
          </w:rPr>
          <w:t>(二)、资金使用与监管</w:t>
        </w:r>
        <w:r>
          <w:tab/>
        </w:r>
        <w:r>
          <w:fldChar w:fldCharType="begin"/>
        </w:r>
        <w:r>
          <w:instrText xml:space="preserve"> PAGEREF _Toc24258 \h </w:instrText>
        </w:r>
        <w:r>
          <w:fldChar w:fldCharType="separate"/>
        </w:r>
        <w:r>
          <w:t>37</w:t>
        </w:r>
        <w:r>
          <w:fldChar w:fldCharType="end"/>
        </w:r>
      </w:hyperlink>
    </w:p>
    <w:p>
      <w:pPr>
        <w:pStyle w:val="TOC2"/>
        <w:tabs>
          <w:tab w:val="right" w:leader="dot" w:pos="8306"/>
        </w:tabs>
      </w:pPr>
      <w:hyperlink w:anchor="_Toc17591" w:history="1">
        <w:r>
          <w:rPr>
            <w:rFonts w:ascii="仿宋" w:eastAsia="仿宋" w:hAnsi="仿宋" w:cs="仿宋" w:hint="eastAsia"/>
            <w:lang w:eastAsia="zh-CN"/>
          </w:rPr>
          <w:t>(三)、财务规划与预测</w:t>
        </w:r>
        <w:r>
          <w:tab/>
        </w:r>
        <w:r>
          <w:fldChar w:fldCharType="begin"/>
        </w:r>
        <w:r>
          <w:instrText xml:space="preserve"> PAGEREF _Toc17591 \h </w:instrText>
        </w:r>
        <w:r>
          <w:fldChar w:fldCharType="separate"/>
        </w:r>
        <w:r>
          <w:t>38</w:t>
        </w:r>
        <w:r>
          <w:fldChar w:fldCharType="end"/>
        </w:r>
      </w:hyperlink>
    </w:p>
    <w:p>
      <w:pPr>
        <w:pStyle w:val="TOC1"/>
        <w:tabs>
          <w:tab w:val="right" w:leader="dot" w:pos="8306"/>
        </w:tabs>
      </w:pPr>
      <w:hyperlink w:anchor="_Toc24959" w:history="1">
        <w:r>
          <w:rPr>
            <w:rFonts w:ascii="仿宋" w:eastAsia="仿宋" w:hAnsi="仿宋" w:cs="仿宋" w:hint="eastAsia"/>
            <w:lang w:eastAsia="zh-CN"/>
          </w:rPr>
          <w:t>八、项目进度计划</w:t>
        </w:r>
        <w:r>
          <w:tab/>
        </w:r>
        <w:r>
          <w:fldChar w:fldCharType="begin"/>
        </w:r>
        <w:r>
          <w:instrText xml:space="preserve"> PAGEREF _Toc24959 \h </w:instrText>
        </w:r>
        <w:r>
          <w:fldChar w:fldCharType="separate"/>
        </w:r>
        <w:r>
          <w:t>39</w:t>
        </w:r>
        <w:r>
          <w:fldChar w:fldCharType="end"/>
        </w:r>
      </w:hyperlink>
    </w:p>
    <w:p>
      <w:pPr>
        <w:pStyle w:val="TOC2"/>
        <w:tabs>
          <w:tab w:val="right" w:leader="dot" w:pos="8306"/>
        </w:tabs>
      </w:pPr>
      <w:hyperlink w:anchor="_Toc31523" w:history="1">
        <w:r>
          <w:rPr>
            <w:rFonts w:ascii="仿宋" w:eastAsia="仿宋" w:hAnsi="仿宋" w:cs="仿宋" w:hint="eastAsia"/>
            <w:lang w:eastAsia="zh-CN"/>
          </w:rPr>
          <w:t>(一)、建设周期</w:t>
        </w:r>
        <w:r>
          <w:tab/>
        </w:r>
        <w:r>
          <w:fldChar w:fldCharType="begin"/>
        </w:r>
        <w:r>
          <w:instrText xml:space="preserve"> PAGEREF _Toc31523 \h </w:instrText>
        </w:r>
        <w:r>
          <w:fldChar w:fldCharType="separate"/>
        </w:r>
        <w:r>
          <w:t>39</w:t>
        </w:r>
        <w:r>
          <w:fldChar w:fldCharType="end"/>
        </w:r>
      </w:hyperlink>
    </w:p>
    <w:p>
      <w:pPr>
        <w:pStyle w:val="TOC2"/>
        <w:tabs>
          <w:tab w:val="right" w:leader="dot" w:pos="8306"/>
        </w:tabs>
      </w:pPr>
      <w:hyperlink w:anchor="_Toc2671" w:history="1">
        <w:r>
          <w:rPr>
            <w:rFonts w:ascii="仿宋" w:eastAsia="仿宋" w:hAnsi="仿宋" w:cs="仿宋" w:hint="eastAsia"/>
            <w:lang w:eastAsia="zh-CN"/>
          </w:rPr>
          <w:t>(二)、建设进度</w:t>
        </w:r>
        <w:r>
          <w:tab/>
        </w:r>
        <w:r>
          <w:fldChar w:fldCharType="begin"/>
        </w:r>
        <w:r>
          <w:instrText xml:space="preserve"> PAGEREF _Toc2671 \h </w:instrText>
        </w:r>
        <w:r>
          <w:fldChar w:fldCharType="separate"/>
        </w:r>
        <w:r>
          <w:t>39</w:t>
        </w:r>
        <w:r>
          <w:fldChar w:fldCharType="end"/>
        </w:r>
      </w:hyperlink>
    </w:p>
    <w:p>
      <w:pPr>
        <w:pStyle w:val="TOC2"/>
        <w:tabs>
          <w:tab w:val="right" w:leader="dot" w:pos="8306"/>
        </w:tabs>
      </w:pPr>
      <w:hyperlink w:anchor="_Toc851" w:history="1">
        <w:r>
          <w:rPr>
            <w:rFonts w:ascii="仿宋" w:eastAsia="仿宋" w:hAnsi="仿宋" w:cs="仿宋" w:hint="eastAsia"/>
            <w:lang w:eastAsia="zh-CN"/>
          </w:rPr>
          <w:t>(三)、进度安排注意事项</w:t>
        </w:r>
        <w:r>
          <w:tab/>
        </w:r>
        <w:r>
          <w:fldChar w:fldCharType="begin"/>
        </w:r>
        <w:r>
          <w:instrText xml:space="preserve"> PAGEREF _Toc851 \h </w:instrText>
        </w:r>
        <w:r>
          <w:fldChar w:fldCharType="separate"/>
        </w:r>
        <w:r>
          <w:t>41</w:t>
        </w:r>
        <w:r>
          <w:fldChar w:fldCharType="end"/>
        </w:r>
      </w:hyperlink>
    </w:p>
    <w:p>
      <w:pPr>
        <w:pStyle w:val="TOC2"/>
        <w:tabs>
          <w:tab w:val="right" w:leader="dot" w:pos="8306"/>
        </w:tabs>
      </w:pPr>
      <w:hyperlink w:anchor="_Toc12800" w:history="1">
        <w:r>
          <w:rPr>
            <w:rFonts w:ascii="仿宋" w:eastAsia="仿宋" w:hAnsi="仿宋" w:cs="仿宋" w:hint="eastAsia"/>
            <w:lang w:eastAsia="zh-CN"/>
          </w:rPr>
          <w:t>(四)、人力资源配置</w:t>
        </w:r>
        <w:r>
          <w:tab/>
        </w:r>
        <w:r>
          <w:fldChar w:fldCharType="begin"/>
        </w:r>
        <w:r>
          <w:instrText xml:space="preserve"> PAGEREF _Toc12800 \h </w:instrText>
        </w:r>
        <w:r>
          <w:fldChar w:fldCharType="separate"/>
        </w:r>
        <w:r>
          <w:t>42</w:t>
        </w:r>
        <w:r>
          <w:fldChar w:fldCharType="end"/>
        </w:r>
      </w:hyperlink>
    </w:p>
    <w:p>
      <w:pPr>
        <w:pStyle w:val="TOC2"/>
        <w:tabs>
          <w:tab w:val="right" w:leader="dot" w:pos="8306"/>
        </w:tabs>
      </w:pPr>
      <w:hyperlink w:anchor="_Toc28895" w:history="1">
        <w:r>
          <w:rPr>
            <w:rFonts w:ascii="仿宋" w:eastAsia="仿宋" w:hAnsi="仿宋" w:cs="仿宋" w:hint="eastAsia"/>
            <w:lang w:eastAsia="zh-CN"/>
          </w:rPr>
          <w:t>(五)、员工培训</w:t>
        </w:r>
        <w:r>
          <w:tab/>
        </w:r>
        <w:r>
          <w:fldChar w:fldCharType="begin"/>
        </w:r>
        <w:r>
          <w:instrText xml:space="preserve"> PAGEREF _Toc28895 \h </w:instrText>
        </w:r>
        <w:r>
          <w:fldChar w:fldCharType="separate"/>
        </w:r>
        <w:r>
          <w:t>44</w:t>
        </w:r>
        <w:r>
          <w:fldChar w:fldCharType="end"/>
        </w:r>
      </w:hyperlink>
    </w:p>
    <w:p>
      <w:pPr>
        <w:pStyle w:val="TOC2"/>
        <w:tabs>
          <w:tab w:val="right" w:leader="dot" w:pos="8306"/>
        </w:tabs>
      </w:pPr>
      <w:hyperlink w:anchor="_Toc20161" w:history="1">
        <w:r>
          <w:rPr>
            <w:rFonts w:ascii="仿宋" w:eastAsia="仿宋" w:hAnsi="仿宋" w:cs="仿宋" w:hint="eastAsia"/>
            <w:lang w:eastAsia="zh-CN"/>
          </w:rPr>
          <w:t>(六)、项目实施保障</w:t>
        </w:r>
        <w:r>
          <w:tab/>
        </w:r>
        <w:r>
          <w:fldChar w:fldCharType="begin"/>
        </w:r>
        <w:r>
          <w:instrText xml:space="preserve"> PAGEREF _Toc20161 \h </w:instrText>
        </w:r>
        <w:r>
          <w:fldChar w:fldCharType="separate"/>
        </w:r>
        <w:r>
          <w:t>45</w:t>
        </w:r>
        <w:r>
          <w:fldChar w:fldCharType="end"/>
        </w:r>
      </w:hyperlink>
    </w:p>
    <w:p>
      <w:pPr>
        <w:pStyle w:val="TOC2"/>
        <w:tabs>
          <w:tab w:val="right" w:leader="dot" w:pos="8306"/>
        </w:tabs>
      </w:pPr>
      <w:hyperlink w:anchor="_Toc13320" w:history="1">
        <w:r>
          <w:rPr>
            <w:rFonts w:ascii="仿宋" w:eastAsia="仿宋" w:hAnsi="仿宋" w:cs="仿宋" w:hint="eastAsia"/>
            <w:lang w:eastAsia="zh-CN"/>
          </w:rPr>
          <w:t>(七)、安全规范管理</w:t>
        </w:r>
        <w:r>
          <w:tab/>
        </w:r>
        <w:r>
          <w:fldChar w:fldCharType="begin"/>
        </w:r>
        <w:r>
          <w:instrText xml:space="preserve"> PAGEREF _Toc13320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79" w:history="1">
        <w:r>
          <w:rPr>
            <w:rFonts w:ascii="仿宋" w:eastAsia="仿宋" w:hAnsi="仿宋" w:cs="仿宋" w:hint="eastAsia"/>
            <w:lang w:eastAsia="zh-CN"/>
          </w:rPr>
          <w:t>九、环境保护与治理方案</w:t>
        </w:r>
        <w:r>
          <w:tab/>
        </w:r>
        <w:r>
          <w:fldChar w:fldCharType="begin"/>
        </w:r>
        <w:r>
          <w:instrText xml:space="preserve"> PAGEREF _Toc23579 \h </w:instrText>
        </w:r>
        <w:r>
          <w:fldChar w:fldCharType="separate"/>
        </w:r>
        <w:r>
          <w:t>47</w:t>
        </w:r>
        <w:r>
          <w:fldChar w:fldCharType="end"/>
        </w:r>
      </w:hyperlink>
    </w:p>
    <w:p>
      <w:pPr>
        <w:pStyle w:val="TOC2"/>
        <w:tabs>
          <w:tab w:val="right" w:leader="dot" w:pos="8306"/>
        </w:tabs>
      </w:pPr>
      <w:hyperlink w:anchor="_Toc7708" w:history="1">
        <w:r>
          <w:rPr>
            <w:rFonts w:ascii="仿宋" w:eastAsia="仿宋" w:hAnsi="仿宋" w:cs="仿宋" w:hint="eastAsia"/>
            <w:lang w:eastAsia="zh-CN"/>
          </w:rPr>
          <w:t>(一)、项目环境影响评估</w:t>
        </w:r>
        <w:r>
          <w:tab/>
        </w:r>
        <w:r>
          <w:fldChar w:fldCharType="begin"/>
        </w:r>
        <w:r>
          <w:instrText xml:space="preserve"> PAGEREF _Toc7708 \h </w:instrText>
        </w:r>
        <w:r>
          <w:fldChar w:fldCharType="separate"/>
        </w:r>
        <w:r>
          <w:t>47</w:t>
        </w:r>
        <w:r>
          <w:fldChar w:fldCharType="end"/>
        </w:r>
      </w:hyperlink>
    </w:p>
    <w:p>
      <w:pPr>
        <w:pStyle w:val="TOC2"/>
        <w:tabs>
          <w:tab w:val="right" w:leader="dot" w:pos="8306"/>
        </w:tabs>
      </w:pPr>
      <w:hyperlink w:anchor="_Toc9119" w:history="1">
        <w:r>
          <w:rPr>
            <w:rFonts w:ascii="仿宋" w:eastAsia="仿宋" w:hAnsi="仿宋" w:cs="仿宋" w:hint="eastAsia"/>
            <w:lang w:eastAsia="zh-CN"/>
          </w:rPr>
          <w:t>(二)、环境保护措施与治理方案</w:t>
        </w:r>
        <w:r>
          <w:tab/>
        </w:r>
        <w:r>
          <w:fldChar w:fldCharType="begin"/>
        </w:r>
        <w:r>
          <w:instrText xml:space="preserve"> PAGEREF _Toc9119 \h </w:instrText>
        </w:r>
        <w:r>
          <w:fldChar w:fldCharType="separate"/>
        </w:r>
        <w:r>
          <w:t>47</w:t>
        </w:r>
        <w:r>
          <w:fldChar w:fldCharType="end"/>
        </w:r>
      </w:hyperlink>
    </w:p>
    <w:p>
      <w:pPr>
        <w:pStyle w:val="TOC1"/>
        <w:tabs>
          <w:tab w:val="right" w:leader="dot" w:pos="8306"/>
        </w:tabs>
      </w:pPr>
      <w:hyperlink w:anchor="_Toc499" w:history="1">
        <w:r>
          <w:rPr>
            <w:rFonts w:ascii="仿宋" w:eastAsia="仿宋" w:hAnsi="仿宋" w:cs="仿宋" w:hint="eastAsia"/>
            <w:lang w:eastAsia="zh-CN"/>
          </w:rPr>
          <w:t>十、经济效益与社会效益优化</w:t>
        </w:r>
        <w:r>
          <w:tab/>
        </w:r>
        <w:r>
          <w:fldChar w:fldCharType="begin"/>
        </w:r>
        <w:r>
          <w:instrText xml:space="preserve"> PAGEREF _Toc499 \h </w:instrText>
        </w:r>
        <w:r>
          <w:fldChar w:fldCharType="separate"/>
        </w:r>
        <w:r>
          <w:t>48</w:t>
        </w:r>
        <w:r>
          <w:fldChar w:fldCharType="end"/>
        </w:r>
      </w:hyperlink>
    </w:p>
    <w:p>
      <w:pPr>
        <w:pStyle w:val="TOC2"/>
        <w:tabs>
          <w:tab w:val="right" w:leader="dot" w:pos="8306"/>
        </w:tabs>
      </w:pPr>
      <w:hyperlink w:anchor="_Toc26123" w:history="1">
        <w:r>
          <w:rPr>
            <w:rFonts w:ascii="仿宋" w:eastAsia="仿宋" w:hAnsi="仿宋" w:cs="仿宋" w:hint="eastAsia"/>
            <w:lang w:eastAsia="zh-CN"/>
          </w:rPr>
          <w:t>(一)、经济效益提升策略</w:t>
        </w:r>
        <w:r>
          <w:tab/>
        </w:r>
        <w:r>
          <w:fldChar w:fldCharType="begin"/>
        </w:r>
        <w:r>
          <w:instrText xml:space="preserve"> PAGEREF _Toc26123 \h </w:instrText>
        </w:r>
        <w:r>
          <w:fldChar w:fldCharType="separate"/>
        </w:r>
        <w:r>
          <w:t>48</w:t>
        </w:r>
        <w:r>
          <w:fldChar w:fldCharType="end"/>
        </w:r>
      </w:hyperlink>
    </w:p>
    <w:p>
      <w:pPr>
        <w:pStyle w:val="TOC2"/>
        <w:tabs>
          <w:tab w:val="right" w:leader="dot" w:pos="8306"/>
        </w:tabs>
      </w:pPr>
      <w:hyperlink w:anchor="_Toc6522" w:history="1">
        <w:r>
          <w:rPr>
            <w:rFonts w:ascii="仿宋" w:eastAsia="仿宋" w:hAnsi="仿宋" w:cs="仿宋" w:hint="eastAsia"/>
            <w:lang w:eastAsia="zh-CN"/>
          </w:rPr>
          <w:t>(二)、社会效益增强方案</w:t>
        </w:r>
        <w:r>
          <w:tab/>
        </w:r>
        <w:r>
          <w:fldChar w:fldCharType="begin"/>
        </w:r>
        <w:r>
          <w:instrText xml:space="preserve"> PAGEREF _Toc6522 \h </w:instrText>
        </w:r>
        <w:r>
          <w:fldChar w:fldCharType="separate"/>
        </w:r>
        <w:r>
          <w:t>49</w:t>
        </w:r>
        <w:r>
          <w:fldChar w:fldCharType="end"/>
        </w:r>
      </w:hyperlink>
    </w:p>
    <w:p>
      <w:pPr>
        <w:pStyle w:val="TOC1"/>
        <w:tabs>
          <w:tab w:val="right" w:leader="dot" w:pos="8306"/>
        </w:tabs>
      </w:pPr>
      <w:hyperlink w:anchor="_Toc2356" w:history="1">
        <w:r>
          <w:rPr>
            <w:rFonts w:ascii="仿宋" w:eastAsia="仿宋" w:hAnsi="仿宋" w:cs="仿宋" w:hint="eastAsia"/>
            <w:lang w:eastAsia="zh-CN"/>
          </w:rPr>
          <w:t>十一、土地利用与规划方案</w:t>
        </w:r>
        <w:r>
          <w:tab/>
        </w:r>
        <w:r>
          <w:fldChar w:fldCharType="begin"/>
        </w:r>
        <w:r>
          <w:instrText xml:space="preserve"> PAGEREF _Toc2356 \h </w:instrText>
        </w:r>
        <w:r>
          <w:fldChar w:fldCharType="separate"/>
        </w:r>
        <w:r>
          <w:t>50</w:t>
        </w:r>
        <w:r>
          <w:fldChar w:fldCharType="end"/>
        </w:r>
      </w:hyperlink>
    </w:p>
    <w:p>
      <w:pPr>
        <w:pStyle w:val="TOC2"/>
        <w:tabs>
          <w:tab w:val="right" w:leader="dot" w:pos="8306"/>
        </w:tabs>
      </w:pPr>
      <w:hyperlink w:anchor="_Toc24675" w:history="1">
        <w:r>
          <w:rPr>
            <w:rFonts w:ascii="仿宋" w:eastAsia="仿宋" w:hAnsi="仿宋" w:cs="仿宋" w:hint="eastAsia"/>
            <w:lang w:eastAsia="zh-CN"/>
          </w:rPr>
          <w:t>(一)、项目用地情况分析</w:t>
        </w:r>
        <w:r>
          <w:tab/>
        </w:r>
        <w:r>
          <w:fldChar w:fldCharType="begin"/>
        </w:r>
        <w:r>
          <w:instrText xml:space="preserve"> PAGEREF _Toc24675 \h </w:instrText>
        </w:r>
        <w:r>
          <w:fldChar w:fldCharType="separate"/>
        </w:r>
        <w:r>
          <w:t>50</w:t>
        </w:r>
        <w:r>
          <w:fldChar w:fldCharType="end"/>
        </w:r>
      </w:hyperlink>
    </w:p>
    <w:p>
      <w:pPr>
        <w:pStyle w:val="TOC2"/>
        <w:tabs>
          <w:tab w:val="right" w:leader="dot" w:pos="8306"/>
        </w:tabs>
      </w:pPr>
      <w:hyperlink w:anchor="_Toc23153" w:history="1">
        <w:r>
          <w:rPr>
            <w:rFonts w:ascii="仿宋" w:eastAsia="仿宋" w:hAnsi="仿宋" w:cs="仿宋" w:hint="eastAsia"/>
            <w:lang w:eastAsia="zh-CN"/>
          </w:rPr>
          <w:t>(二)、土地利用规划方案</w:t>
        </w:r>
        <w:r>
          <w:tab/>
        </w:r>
        <w:r>
          <w:fldChar w:fldCharType="begin"/>
        </w:r>
        <w:r>
          <w:instrText xml:space="preserve"> PAGEREF _Toc23153 \h </w:instrText>
        </w:r>
        <w:r>
          <w:fldChar w:fldCharType="separate"/>
        </w:r>
        <w:r>
          <w:t>51</w:t>
        </w:r>
        <w:r>
          <w:fldChar w:fldCharType="end"/>
        </w:r>
      </w:hyperlink>
    </w:p>
    <w:p>
      <w:pPr>
        <w:pStyle w:val="TOC1"/>
        <w:tabs>
          <w:tab w:val="right" w:leader="dot" w:pos="8306"/>
        </w:tabs>
      </w:pPr>
      <w:hyperlink w:anchor="_Toc21866" w:history="1">
        <w:r>
          <w:rPr>
            <w:rFonts w:ascii="仿宋" w:eastAsia="仿宋" w:hAnsi="仿宋" w:cs="仿宋" w:hint="eastAsia"/>
            <w:lang w:eastAsia="zh-CN"/>
          </w:rPr>
          <w:t>十二、技术创新与产业升级</w:t>
        </w:r>
        <w:r>
          <w:tab/>
        </w:r>
        <w:r>
          <w:fldChar w:fldCharType="begin"/>
        </w:r>
        <w:r>
          <w:instrText xml:space="preserve"> PAGEREF _Toc21866 \h </w:instrText>
        </w:r>
        <w:r>
          <w:fldChar w:fldCharType="separate"/>
        </w:r>
        <w:r>
          <w:t>52</w:t>
        </w:r>
        <w:r>
          <w:fldChar w:fldCharType="end"/>
        </w:r>
      </w:hyperlink>
    </w:p>
    <w:p>
      <w:pPr>
        <w:pStyle w:val="TOC2"/>
        <w:tabs>
          <w:tab w:val="right" w:leader="dot" w:pos="8306"/>
        </w:tabs>
      </w:pPr>
      <w:hyperlink w:anchor="_Toc12611" w:history="1">
        <w:r>
          <w:rPr>
            <w:rFonts w:ascii="仿宋" w:eastAsia="仿宋" w:hAnsi="仿宋" w:cs="仿宋" w:hint="eastAsia"/>
            <w:lang w:eastAsia="zh-CN"/>
          </w:rPr>
          <w:t>(一)、技术创新方向与目标</w:t>
        </w:r>
        <w:r>
          <w:tab/>
        </w:r>
        <w:r>
          <w:fldChar w:fldCharType="begin"/>
        </w:r>
        <w:r>
          <w:instrText xml:space="preserve"> PAGEREF _Toc12611 \h </w:instrText>
        </w:r>
        <w:r>
          <w:fldChar w:fldCharType="separate"/>
        </w:r>
        <w:r>
          <w:t>52</w:t>
        </w:r>
        <w:r>
          <w:fldChar w:fldCharType="end"/>
        </w:r>
      </w:hyperlink>
    </w:p>
    <w:p>
      <w:pPr>
        <w:pStyle w:val="TOC2"/>
        <w:tabs>
          <w:tab w:val="right" w:leader="dot" w:pos="8306"/>
        </w:tabs>
      </w:pPr>
      <w:hyperlink w:anchor="_Toc24287" w:history="1">
        <w:r>
          <w:rPr>
            <w:rFonts w:ascii="仿宋" w:eastAsia="仿宋" w:hAnsi="仿宋" w:cs="仿宋" w:hint="eastAsia"/>
            <w:lang w:eastAsia="zh-CN"/>
          </w:rPr>
          <w:t>(二)、产业升级路径与措施</w:t>
        </w:r>
        <w:r>
          <w:tab/>
        </w:r>
        <w:r>
          <w:fldChar w:fldCharType="begin"/>
        </w:r>
        <w:r>
          <w:instrText xml:space="preserve"> PAGEREF _Toc24287 \h </w:instrText>
        </w:r>
        <w:r>
          <w:fldChar w:fldCharType="separate"/>
        </w:r>
        <w:r>
          <w:t>53</w:t>
        </w:r>
        <w:r>
          <w:fldChar w:fldCharType="end"/>
        </w:r>
      </w:hyperlink>
    </w:p>
    <w:p>
      <w:pPr>
        <w:pStyle w:val="TOC1"/>
        <w:tabs>
          <w:tab w:val="right" w:leader="dot" w:pos="8306"/>
        </w:tabs>
      </w:pPr>
      <w:hyperlink w:anchor="_Toc23623" w:history="1">
        <w:r>
          <w:rPr>
            <w:rFonts w:ascii="仿宋" w:eastAsia="仿宋" w:hAnsi="仿宋" w:cs="仿宋" w:hint="eastAsia"/>
            <w:lang w:eastAsia="zh-CN"/>
          </w:rPr>
          <w:t>十三、企业合规与伦理</w:t>
        </w:r>
        <w:r>
          <w:tab/>
        </w:r>
        <w:r>
          <w:fldChar w:fldCharType="begin"/>
        </w:r>
        <w:r>
          <w:instrText xml:space="preserve"> PAGEREF _Toc23623 \h </w:instrText>
        </w:r>
        <w:r>
          <w:fldChar w:fldCharType="separate"/>
        </w:r>
        <w:r>
          <w:t>54</w:t>
        </w:r>
        <w:r>
          <w:fldChar w:fldCharType="end"/>
        </w:r>
      </w:hyperlink>
    </w:p>
    <w:p>
      <w:pPr>
        <w:pStyle w:val="TOC2"/>
        <w:tabs>
          <w:tab w:val="right" w:leader="dot" w:pos="8306"/>
        </w:tabs>
      </w:pPr>
      <w:hyperlink w:anchor="_Toc13387" w:history="1">
        <w:r>
          <w:rPr>
            <w:rFonts w:ascii="仿宋" w:eastAsia="仿宋" w:hAnsi="仿宋" w:cs="仿宋" w:hint="eastAsia"/>
            <w:lang w:eastAsia="zh-CN"/>
          </w:rPr>
          <w:t>(一)、合规政策与程序</w:t>
        </w:r>
        <w:r>
          <w:tab/>
        </w:r>
        <w:r>
          <w:fldChar w:fldCharType="begin"/>
        </w:r>
        <w:r>
          <w:instrText xml:space="preserve"> PAGEREF _Toc13387 \h </w:instrText>
        </w:r>
        <w:r>
          <w:fldChar w:fldCharType="separate"/>
        </w:r>
        <w:r>
          <w:t>54</w:t>
        </w:r>
        <w:r>
          <w:fldChar w:fldCharType="end"/>
        </w:r>
      </w:hyperlink>
    </w:p>
    <w:p>
      <w:pPr>
        <w:pStyle w:val="TOC2"/>
        <w:tabs>
          <w:tab w:val="right" w:leader="dot" w:pos="8306"/>
        </w:tabs>
      </w:pPr>
      <w:hyperlink w:anchor="_Toc21178" w:history="1">
        <w:r>
          <w:rPr>
            <w:rFonts w:ascii="仿宋" w:eastAsia="仿宋" w:hAnsi="仿宋" w:cs="仿宋" w:hint="eastAsia"/>
            <w:lang w:eastAsia="zh-CN"/>
          </w:rPr>
          <w:t>(二)、伦理规范与培训</w:t>
        </w:r>
        <w:r>
          <w:tab/>
        </w:r>
        <w:r>
          <w:fldChar w:fldCharType="begin"/>
        </w:r>
        <w:r>
          <w:instrText xml:space="preserve"> PAGEREF _Toc21178 \h </w:instrText>
        </w:r>
        <w:r>
          <w:fldChar w:fldCharType="separate"/>
        </w:r>
        <w:r>
          <w:t>56</w:t>
        </w:r>
        <w:r>
          <w:fldChar w:fldCharType="end"/>
        </w:r>
      </w:hyperlink>
    </w:p>
    <w:p>
      <w:pPr>
        <w:pStyle w:val="TOC2"/>
        <w:tabs>
          <w:tab w:val="right" w:leader="dot" w:pos="8306"/>
        </w:tabs>
      </w:pPr>
      <w:hyperlink w:anchor="_Toc32362" w:history="1">
        <w:r>
          <w:rPr>
            <w:rFonts w:ascii="仿宋" w:eastAsia="仿宋" w:hAnsi="仿宋" w:cs="仿宋" w:hint="eastAsia"/>
            <w:lang w:eastAsia="zh-CN"/>
          </w:rPr>
          <w:t>(三)、合规风险评估</w:t>
        </w:r>
        <w:r>
          <w:tab/>
        </w:r>
        <w:r>
          <w:fldChar w:fldCharType="begin"/>
        </w:r>
        <w:r>
          <w:instrText xml:space="preserve"> PAGEREF _Toc32362 \h </w:instrText>
        </w:r>
        <w:r>
          <w:fldChar w:fldCharType="separate"/>
        </w:r>
        <w:r>
          <w:t>56</w:t>
        </w:r>
        <w:r>
          <w:fldChar w:fldCharType="end"/>
        </w:r>
      </w:hyperlink>
    </w:p>
    <w:p>
      <w:pPr>
        <w:pStyle w:val="TOC2"/>
        <w:tabs>
          <w:tab w:val="right" w:leader="dot" w:pos="8306"/>
        </w:tabs>
      </w:pPr>
      <w:hyperlink w:anchor="_Toc14101" w:history="1">
        <w:r>
          <w:rPr>
            <w:rFonts w:ascii="仿宋" w:eastAsia="仿宋" w:hAnsi="仿宋" w:cs="仿宋" w:hint="eastAsia"/>
            <w:lang w:eastAsia="zh-CN"/>
          </w:rPr>
          <w:t>(四)、合规监督与执行</w:t>
        </w:r>
        <w:r>
          <w:tab/>
        </w:r>
        <w:r>
          <w:fldChar w:fldCharType="begin"/>
        </w:r>
        <w:r>
          <w:instrText xml:space="preserve"> PAGEREF _Toc14101 \h </w:instrText>
        </w:r>
        <w:r>
          <w:fldChar w:fldCharType="separate"/>
        </w:r>
        <w:r>
          <w:t>58</w:t>
        </w:r>
        <w:r>
          <w:fldChar w:fldCharType="end"/>
        </w:r>
      </w:hyperlink>
    </w:p>
    <w:p>
      <w:pPr>
        <w:pStyle w:val="TOC1"/>
        <w:tabs>
          <w:tab w:val="right" w:leader="dot" w:pos="8306"/>
        </w:tabs>
      </w:pPr>
      <w:hyperlink w:anchor="_Toc10195" w:history="1">
        <w:r>
          <w:rPr>
            <w:rFonts w:ascii="仿宋" w:eastAsia="仿宋" w:hAnsi="仿宋" w:cs="仿宋" w:hint="eastAsia"/>
            <w:lang w:eastAsia="zh-CN"/>
          </w:rPr>
          <w:t>十四、设施与设备管理</w:t>
        </w:r>
        <w:r>
          <w:tab/>
        </w:r>
        <w:r>
          <w:fldChar w:fldCharType="begin"/>
        </w:r>
        <w:r>
          <w:instrText xml:space="preserve"> PAGEREF _Toc10195 \h </w:instrText>
        </w:r>
        <w:r>
          <w:fldChar w:fldCharType="separate"/>
        </w:r>
        <w:r>
          <w:t>58</w:t>
        </w:r>
        <w:r>
          <w:fldChar w:fldCharType="end"/>
        </w:r>
      </w:hyperlink>
    </w:p>
    <w:p>
      <w:pPr>
        <w:pStyle w:val="TOC2"/>
        <w:tabs>
          <w:tab w:val="right" w:leader="dot" w:pos="8306"/>
        </w:tabs>
      </w:pPr>
      <w:hyperlink w:anchor="_Toc23433" w:history="1">
        <w:r>
          <w:rPr>
            <w:rFonts w:ascii="仿宋" w:eastAsia="仿宋" w:hAnsi="仿宋" w:cs="仿宋" w:hint="eastAsia"/>
            <w:lang w:eastAsia="zh-CN"/>
          </w:rPr>
          <w:t>(一)、设施规划与配置</w:t>
        </w:r>
        <w:r>
          <w:tab/>
        </w:r>
        <w:r>
          <w:fldChar w:fldCharType="begin"/>
        </w:r>
        <w:r>
          <w:instrText xml:space="preserve"> PAGEREF _Toc23433 \h </w:instrText>
        </w:r>
        <w:r>
          <w:fldChar w:fldCharType="separate"/>
        </w:r>
        <w:r>
          <w:t>58</w:t>
        </w:r>
        <w:r>
          <w:fldChar w:fldCharType="end"/>
        </w:r>
      </w:hyperlink>
    </w:p>
    <w:p>
      <w:pPr>
        <w:pStyle w:val="TOC2"/>
        <w:tabs>
          <w:tab w:val="right" w:leader="dot" w:pos="8306"/>
        </w:tabs>
      </w:pPr>
      <w:hyperlink w:anchor="_Toc27653" w:history="1">
        <w:r>
          <w:rPr>
            <w:rFonts w:ascii="仿宋" w:eastAsia="仿宋" w:hAnsi="仿宋" w:cs="仿宋" w:hint="eastAsia"/>
            <w:lang w:eastAsia="zh-CN"/>
          </w:rPr>
          <w:t>(二)、设备采购与维护管理</w:t>
        </w:r>
        <w:r>
          <w:tab/>
        </w:r>
        <w:r>
          <w:fldChar w:fldCharType="begin"/>
        </w:r>
        <w:r>
          <w:instrText xml:space="preserve"> PAGEREF _Toc27653 \h </w:instrText>
        </w:r>
        <w:r>
          <w:fldChar w:fldCharType="separate"/>
        </w:r>
        <w:r>
          <w:t>59</w:t>
        </w:r>
        <w:r>
          <w:fldChar w:fldCharType="end"/>
        </w:r>
      </w:hyperlink>
    </w:p>
    <w:p>
      <w:pPr>
        <w:pStyle w:val="TOC2"/>
        <w:tabs>
          <w:tab w:val="right" w:leader="dot" w:pos="8306"/>
        </w:tabs>
      </w:pPr>
      <w:hyperlink w:anchor="_Toc16231" w:history="1">
        <w:r>
          <w:rPr>
            <w:rFonts w:ascii="仿宋" w:eastAsia="仿宋" w:hAnsi="仿宋" w:cs="仿宋" w:hint="eastAsia"/>
            <w:lang w:eastAsia="zh-CN"/>
          </w:rPr>
          <w:t>(三)、设施设备升级策略</w:t>
        </w:r>
        <w:r>
          <w:tab/>
        </w:r>
        <w:r>
          <w:fldChar w:fldCharType="begin"/>
        </w:r>
        <w:r>
          <w:instrText xml:space="preserve"> PAGEREF _Toc16231 \h </w:instrText>
        </w:r>
        <w:r>
          <w:fldChar w:fldCharType="separate"/>
        </w:r>
        <w:r>
          <w:t>60</w:t>
        </w:r>
        <w:r>
          <w:fldChar w:fldCharType="end"/>
        </w:r>
      </w:hyperlink>
    </w:p>
    <w:p>
      <w:pPr>
        <w:pStyle w:val="TOC1"/>
        <w:tabs>
          <w:tab w:val="right" w:leader="dot" w:pos="8306"/>
        </w:tabs>
      </w:pPr>
      <w:hyperlink w:anchor="_Toc24497" w:history="1">
        <w:r>
          <w:rPr>
            <w:rFonts w:ascii="仿宋" w:eastAsia="仿宋" w:hAnsi="仿宋" w:cs="仿宋" w:hint="eastAsia"/>
            <w:lang w:eastAsia="zh-CN"/>
          </w:rPr>
          <w:t>十五、成果转化与推广应用</w:t>
        </w:r>
        <w:r>
          <w:tab/>
        </w:r>
        <w:r>
          <w:fldChar w:fldCharType="begin"/>
        </w:r>
        <w:r>
          <w:instrText xml:space="preserve"> PAGEREF _Toc24497 \h </w:instrText>
        </w:r>
        <w:r>
          <w:fldChar w:fldCharType="separate"/>
        </w:r>
        <w:r>
          <w:t>61</w:t>
        </w:r>
        <w:r>
          <w:fldChar w:fldCharType="end"/>
        </w:r>
      </w:hyperlink>
    </w:p>
    <w:p>
      <w:pPr>
        <w:pStyle w:val="TOC2"/>
        <w:tabs>
          <w:tab w:val="right" w:leader="dot" w:pos="8306"/>
        </w:tabs>
      </w:pPr>
      <w:hyperlink w:anchor="_Toc29876" w:history="1">
        <w:r>
          <w:rPr>
            <w:rFonts w:ascii="仿宋" w:eastAsia="仿宋" w:hAnsi="仿宋" w:cs="仿宋" w:hint="eastAsia"/>
            <w:lang w:eastAsia="zh-CN"/>
          </w:rPr>
          <w:t>(一)、成果转化策略制定</w:t>
        </w:r>
        <w:r>
          <w:tab/>
        </w:r>
        <w:r>
          <w:fldChar w:fldCharType="begin"/>
        </w:r>
        <w:r>
          <w:instrText xml:space="preserve"> PAGEREF _Toc29876 \h </w:instrText>
        </w:r>
        <w:r>
          <w:fldChar w:fldCharType="separate"/>
        </w:r>
        <w:r>
          <w:t>61</w:t>
        </w:r>
        <w:r>
          <w:fldChar w:fldCharType="end"/>
        </w:r>
      </w:hyperlink>
    </w:p>
    <w:p>
      <w:pPr>
        <w:pStyle w:val="TOC2"/>
        <w:tabs>
          <w:tab w:val="right" w:leader="dot" w:pos="8306"/>
        </w:tabs>
      </w:pPr>
      <w:hyperlink w:anchor="_Toc17526" w:history="1">
        <w:r>
          <w:rPr>
            <w:rFonts w:ascii="仿宋" w:eastAsia="仿宋" w:hAnsi="仿宋" w:cs="仿宋" w:hint="eastAsia"/>
            <w:lang w:eastAsia="zh-CN"/>
          </w:rPr>
          <w:t>(二)、成果推广应用方案</w:t>
        </w:r>
        <w:r>
          <w:tab/>
        </w:r>
        <w:r>
          <w:fldChar w:fldCharType="begin"/>
        </w:r>
        <w:r>
          <w:instrText xml:space="preserve"> PAGEREF _Toc17526 \h </w:instrText>
        </w:r>
        <w:r>
          <w:fldChar w:fldCharType="separate"/>
        </w:r>
        <w:r>
          <w:t>62</w:t>
        </w:r>
        <w:r>
          <w:fldChar w:fldCharType="end"/>
        </w:r>
      </w:hyperlink>
    </w:p>
    <w:p>
      <w:pPr>
        <w:pStyle w:val="TOC1"/>
        <w:tabs>
          <w:tab w:val="right" w:leader="dot" w:pos="8306"/>
        </w:tabs>
      </w:pPr>
      <w:hyperlink w:anchor="_Toc6014" w:history="1">
        <w:r>
          <w:rPr>
            <w:rFonts w:ascii="仿宋" w:eastAsia="仿宋" w:hAnsi="仿宋" w:cs="仿宋" w:hint="eastAsia"/>
            <w:lang w:eastAsia="zh-CN"/>
          </w:rPr>
          <w:t>十六、创新驱动与持续发展</w:t>
        </w:r>
        <w:r>
          <w:tab/>
        </w:r>
        <w:r>
          <w:fldChar w:fldCharType="begin"/>
        </w:r>
        <w:r>
          <w:instrText xml:space="preserve"> PAGEREF _Toc6014 \h </w:instrText>
        </w:r>
        <w:r>
          <w:fldChar w:fldCharType="separate"/>
        </w:r>
        <w:r>
          <w:t>64</w:t>
        </w:r>
        <w:r>
          <w:fldChar w:fldCharType="end"/>
        </w:r>
      </w:hyperlink>
    </w:p>
    <w:p>
      <w:pPr>
        <w:pStyle w:val="TOC2"/>
        <w:tabs>
          <w:tab w:val="right" w:leader="dot" w:pos="8306"/>
        </w:tabs>
      </w:pPr>
      <w:hyperlink w:anchor="_Toc19312" w:history="1">
        <w:r>
          <w:rPr>
            <w:rFonts w:ascii="仿宋" w:eastAsia="仿宋" w:hAnsi="仿宋" w:cs="仿宋" w:hint="eastAsia"/>
            <w:lang w:eastAsia="zh-CN"/>
          </w:rPr>
          <w:t>(一)、创新驱动战略实施</w:t>
        </w:r>
        <w:r>
          <w:tab/>
        </w:r>
        <w:r>
          <w:fldChar w:fldCharType="begin"/>
        </w:r>
        <w:r>
          <w:instrText xml:space="preserve"> PAGEREF _Toc19312 \h </w:instrText>
        </w:r>
        <w:r>
          <w:fldChar w:fldCharType="separate"/>
        </w:r>
        <w:r>
          <w:t>64</w:t>
        </w:r>
        <w:r>
          <w:fldChar w:fldCharType="end"/>
        </w:r>
      </w:hyperlink>
    </w:p>
    <w:p>
      <w:pPr>
        <w:pStyle w:val="TOC2"/>
        <w:tabs>
          <w:tab w:val="right" w:leader="dot" w:pos="8306"/>
        </w:tabs>
      </w:pPr>
      <w:hyperlink w:anchor="_Toc3239" w:history="1">
        <w:r>
          <w:rPr>
            <w:rFonts w:ascii="仿宋" w:eastAsia="仿宋" w:hAnsi="仿宋" w:cs="仿宋" w:hint="eastAsia"/>
            <w:lang w:eastAsia="zh-CN"/>
          </w:rPr>
          <w:t>(二)、持续发展路径探索</w:t>
        </w:r>
        <w:r>
          <w:tab/>
        </w:r>
        <w:r>
          <w:fldChar w:fldCharType="begin"/>
        </w:r>
        <w:r>
          <w:instrText xml:space="preserve"> PAGEREF _Toc3239 \h </w:instrText>
        </w:r>
        <w:r>
          <w:fldChar w:fldCharType="separate"/>
        </w:r>
        <w:r>
          <w:t>65</w:t>
        </w:r>
        <w:r>
          <w:fldChar w:fldCharType="end"/>
        </w:r>
      </w:hyperlink>
    </w:p>
    <w:p>
      <w:pPr>
        <w:pStyle w:val="TOC1"/>
        <w:tabs>
          <w:tab w:val="right" w:leader="dot" w:pos="8306"/>
        </w:tabs>
      </w:pPr>
      <w:hyperlink w:anchor="_Toc17736" w:history="1">
        <w:r>
          <w:rPr>
            <w:rFonts w:ascii="仿宋" w:eastAsia="仿宋" w:hAnsi="仿宋" w:cs="仿宋" w:hint="eastAsia"/>
            <w:lang w:eastAsia="zh-CN"/>
          </w:rPr>
          <w:t>十七、人力资源管理与开发</w:t>
        </w:r>
        <w:r>
          <w:tab/>
        </w:r>
        <w:r>
          <w:fldChar w:fldCharType="begin"/>
        </w:r>
        <w:r>
          <w:instrText xml:space="preserve"> PAGEREF _Toc17736 \h </w:instrText>
        </w:r>
        <w:r>
          <w:fldChar w:fldCharType="separate"/>
        </w:r>
        <w:r>
          <w:t>69</w:t>
        </w:r>
        <w:r>
          <w:fldChar w:fldCharType="end"/>
        </w:r>
      </w:hyperlink>
    </w:p>
    <w:p>
      <w:pPr>
        <w:pStyle w:val="TOC2"/>
        <w:tabs>
          <w:tab w:val="right" w:leader="dot" w:pos="8306"/>
        </w:tabs>
      </w:pPr>
      <w:hyperlink w:anchor="_Toc11334" w:history="1">
        <w:r>
          <w:rPr>
            <w:rFonts w:ascii="仿宋" w:eastAsia="仿宋" w:hAnsi="仿宋" w:cs="仿宋" w:hint="eastAsia"/>
            <w:lang w:eastAsia="zh-CN"/>
          </w:rPr>
          <w:t>(一)、人力资源规划</w:t>
        </w:r>
        <w:r>
          <w:tab/>
        </w:r>
        <w:r>
          <w:fldChar w:fldCharType="begin"/>
        </w:r>
        <w:r>
          <w:instrText xml:space="preserve"> PAGEREF _Toc11334 \h </w:instrText>
        </w:r>
        <w:r>
          <w:fldChar w:fldCharType="separate"/>
        </w:r>
        <w:r>
          <w:t>69</w:t>
        </w:r>
        <w:r>
          <w:fldChar w:fldCharType="end"/>
        </w:r>
      </w:hyperlink>
    </w:p>
    <w:p>
      <w:pPr>
        <w:pStyle w:val="TOC2"/>
        <w:tabs>
          <w:tab w:val="right" w:leader="dot" w:pos="8306"/>
        </w:tabs>
      </w:pPr>
      <w:hyperlink w:anchor="_Toc29599" w:history="1">
        <w:r>
          <w:rPr>
            <w:rFonts w:ascii="仿宋" w:eastAsia="仿宋" w:hAnsi="仿宋" w:cs="仿宋" w:hint="eastAsia"/>
            <w:lang w:eastAsia="zh-CN"/>
          </w:rPr>
          <w:t>(二)、人力资源开发与培训</w:t>
        </w:r>
        <w:r>
          <w:tab/>
        </w:r>
        <w:r>
          <w:fldChar w:fldCharType="begin"/>
        </w:r>
        <w:r>
          <w:instrText xml:space="preserve"> PAGEREF _Toc29599 \h </w:instrText>
        </w:r>
        <w:r>
          <w:fldChar w:fldCharType="separate"/>
        </w:r>
        <w:r>
          <w:t>71</w:t>
        </w:r>
        <w:r>
          <w:fldChar w:fldCharType="end"/>
        </w:r>
      </w:hyperlink>
    </w:p>
    <w:p>
      <w:pPr>
        <w:pStyle w:val="TOC1"/>
        <w:tabs>
          <w:tab w:val="right" w:leader="dot" w:pos="8306"/>
        </w:tabs>
      </w:pPr>
      <w:hyperlink w:anchor="_Toc23499" w:history="1">
        <w:r>
          <w:rPr>
            <w:rFonts w:ascii="仿宋" w:eastAsia="仿宋" w:hAnsi="仿宋" w:cs="仿宋" w:hint="eastAsia"/>
            <w:lang w:eastAsia="zh-CN"/>
          </w:rPr>
          <w:t>十八、法律法规与政策遵循</w:t>
        </w:r>
        <w:r>
          <w:tab/>
        </w:r>
        <w:r>
          <w:fldChar w:fldCharType="begin"/>
        </w:r>
        <w:r>
          <w:instrText xml:space="preserve"> PAGEREF _Toc23499 \h </w:instrText>
        </w:r>
        <w:r>
          <w:fldChar w:fldCharType="separate"/>
        </w:r>
        <w:r>
          <w:t>73</w:t>
        </w:r>
        <w:r>
          <w:fldChar w:fldCharType="end"/>
        </w:r>
      </w:hyperlink>
    </w:p>
    <w:p>
      <w:pPr>
        <w:pStyle w:val="TOC2"/>
        <w:tabs>
          <w:tab w:val="right" w:leader="dot" w:pos="8306"/>
        </w:tabs>
      </w:pPr>
      <w:hyperlink w:anchor="_Toc3859" w:history="1">
        <w:r>
          <w:rPr>
            <w:rFonts w:ascii="仿宋" w:eastAsia="仿宋" w:hAnsi="仿宋" w:cs="仿宋" w:hint="eastAsia"/>
            <w:lang w:eastAsia="zh-CN"/>
          </w:rPr>
          <w:t>(一)、法律法规遵守</w:t>
        </w:r>
        <w:r>
          <w:tab/>
        </w:r>
        <w:r>
          <w:fldChar w:fldCharType="begin"/>
        </w:r>
        <w:r>
          <w:instrText xml:space="preserve"> PAGEREF _Toc3859 \h </w:instrText>
        </w:r>
        <w:r>
          <w:fldChar w:fldCharType="separate"/>
        </w:r>
        <w:r>
          <w:t>73</w:t>
        </w:r>
        <w:r>
          <w:fldChar w:fldCharType="end"/>
        </w:r>
      </w:hyperlink>
    </w:p>
    <w:p>
      <w:pPr>
        <w:pStyle w:val="TOC2"/>
        <w:tabs>
          <w:tab w:val="right" w:leader="dot" w:pos="8306"/>
        </w:tabs>
      </w:pPr>
      <w:hyperlink w:anchor="_Toc32392" w:history="1">
        <w:r>
          <w:rPr>
            <w:rFonts w:ascii="仿宋" w:eastAsia="仿宋" w:hAnsi="仿宋" w:cs="仿宋" w:hint="eastAsia"/>
            <w:lang w:eastAsia="zh-CN"/>
          </w:rPr>
          <w:t>(二)、政策导向与利用</w:t>
        </w:r>
        <w:r>
          <w:tab/>
        </w:r>
        <w:r>
          <w:fldChar w:fldCharType="begin"/>
        </w:r>
        <w:r>
          <w:instrText xml:space="preserve"> PAGEREF _Toc32392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22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401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商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685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9072"/>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2389"/>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6715"/>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9796"/>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一、电商项目的市场准入条件分析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商项目而言，市场准入条件首先取决于政策法规环境。政府对于[行业名称]领域的法规，如环保标准、税收政策、和技术使用规范，直接影响电商项目的运营和成本结构。例如，若政府针对使用可再生能源的企业提供税收优惠，这将对电商项目的财务规划产生重要影响。同时，考虑经济环境和消费者偏好的变化对电商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二、电商项目的行业规范与合规性要求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商项目来说，遵守行业规范和合规性要求是确保项目顺利进行的基础。这包括遵循质量控制标准、安全规定、数据保护法规等。例如，若电商项目涉及数据处理，须严格遵守相关的数据保护法规。此外，行业内部的自律规范，如产品标准和服务流程，也对于提升电商项目在行业内的认可度和竞争力至关重要。项目管理团队必须不断更新策略，以应对行业规范和法规的变化，确保电商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三、电商项目的竞争格局和战略定位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项目的发展规划中，理解行业的竞争格局对于制定有效的市场策略极为关键。这包括分析主要竞争对手的市场地位、优势及其业务模式。电商项目面临的竞争对手可能包括大型成熟企业和创新型初创公司，各自采取不同的市场策略。因此，电商项目需精确地定位自己的市场策略，如专注于产品创新、客户服务或成本效率，以在竞争中占据优势。通过深入的市场和竞争分析，电商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12696"/>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7455"/>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23541"/>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23906"/>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https://d.book118.com/348057053110006033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62902"/>
    <w:rsid w:val="379629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057053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2024-01-25T16:02:00Z</dcterms:created>
  <dcterms:modified xsi:type="dcterms:W3CDTF">2024-01-25T16:03:08Z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42A718AAB20240AB8C7ACA49C0153945_11</vt:lpwstr>
  </property>
  <property fmtid="{D5CDD505-2E9C-101B-9397-08002B2CF9AE}" pid="3" name="KSOProductBuildVer">
    <vt:lpwstr>2052-12.1.0.16250</vt:lpwstr>
  </property>
</Properties>
</file>