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货厢后盖项目计划设计方案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6" w:history="1">
        <w:r>
          <w:rPr>
            <w:rFonts w:ascii="仿宋" w:eastAsia="仿宋" w:hAnsi="仿宋" w:cs="仿宋" w:hint="eastAsia"/>
            <w:lang w:eastAsia="zh-CN"/>
          </w:rPr>
          <w:t>概论</w:t>
        </w:r>
        <w:r>
          <w:tab/>
        </w:r>
        <w:r>
          <w:fldChar w:fldCharType="begin"/>
        </w:r>
        <w:r>
          <w:instrText xml:space="preserve"> PAGEREF _Toc29146 \h </w:instrText>
        </w:r>
        <w:r>
          <w:fldChar w:fldCharType="separate"/>
        </w:r>
        <w:r>
          <w:t>3</w:t>
        </w:r>
        <w:r>
          <w:fldChar w:fldCharType="end"/>
        </w:r>
      </w:hyperlink>
    </w:p>
    <w:p>
      <w:pPr>
        <w:pStyle w:val="TOC1"/>
        <w:tabs>
          <w:tab w:val="right" w:leader="dot" w:pos="8306"/>
        </w:tabs>
      </w:pPr>
      <w:hyperlink w:anchor="_Toc18775" w:history="1">
        <w:r>
          <w:rPr>
            <w:rFonts w:ascii="仿宋" w:eastAsia="仿宋" w:hAnsi="仿宋" w:cs="仿宋" w:hint="eastAsia"/>
            <w:lang w:eastAsia="zh-CN"/>
          </w:rPr>
          <w:t>一、货厢后盖项目危机管理</w:t>
        </w:r>
        <w:r>
          <w:tab/>
        </w:r>
        <w:r>
          <w:fldChar w:fldCharType="begin"/>
        </w:r>
        <w:r>
          <w:instrText xml:space="preserve"> PAGEREF _Toc18775 \h </w:instrText>
        </w:r>
        <w:r>
          <w:fldChar w:fldCharType="separate"/>
        </w:r>
        <w:r>
          <w:t>3</w:t>
        </w:r>
        <w:r>
          <w:fldChar w:fldCharType="end"/>
        </w:r>
      </w:hyperlink>
    </w:p>
    <w:p>
      <w:pPr>
        <w:pStyle w:val="TOC2"/>
        <w:tabs>
          <w:tab w:val="right" w:leader="dot" w:pos="8306"/>
        </w:tabs>
      </w:pPr>
      <w:hyperlink w:anchor="_Toc22892" w:history="1">
        <w:r>
          <w:rPr>
            <w:rFonts w:ascii="仿宋" w:eastAsia="仿宋" w:hAnsi="仿宋" w:cs="仿宋" w:hint="eastAsia"/>
            <w:lang w:eastAsia="zh-CN"/>
          </w:rPr>
          <w:t>(一)、危机预警与识别</w:t>
        </w:r>
        <w:r>
          <w:tab/>
        </w:r>
        <w:r>
          <w:fldChar w:fldCharType="begin"/>
        </w:r>
        <w:r>
          <w:instrText xml:space="preserve"> PAGEREF _Toc22892 \h </w:instrText>
        </w:r>
        <w:r>
          <w:fldChar w:fldCharType="separate"/>
        </w:r>
        <w:r>
          <w:t>3</w:t>
        </w:r>
        <w:r>
          <w:fldChar w:fldCharType="end"/>
        </w:r>
      </w:hyperlink>
    </w:p>
    <w:p>
      <w:pPr>
        <w:pStyle w:val="TOC2"/>
        <w:tabs>
          <w:tab w:val="right" w:leader="dot" w:pos="8306"/>
        </w:tabs>
      </w:pPr>
      <w:hyperlink w:anchor="_Toc827" w:history="1">
        <w:r>
          <w:rPr>
            <w:rFonts w:ascii="仿宋" w:eastAsia="仿宋" w:hAnsi="仿宋" w:cs="仿宋" w:hint="eastAsia"/>
            <w:lang w:eastAsia="zh-CN"/>
          </w:rPr>
          <w:t>(二)、危机应对与恢复</w:t>
        </w:r>
        <w:r>
          <w:tab/>
        </w:r>
        <w:r>
          <w:fldChar w:fldCharType="begin"/>
        </w:r>
        <w:r>
          <w:instrText xml:space="preserve"> PAGEREF _Toc827 \h </w:instrText>
        </w:r>
        <w:r>
          <w:fldChar w:fldCharType="separate"/>
        </w:r>
        <w:r>
          <w:t>4</w:t>
        </w:r>
        <w:r>
          <w:fldChar w:fldCharType="end"/>
        </w:r>
      </w:hyperlink>
    </w:p>
    <w:p>
      <w:pPr>
        <w:pStyle w:val="TOC1"/>
        <w:tabs>
          <w:tab w:val="right" w:leader="dot" w:pos="8306"/>
        </w:tabs>
      </w:pPr>
      <w:hyperlink w:anchor="_Toc24216" w:history="1">
        <w:r>
          <w:rPr>
            <w:rFonts w:ascii="仿宋" w:eastAsia="仿宋" w:hAnsi="仿宋" w:cs="仿宋" w:hint="eastAsia"/>
            <w:lang w:eastAsia="zh-CN"/>
          </w:rPr>
          <w:t>二、货厢后盖项目土建工程</w:t>
        </w:r>
        <w:r>
          <w:tab/>
        </w:r>
        <w:r>
          <w:fldChar w:fldCharType="begin"/>
        </w:r>
        <w:r>
          <w:instrText xml:space="preserve"> PAGEREF _Toc24216 \h </w:instrText>
        </w:r>
        <w:r>
          <w:fldChar w:fldCharType="separate"/>
        </w:r>
        <w:r>
          <w:t>5</w:t>
        </w:r>
        <w:r>
          <w:fldChar w:fldCharType="end"/>
        </w:r>
      </w:hyperlink>
    </w:p>
    <w:p>
      <w:pPr>
        <w:pStyle w:val="TOC2"/>
        <w:tabs>
          <w:tab w:val="right" w:leader="dot" w:pos="8306"/>
        </w:tabs>
      </w:pPr>
      <w:hyperlink w:anchor="_Toc19798" w:history="1">
        <w:r>
          <w:rPr>
            <w:rFonts w:ascii="仿宋" w:eastAsia="仿宋" w:hAnsi="仿宋" w:cs="仿宋" w:hint="eastAsia"/>
            <w:lang w:eastAsia="zh-CN"/>
          </w:rPr>
          <w:t>(一)、建筑工程设计原则</w:t>
        </w:r>
        <w:r>
          <w:tab/>
        </w:r>
        <w:r>
          <w:fldChar w:fldCharType="begin"/>
        </w:r>
        <w:r>
          <w:instrText xml:space="preserve"> PAGEREF _Toc19798 \h </w:instrText>
        </w:r>
        <w:r>
          <w:fldChar w:fldCharType="separate"/>
        </w:r>
        <w:r>
          <w:t>5</w:t>
        </w:r>
        <w:r>
          <w:fldChar w:fldCharType="end"/>
        </w:r>
      </w:hyperlink>
    </w:p>
    <w:p>
      <w:pPr>
        <w:pStyle w:val="TOC2"/>
        <w:tabs>
          <w:tab w:val="right" w:leader="dot" w:pos="8306"/>
        </w:tabs>
      </w:pPr>
      <w:hyperlink w:anchor="_Toc7438" w:history="1">
        <w:r>
          <w:rPr>
            <w:rFonts w:ascii="仿宋" w:eastAsia="仿宋" w:hAnsi="仿宋" w:cs="仿宋" w:hint="eastAsia"/>
            <w:lang w:eastAsia="zh-CN"/>
          </w:rPr>
          <w:t>(二)、土建工程设计年限及安全等级</w:t>
        </w:r>
        <w:r>
          <w:tab/>
        </w:r>
        <w:r>
          <w:fldChar w:fldCharType="begin"/>
        </w:r>
        <w:r>
          <w:instrText xml:space="preserve"> PAGEREF _Toc7438 \h </w:instrText>
        </w:r>
        <w:r>
          <w:fldChar w:fldCharType="separate"/>
        </w:r>
        <w:r>
          <w:t>7</w:t>
        </w:r>
        <w:r>
          <w:fldChar w:fldCharType="end"/>
        </w:r>
      </w:hyperlink>
    </w:p>
    <w:p>
      <w:pPr>
        <w:pStyle w:val="TOC2"/>
        <w:tabs>
          <w:tab w:val="right" w:leader="dot" w:pos="8306"/>
        </w:tabs>
      </w:pPr>
      <w:hyperlink w:anchor="_Toc16064" w:history="1">
        <w:r>
          <w:rPr>
            <w:rFonts w:ascii="仿宋" w:eastAsia="仿宋" w:hAnsi="仿宋" w:cs="仿宋" w:hint="eastAsia"/>
            <w:lang w:eastAsia="zh-CN"/>
          </w:rPr>
          <w:t>(三)、建筑工程设计总体要求</w:t>
        </w:r>
        <w:r>
          <w:tab/>
        </w:r>
        <w:r>
          <w:fldChar w:fldCharType="begin"/>
        </w:r>
        <w:r>
          <w:instrText xml:space="preserve"> PAGEREF _Toc16064 \h </w:instrText>
        </w:r>
        <w:r>
          <w:fldChar w:fldCharType="separate"/>
        </w:r>
        <w:r>
          <w:t>8</w:t>
        </w:r>
        <w:r>
          <w:fldChar w:fldCharType="end"/>
        </w:r>
      </w:hyperlink>
    </w:p>
    <w:p>
      <w:pPr>
        <w:pStyle w:val="TOC2"/>
        <w:tabs>
          <w:tab w:val="right" w:leader="dot" w:pos="8306"/>
        </w:tabs>
      </w:pPr>
      <w:hyperlink w:anchor="_Toc14600" w:history="1">
        <w:r>
          <w:rPr>
            <w:rFonts w:ascii="仿宋" w:eastAsia="仿宋" w:hAnsi="仿宋" w:cs="仿宋" w:hint="eastAsia"/>
            <w:lang w:eastAsia="zh-CN"/>
          </w:rPr>
          <w:t>(四)、土建工程建设指标</w:t>
        </w:r>
        <w:r>
          <w:tab/>
        </w:r>
        <w:r>
          <w:fldChar w:fldCharType="begin"/>
        </w:r>
        <w:r>
          <w:instrText xml:space="preserve"> PAGEREF _Toc14600 \h </w:instrText>
        </w:r>
        <w:r>
          <w:fldChar w:fldCharType="separate"/>
        </w:r>
        <w:r>
          <w:t>8</w:t>
        </w:r>
        <w:r>
          <w:fldChar w:fldCharType="end"/>
        </w:r>
      </w:hyperlink>
    </w:p>
    <w:p>
      <w:pPr>
        <w:pStyle w:val="TOC1"/>
        <w:tabs>
          <w:tab w:val="right" w:leader="dot" w:pos="8306"/>
        </w:tabs>
      </w:pPr>
      <w:hyperlink w:anchor="_Toc13898" w:history="1">
        <w:r>
          <w:rPr>
            <w:rFonts w:ascii="仿宋" w:eastAsia="仿宋" w:hAnsi="仿宋" w:cs="仿宋" w:hint="eastAsia"/>
            <w:lang w:eastAsia="zh-CN"/>
          </w:rPr>
          <w:t>三、货厢后盖项目建设背景及必要性分析</w:t>
        </w:r>
        <w:r>
          <w:tab/>
        </w:r>
        <w:r>
          <w:fldChar w:fldCharType="begin"/>
        </w:r>
        <w:r>
          <w:instrText xml:space="preserve"> PAGEREF _Toc13898 \h </w:instrText>
        </w:r>
        <w:r>
          <w:fldChar w:fldCharType="separate"/>
        </w:r>
        <w:r>
          <w:t>9</w:t>
        </w:r>
        <w:r>
          <w:fldChar w:fldCharType="end"/>
        </w:r>
      </w:hyperlink>
    </w:p>
    <w:p>
      <w:pPr>
        <w:pStyle w:val="TOC2"/>
        <w:tabs>
          <w:tab w:val="right" w:leader="dot" w:pos="8306"/>
        </w:tabs>
      </w:pPr>
      <w:hyperlink w:anchor="_Toc7077" w:history="1">
        <w:r>
          <w:rPr>
            <w:rFonts w:ascii="仿宋" w:eastAsia="仿宋" w:hAnsi="仿宋" w:cs="仿宋" w:hint="eastAsia"/>
            <w:lang w:eastAsia="zh-CN"/>
          </w:rPr>
          <w:t>(一)、货厢后盖项目背景分析</w:t>
        </w:r>
        <w:r>
          <w:tab/>
        </w:r>
        <w:r>
          <w:fldChar w:fldCharType="begin"/>
        </w:r>
        <w:r>
          <w:instrText xml:space="preserve"> PAGEREF _Toc7077 \h </w:instrText>
        </w:r>
        <w:r>
          <w:fldChar w:fldCharType="separate"/>
        </w:r>
        <w:r>
          <w:t>9</w:t>
        </w:r>
        <w:r>
          <w:fldChar w:fldCharType="end"/>
        </w:r>
      </w:hyperlink>
    </w:p>
    <w:p>
      <w:pPr>
        <w:pStyle w:val="TOC2"/>
        <w:tabs>
          <w:tab w:val="right" w:leader="dot" w:pos="8306"/>
        </w:tabs>
      </w:pPr>
      <w:hyperlink w:anchor="_Toc12251" w:history="1">
        <w:r>
          <w:rPr>
            <w:rFonts w:ascii="仿宋" w:eastAsia="仿宋" w:hAnsi="仿宋" w:cs="仿宋" w:hint="eastAsia"/>
            <w:lang w:eastAsia="zh-CN"/>
          </w:rPr>
          <w:t>(二)、货厢后盖项目建设必要性分析</w:t>
        </w:r>
        <w:r>
          <w:tab/>
        </w:r>
        <w:r>
          <w:fldChar w:fldCharType="begin"/>
        </w:r>
        <w:r>
          <w:instrText xml:space="preserve"> PAGEREF _Toc12251 \h </w:instrText>
        </w:r>
        <w:r>
          <w:fldChar w:fldCharType="separate"/>
        </w:r>
        <w:r>
          <w:t>10</w:t>
        </w:r>
        <w:r>
          <w:fldChar w:fldCharType="end"/>
        </w:r>
      </w:hyperlink>
    </w:p>
    <w:p>
      <w:pPr>
        <w:pStyle w:val="TOC1"/>
        <w:tabs>
          <w:tab w:val="right" w:leader="dot" w:pos="8306"/>
        </w:tabs>
      </w:pPr>
      <w:hyperlink w:anchor="_Toc21335" w:history="1">
        <w:r>
          <w:rPr>
            <w:rFonts w:ascii="仿宋" w:eastAsia="仿宋" w:hAnsi="仿宋" w:cs="仿宋" w:hint="eastAsia"/>
            <w:lang w:eastAsia="zh-CN"/>
          </w:rPr>
          <w:t>四、货厢后盖项目概论</w:t>
        </w:r>
        <w:r>
          <w:tab/>
        </w:r>
        <w:r>
          <w:fldChar w:fldCharType="begin"/>
        </w:r>
        <w:r>
          <w:instrText xml:space="preserve"> PAGEREF _Toc21335 \h </w:instrText>
        </w:r>
        <w:r>
          <w:fldChar w:fldCharType="separate"/>
        </w:r>
        <w:r>
          <w:t>12</w:t>
        </w:r>
        <w:r>
          <w:fldChar w:fldCharType="end"/>
        </w:r>
      </w:hyperlink>
    </w:p>
    <w:p>
      <w:pPr>
        <w:pStyle w:val="TOC2"/>
        <w:tabs>
          <w:tab w:val="right" w:leader="dot" w:pos="8306"/>
        </w:tabs>
      </w:pPr>
      <w:hyperlink w:anchor="_Toc444" w:history="1">
        <w:r>
          <w:rPr>
            <w:rFonts w:ascii="仿宋" w:eastAsia="仿宋" w:hAnsi="仿宋" w:cs="仿宋" w:hint="eastAsia"/>
            <w:lang w:eastAsia="zh-CN"/>
          </w:rPr>
          <w:t>(一)、货厢后盖项目概况</w:t>
        </w:r>
        <w:r>
          <w:tab/>
        </w:r>
        <w:r>
          <w:fldChar w:fldCharType="begin"/>
        </w:r>
        <w:r>
          <w:instrText xml:space="preserve"> PAGEREF _Toc444 \h </w:instrText>
        </w:r>
        <w:r>
          <w:fldChar w:fldCharType="separate"/>
        </w:r>
        <w:r>
          <w:t>12</w:t>
        </w:r>
        <w:r>
          <w:fldChar w:fldCharType="end"/>
        </w:r>
      </w:hyperlink>
    </w:p>
    <w:p>
      <w:pPr>
        <w:pStyle w:val="TOC2"/>
        <w:tabs>
          <w:tab w:val="right" w:leader="dot" w:pos="8306"/>
        </w:tabs>
      </w:pPr>
      <w:hyperlink w:anchor="_Toc16493" w:history="1">
        <w:r>
          <w:rPr>
            <w:rFonts w:ascii="仿宋" w:eastAsia="仿宋" w:hAnsi="仿宋" w:cs="仿宋" w:hint="eastAsia"/>
            <w:lang w:eastAsia="zh-CN"/>
          </w:rPr>
          <w:t>(二)、货厢后盖项目目标</w:t>
        </w:r>
        <w:r>
          <w:tab/>
        </w:r>
        <w:r>
          <w:fldChar w:fldCharType="begin"/>
        </w:r>
        <w:r>
          <w:instrText xml:space="preserve"> PAGEREF _Toc16493 \h </w:instrText>
        </w:r>
        <w:r>
          <w:fldChar w:fldCharType="separate"/>
        </w:r>
        <w:r>
          <w:t>14</w:t>
        </w:r>
        <w:r>
          <w:fldChar w:fldCharType="end"/>
        </w:r>
      </w:hyperlink>
    </w:p>
    <w:p>
      <w:pPr>
        <w:pStyle w:val="TOC2"/>
        <w:tabs>
          <w:tab w:val="right" w:leader="dot" w:pos="8306"/>
        </w:tabs>
      </w:pPr>
      <w:hyperlink w:anchor="_Toc10600" w:history="1">
        <w:r>
          <w:rPr>
            <w:rFonts w:ascii="仿宋" w:eastAsia="仿宋" w:hAnsi="仿宋" w:cs="仿宋" w:hint="eastAsia"/>
            <w:lang w:eastAsia="zh-CN"/>
          </w:rPr>
          <w:t>(三)、货厢后盖项目提出的理由</w:t>
        </w:r>
        <w:r>
          <w:tab/>
        </w:r>
        <w:r>
          <w:fldChar w:fldCharType="begin"/>
        </w:r>
        <w:r>
          <w:instrText xml:space="preserve"> PAGEREF _Toc10600 \h </w:instrText>
        </w:r>
        <w:r>
          <w:fldChar w:fldCharType="separate"/>
        </w:r>
        <w:r>
          <w:t>15</w:t>
        </w:r>
        <w:r>
          <w:fldChar w:fldCharType="end"/>
        </w:r>
      </w:hyperlink>
    </w:p>
    <w:p>
      <w:pPr>
        <w:pStyle w:val="TOC2"/>
        <w:tabs>
          <w:tab w:val="right" w:leader="dot" w:pos="8306"/>
        </w:tabs>
      </w:pPr>
      <w:hyperlink w:anchor="_Toc14145" w:history="1">
        <w:r>
          <w:rPr>
            <w:rFonts w:ascii="仿宋" w:eastAsia="仿宋" w:hAnsi="仿宋" w:cs="仿宋" w:hint="eastAsia"/>
            <w:lang w:eastAsia="zh-CN"/>
          </w:rPr>
          <w:t>(四)、货厢后盖项目意义</w:t>
        </w:r>
        <w:r>
          <w:tab/>
        </w:r>
        <w:r>
          <w:fldChar w:fldCharType="begin"/>
        </w:r>
        <w:r>
          <w:instrText xml:space="preserve"> PAGEREF _Toc14145 \h </w:instrText>
        </w:r>
        <w:r>
          <w:fldChar w:fldCharType="separate"/>
        </w:r>
        <w:r>
          <w:t>16</w:t>
        </w:r>
        <w:r>
          <w:fldChar w:fldCharType="end"/>
        </w:r>
      </w:hyperlink>
    </w:p>
    <w:p>
      <w:pPr>
        <w:pStyle w:val="TOC2"/>
        <w:tabs>
          <w:tab w:val="right" w:leader="dot" w:pos="8306"/>
        </w:tabs>
      </w:pPr>
      <w:hyperlink w:anchor="_Toc19339" w:history="1">
        <w:r>
          <w:rPr>
            <w:rFonts w:ascii="仿宋" w:eastAsia="仿宋" w:hAnsi="仿宋" w:cs="仿宋" w:hint="eastAsia"/>
            <w:lang w:eastAsia="zh-CN"/>
          </w:rPr>
          <w:t>(五)、货厢后盖项目背景</w:t>
        </w:r>
        <w:r>
          <w:tab/>
        </w:r>
        <w:r>
          <w:fldChar w:fldCharType="begin"/>
        </w:r>
        <w:r>
          <w:instrText xml:space="preserve"> PAGEREF _Toc19339 \h </w:instrText>
        </w:r>
        <w:r>
          <w:fldChar w:fldCharType="separate"/>
        </w:r>
        <w:r>
          <w:t>17</w:t>
        </w:r>
        <w:r>
          <w:fldChar w:fldCharType="end"/>
        </w:r>
      </w:hyperlink>
    </w:p>
    <w:p>
      <w:pPr>
        <w:pStyle w:val="TOC1"/>
        <w:tabs>
          <w:tab w:val="right" w:leader="dot" w:pos="8306"/>
        </w:tabs>
      </w:pPr>
      <w:hyperlink w:anchor="_Toc19610" w:history="1">
        <w:r>
          <w:rPr>
            <w:rFonts w:ascii="仿宋" w:eastAsia="仿宋" w:hAnsi="仿宋" w:cs="仿宋" w:hint="eastAsia"/>
            <w:lang w:eastAsia="zh-CN"/>
          </w:rPr>
          <w:t>五、货厢后盖项目建设单位说明</w:t>
        </w:r>
        <w:r>
          <w:tab/>
        </w:r>
        <w:r>
          <w:fldChar w:fldCharType="begin"/>
        </w:r>
        <w:r>
          <w:instrText xml:space="preserve"> PAGEREF _Toc19610 \h </w:instrText>
        </w:r>
        <w:r>
          <w:fldChar w:fldCharType="separate"/>
        </w:r>
        <w:r>
          <w:t>18</w:t>
        </w:r>
        <w:r>
          <w:fldChar w:fldCharType="end"/>
        </w:r>
      </w:hyperlink>
    </w:p>
    <w:p>
      <w:pPr>
        <w:pStyle w:val="TOC2"/>
        <w:tabs>
          <w:tab w:val="right" w:leader="dot" w:pos="8306"/>
        </w:tabs>
      </w:pPr>
      <w:hyperlink w:anchor="_Toc26973" w:history="1">
        <w:r>
          <w:rPr>
            <w:rFonts w:ascii="仿宋" w:eastAsia="仿宋" w:hAnsi="仿宋" w:cs="仿宋" w:hint="eastAsia"/>
            <w:lang w:eastAsia="zh-CN"/>
          </w:rPr>
          <w:t>(一)、货厢后盖项目承办单位基本情况</w:t>
        </w:r>
        <w:r>
          <w:tab/>
        </w:r>
        <w:r>
          <w:fldChar w:fldCharType="begin"/>
        </w:r>
        <w:r>
          <w:instrText xml:space="preserve"> PAGEREF _Toc26973 \h </w:instrText>
        </w:r>
        <w:r>
          <w:fldChar w:fldCharType="separate"/>
        </w:r>
        <w:r>
          <w:t>18</w:t>
        </w:r>
        <w:r>
          <w:fldChar w:fldCharType="end"/>
        </w:r>
      </w:hyperlink>
    </w:p>
    <w:p>
      <w:pPr>
        <w:pStyle w:val="TOC2"/>
        <w:tabs>
          <w:tab w:val="right" w:leader="dot" w:pos="8306"/>
        </w:tabs>
      </w:pPr>
      <w:hyperlink w:anchor="_Toc26163" w:history="1">
        <w:r>
          <w:rPr>
            <w:rFonts w:ascii="仿宋" w:eastAsia="仿宋" w:hAnsi="仿宋" w:cs="仿宋" w:hint="eastAsia"/>
            <w:lang w:eastAsia="zh-CN"/>
          </w:rPr>
          <w:t>(二)、公司经济效益分析</w:t>
        </w:r>
        <w:r>
          <w:tab/>
        </w:r>
        <w:r>
          <w:fldChar w:fldCharType="begin"/>
        </w:r>
        <w:r>
          <w:instrText xml:space="preserve"> PAGEREF _Toc26163 \h </w:instrText>
        </w:r>
        <w:r>
          <w:fldChar w:fldCharType="separate"/>
        </w:r>
        <w:r>
          <w:t>19</w:t>
        </w:r>
        <w:r>
          <w:fldChar w:fldCharType="end"/>
        </w:r>
      </w:hyperlink>
    </w:p>
    <w:p>
      <w:pPr>
        <w:pStyle w:val="TOC1"/>
        <w:tabs>
          <w:tab w:val="right" w:leader="dot" w:pos="8306"/>
        </w:tabs>
      </w:pPr>
      <w:hyperlink w:anchor="_Toc7553" w:history="1">
        <w:r>
          <w:rPr>
            <w:rFonts w:ascii="仿宋" w:eastAsia="仿宋" w:hAnsi="仿宋" w:cs="仿宋" w:hint="eastAsia"/>
            <w:lang w:eastAsia="zh-CN"/>
          </w:rPr>
          <w:t>六、货厢后盖项目选址可行性分析</w:t>
        </w:r>
        <w:r>
          <w:tab/>
        </w:r>
        <w:r>
          <w:fldChar w:fldCharType="begin"/>
        </w:r>
        <w:r>
          <w:instrText xml:space="preserve"> PAGEREF _Toc7553 \h </w:instrText>
        </w:r>
        <w:r>
          <w:fldChar w:fldCharType="separate"/>
        </w:r>
        <w:r>
          <w:t>20</w:t>
        </w:r>
        <w:r>
          <w:fldChar w:fldCharType="end"/>
        </w:r>
      </w:hyperlink>
    </w:p>
    <w:p>
      <w:pPr>
        <w:pStyle w:val="TOC2"/>
        <w:tabs>
          <w:tab w:val="right" w:leader="dot" w:pos="8306"/>
        </w:tabs>
      </w:pPr>
      <w:hyperlink w:anchor="_Toc14488" w:history="1">
        <w:r>
          <w:rPr>
            <w:rFonts w:ascii="仿宋" w:eastAsia="仿宋" w:hAnsi="仿宋" w:cs="仿宋" w:hint="eastAsia"/>
            <w:lang w:eastAsia="zh-CN"/>
          </w:rPr>
          <w:t>(一)、货厢后盖项目选址</w:t>
        </w:r>
        <w:r>
          <w:tab/>
        </w:r>
        <w:r>
          <w:fldChar w:fldCharType="begin"/>
        </w:r>
        <w:r>
          <w:instrText xml:space="preserve"> PAGEREF _Toc14488 \h </w:instrText>
        </w:r>
        <w:r>
          <w:fldChar w:fldCharType="separate"/>
        </w:r>
        <w:r>
          <w:t>20</w:t>
        </w:r>
        <w:r>
          <w:fldChar w:fldCharType="end"/>
        </w:r>
      </w:hyperlink>
    </w:p>
    <w:p>
      <w:pPr>
        <w:pStyle w:val="TOC2"/>
        <w:tabs>
          <w:tab w:val="right" w:leader="dot" w:pos="8306"/>
        </w:tabs>
      </w:pPr>
      <w:hyperlink w:anchor="_Toc1280" w:history="1">
        <w:r>
          <w:rPr>
            <w:rFonts w:ascii="仿宋" w:eastAsia="仿宋" w:hAnsi="仿宋" w:cs="仿宋" w:hint="eastAsia"/>
            <w:lang w:eastAsia="zh-CN"/>
          </w:rPr>
          <w:t>(二)、用地控制指标</w:t>
        </w:r>
        <w:r>
          <w:tab/>
        </w:r>
        <w:r>
          <w:fldChar w:fldCharType="begin"/>
        </w:r>
        <w:r>
          <w:instrText xml:space="preserve"> PAGEREF _Toc1280 \h </w:instrText>
        </w:r>
        <w:r>
          <w:fldChar w:fldCharType="separate"/>
        </w:r>
        <w:r>
          <w:t>20</w:t>
        </w:r>
        <w:r>
          <w:fldChar w:fldCharType="end"/>
        </w:r>
      </w:hyperlink>
    </w:p>
    <w:p>
      <w:pPr>
        <w:pStyle w:val="TOC2"/>
        <w:tabs>
          <w:tab w:val="right" w:leader="dot" w:pos="8306"/>
        </w:tabs>
      </w:pPr>
      <w:hyperlink w:anchor="_Toc25773" w:history="1">
        <w:r>
          <w:rPr>
            <w:rFonts w:ascii="仿宋" w:eastAsia="仿宋" w:hAnsi="仿宋" w:cs="仿宋" w:hint="eastAsia"/>
            <w:lang w:eastAsia="zh-CN"/>
          </w:rPr>
          <w:t>(三)、节约用地措施</w:t>
        </w:r>
        <w:r>
          <w:tab/>
        </w:r>
        <w:r>
          <w:fldChar w:fldCharType="begin"/>
        </w:r>
        <w:r>
          <w:instrText xml:space="preserve"> PAGEREF _Toc25773 \h </w:instrText>
        </w:r>
        <w:r>
          <w:fldChar w:fldCharType="separate"/>
        </w:r>
        <w:r>
          <w:t>22</w:t>
        </w:r>
        <w:r>
          <w:fldChar w:fldCharType="end"/>
        </w:r>
      </w:hyperlink>
    </w:p>
    <w:p>
      <w:pPr>
        <w:pStyle w:val="TOC2"/>
        <w:tabs>
          <w:tab w:val="right" w:leader="dot" w:pos="8306"/>
        </w:tabs>
      </w:pPr>
      <w:hyperlink w:anchor="_Toc23849" w:history="1">
        <w:r>
          <w:rPr>
            <w:rFonts w:ascii="仿宋" w:eastAsia="仿宋" w:hAnsi="仿宋" w:cs="仿宋" w:hint="eastAsia"/>
            <w:lang w:eastAsia="zh-CN"/>
          </w:rPr>
          <w:t>(四)、总图布置方案</w:t>
        </w:r>
        <w:r>
          <w:tab/>
        </w:r>
        <w:r>
          <w:fldChar w:fldCharType="begin"/>
        </w:r>
        <w:r>
          <w:instrText xml:space="preserve"> PAGEREF _Toc23849 \h </w:instrText>
        </w:r>
        <w:r>
          <w:fldChar w:fldCharType="separate"/>
        </w:r>
        <w:r>
          <w:t>23</w:t>
        </w:r>
        <w:r>
          <w:fldChar w:fldCharType="end"/>
        </w:r>
      </w:hyperlink>
    </w:p>
    <w:p>
      <w:pPr>
        <w:pStyle w:val="TOC2"/>
        <w:tabs>
          <w:tab w:val="right" w:leader="dot" w:pos="8306"/>
        </w:tabs>
      </w:pPr>
      <w:hyperlink w:anchor="_Toc14999" w:history="1">
        <w:r>
          <w:rPr>
            <w:rFonts w:ascii="仿宋" w:eastAsia="仿宋" w:hAnsi="仿宋" w:cs="仿宋" w:hint="eastAsia"/>
            <w:lang w:eastAsia="zh-CN"/>
          </w:rPr>
          <w:t>(五)、选址综合评价</w:t>
        </w:r>
        <w:r>
          <w:tab/>
        </w:r>
        <w:r>
          <w:fldChar w:fldCharType="begin"/>
        </w:r>
        <w:r>
          <w:instrText xml:space="preserve"> PAGEREF _Toc14999 \h </w:instrText>
        </w:r>
        <w:r>
          <w:fldChar w:fldCharType="separate"/>
        </w:r>
        <w:r>
          <w:t>24</w:t>
        </w:r>
        <w:r>
          <w:fldChar w:fldCharType="end"/>
        </w:r>
      </w:hyperlink>
    </w:p>
    <w:p>
      <w:pPr>
        <w:pStyle w:val="TOC1"/>
        <w:tabs>
          <w:tab w:val="right" w:leader="dot" w:pos="8306"/>
        </w:tabs>
      </w:pPr>
      <w:hyperlink w:anchor="_Toc25943" w:history="1">
        <w:r>
          <w:rPr>
            <w:rFonts w:ascii="仿宋" w:eastAsia="仿宋" w:hAnsi="仿宋" w:cs="仿宋" w:hint="eastAsia"/>
            <w:lang w:eastAsia="zh-CN"/>
          </w:rPr>
          <w:t>七、货厢后盖项目技术管理</w:t>
        </w:r>
        <w:r>
          <w:tab/>
        </w:r>
        <w:r>
          <w:fldChar w:fldCharType="begin"/>
        </w:r>
        <w:r>
          <w:instrText xml:space="preserve"> PAGEREF _Toc25943 \h </w:instrText>
        </w:r>
        <w:r>
          <w:fldChar w:fldCharType="separate"/>
        </w:r>
        <w:r>
          <w:t>25</w:t>
        </w:r>
        <w:r>
          <w:fldChar w:fldCharType="end"/>
        </w:r>
      </w:hyperlink>
    </w:p>
    <w:p>
      <w:pPr>
        <w:pStyle w:val="TOC2"/>
        <w:tabs>
          <w:tab w:val="right" w:leader="dot" w:pos="8306"/>
        </w:tabs>
      </w:pPr>
      <w:hyperlink w:anchor="_Toc5355" w:history="1">
        <w:r>
          <w:rPr>
            <w:rFonts w:ascii="仿宋" w:eastAsia="仿宋" w:hAnsi="仿宋" w:cs="仿宋" w:hint="eastAsia"/>
            <w:lang w:eastAsia="zh-CN"/>
          </w:rPr>
          <w:t>(一)、技术方案选用方向</w:t>
        </w:r>
        <w:r>
          <w:tab/>
        </w:r>
        <w:r>
          <w:fldChar w:fldCharType="begin"/>
        </w:r>
        <w:r>
          <w:instrText xml:space="preserve"> PAGEREF _Toc5355 \h </w:instrText>
        </w:r>
        <w:r>
          <w:fldChar w:fldCharType="separate"/>
        </w:r>
        <w:r>
          <w:t>25</w:t>
        </w:r>
        <w:r>
          <w:fldChar w:fldCharType="end"/>
        </w:r>
      </w:hyperlink>
    </w:p>
    <w:p>
      <w:pPr>
        <w:pStyle w:val="TOC2"/>
        <w:tabs>
          <w:tab w:val="right" w:leader="dot" w:pos="8306"/>
        </w:tabs>
      </w:pPr>
      <w:hyperlink w:anchor="_Toc19429" w:history="1">
        <w:r>
          <w:rPr>
            <w:rFonts w:ascii="仿宋" w:eastAsia="仿宋" w:hAnsi="仿宋" w:cs="仿宋" w:hint="eastAsia"/>
            <w:lang w:eastAsia="zh-CN"/>
          </w:rPr>
          <w:t>(二)、工艺技术方案选用原则</w:t>
        </w:r>
        <w:r>
          <w:tab/>
        </w:r>
        <w:r>
          <w:fldChar w:fldCharType="begin"/>
        </w:r>
        <w:r>
          <w:instrText xml:space="preserve"> PAGEREF _Toc19429 \h </w:instrText>
        </w:r>
        <w:r>
          <w:fldChar w:fldCharType="separate"/>
        </w:r>
        <w:r>
          <w:t>27</w:t>
        </w:r>
        <w:r>
          <w:fldChar w:fldCharType="end"/>
        </w:r>
      </w:hyperlink>
    </w:p>
    <w:p>
      <w:pPr>
        <w:pStyle w:val="TOC2"/>
        <w:tabs>
          <w:tab w:val="right" w:leader="dot" w:pos="8306"/>
        </w:tabs>
      </w:pPr>
      <w:hyperlink w:anchor="_Toc5703" w:history="1">
        <w:r>
          <w:rPr>
            <w:rFonts w:ascii="仿宋" w:eastAsia="仿宋" w:hAnsi="仿宋" w:cs="仿宋" w:hint="eastAsia"/>
            <w:lang w:eastAsia="zh-CN"/>
          </w:rPr>
          <w:t>(三)、工艺技术方案要求</w:t>
        </w:r>
        <w:r>
          <w:tab/>
        </w:r>
        <w:r>
          <w:fldChar w:fldCharType="begin"/>
        </w:r>
        <w:r>
          <w:instrText xml:space="preserve"> PAGEREF _Toc5703 \h </w:instrText>
        </w:r>
        <w:r>
          <w:fldChar w:fldCharType="separate"/>
        </w:r>
        <w:r>
          <w:t>29</w:t>
        </w:r>
        <w:r>
          <w:fldChar w:fldCharType="end"/>
        </w:r>
      </w:hyperlink>
    </w:p>
    <w:p>
      <w:pPr>
        <w:pStyle w:val="TOC1"/>
        <w:tabs>
          <w:tab w:val="right" w:leader="dot" w:pos="8306"/>
        </w:tabs>
      </w:pPr>
      <w:hyperlink w:anchor="_Toc26592" w:history="1">
        <w:r>
          <w:rPr>
            <w:rFonts w:ascii="仿宋" w:eastAsia="仿宋" w:hAnsi="仿宋" w:cs="仿宋" w:hint="eastAsia"/>
            <w:lang w:eastAsia="zh-CN"/>
          </w:rPr>
          <w:t>八、货厢后盖项目计划安排</w:t>
        </w:r>
        <w:r>
          <w:tab/>
        </w:r>
        <w:r>
          <w:fldChar w:fldCharType="begin"/>
        </w:r>
        <w:r>
          <w:instrText xml:space="preserve"> PAGEREF _Toc26592 \h </w:instrText>
        </w:r>
        <w:r>
          <w:fldChar w:fldCharType="separate"/>
        </w:r>
        <w:r>
          <w:t>31</w:t>
        </w:r>
        <w:r>
          <w:fldChar w:fldCharType="end"/>
        </w:r>
      </w:hyperlink>
    </w:p>
    <w:p>
      <w:pPr>
        <w:pStyle w:val="TOC2"/>
        <w:tabs>
          <w:tab w:val="right" w:leader="dot" w:pos="8306"/>
        </w:tabs>
      </w:pPr>
      <w:hyperlink w:anchor="_Toc9412" w:history="1">
        <w:r>
          <w:rPr>
            <w:rFonts w:ascii="仿宋" w:eastAsia="仿宋" w:hAnsi="仿宋" w:cs="仿宋" w:hint="eastAsia"/>
            <w:lang w:eastAsia="zh-CN"/>
          </w:rPr>
          <w:t>(一)、建设周期</w:t>
        </w:r>
        <w:r>
          <w:tab/>
        </w:r>
        <w:r>
          <w:fldChar w:fldCharType="begin"/>
        </w:r>
        <w:r>
          <w:instrText xml:space="preserve"> PAGEREF _Toc9412 \h </w:instrText>
        </w:r>
        <w:r>
          <w:fldChar w:fldCharType="separate"/>
        </w:r>
        <w:r>
          <w:t>31</w:t>
        </w:r>
        <w:r>
          <w:fldChar w:fldCharType="end"/>
        </w:r>
      </w:hyperlink>
    </w:p>
    <w:p>
      <w:pPr>
        <w:pStyle w:val="TOC2"/>
        <w:tabs>
          <w:tab w:val="right" w:leader="dot" w:pos="8306"/>
        </w:tabs>
      </w:pPr>
      <w:hyperlink w:anchor="_Toc19771" w:history="1">
        <w:r>
          <w:rPr>
            <w:rFonts w:ascii="仿宋" w:eastAsia="仿宋" w:hAnsi="仿宋" w:cs="仿宋" w:hint="eastAsia"/>
            <w:lang w:eastAsia="zh-CN"/>
          </w:rPr>
          <w:t>(二)、建设进度</w:t>
        </w:r>
        <w:r>
          <w:tab/>
        </w:r>
        <w:r>
          <w:fldChar w:fldCharType="begin"/>
        </w:r>
        <w:r>
          <w:instrText xml:space="preserve"> PAGEREF _Toc19771 \h </w:instrText>
        </w:r>
        <w:r>
          <w:fldChar w:fldCharType="separate"/>
        </w:r>
        <w:r>
          <w:t>32</w:t>
        </w:r>
        <w:r>
          <w:fldChar w:fldCharType="end"/>
        </w:r>
      </w:hyperlink>
    </w:p>
    <w:p>
      <w:pPr>
        <w:pStyle w:val="TOC2"/>
        <w:tabs>
          <w:tab w:val="right" w:leader="dot" w:pos="8306"/>
        </w:tabs>
      </w:pPr>
      <w:hyperlink w:anchor="_Toc6624" w:history="1">
        <w:r>
          <w:rPr>
            <w:rFonts w:ascii="仿宋" w:eastAsia="仿宋" w:hAnsi="仿宋" w:cs="仿宋" w:hint="eastAsia"/>
            <w:lang w:eastAsia="zh-CN"/>
          </w:rPr>
          <w:t>(三)、进度安排注意事项</w:t>
        </w:r>
        <w:r>
          <w:tab/>
        </w:r>
        <w:r>
          <w:fldChar w:fldCharType="begin"/>
        </w:r>
        <w:r>
          <w:instrText xml:space="preserve"> PAGEREF _Toc6624 \h </w:instrText>
        </w:r>
        <w:r>
          <w:fldChar w:fldCharType="separate"/>
        </w:r>
        <w:r>
          <w:t>33</w:t>
        </w:r>
        <w:r>
          <w:fldChar w:fldCharType="end"/>
        </w:r>
      </w:hyperlink>
    </w:p>
    <w:p>
      <w:pPr>
        <w:pStyle w:val="TOC2"/>
        <w:tabs>
          <w:tab w:val="right" w:leader="dot" w:pos="8306"/>
        </w:tabs>
      </w:pPr>
      <w:hyperlink w:anchor="_Toc30595" w:history="1">
        <w:r>
          <w:rPr>
            <w:rFonts w:ascii="仿宋" w:eastAsia="仿宋" w:hAnsi="仿宋" w:cs="仿宋" w:hint="eastAsia"/>
            <w:lang w:eastAsia="zh-CN"/>
          </w:rPr>
          <w:t>(四)、人力资源配置</w:t>
        </w:r>
        <w:r>
          <w:tab/>
        </w:r>
        <w:r>
          <w:fldChar w:fldCharType="begin"/>
        </w:r>
        <w:r>
          <w:instrText xml:space="preserve"> PAGEREF _Toc30595 \h </w:instrText>
        </w:r>
        <w:r>
          <w:fldChar w:fldCharType="separate"/>
        </w:r>
        <w:r>
          <w:t>34</w:t>
        </w:r>
        <w:r>
          <w:fldChar w:fldCharType="end"/>
        </w:r>
      </w:hyperlink>
    </w:p>
    <w:p>
      <w:pPr>
        <w:pStyle w:val="TOC1"/>
        <w:tabs>
          <w:tab w:val="right" w:leader="dot" w:pos="8306"/>
        </w:tabs>
      </w:pPr>
      <w:hyperlink w:anchor="_Toc4818" w:history="1">
        <w:r>
          <w:rPr>
            <w:rFonts w:ascii="仿宋" w:eastAsia="仿宋" w:hAnsi="仿宋" w:cs="仿宋" w:hint="eastAsia"/>
            <w:lang w:eastAsia="zh-CN"/>
          </w:rPr>
          <w:t>九、货厢后盖项目人力资源培养与发展</w:t>
        </w:r>
        <w:r>
          <w:tab/>
        </w:r>
        <w:r>
          <w:fldChar w:fldCharType="begin"/>
        </w:r>
        <w:r>
          <w:instrText xml:space="preserve"> PAGEREF _Toc4818 \h </w:instrText>
        </w:r>
        <w:r>
          <w:fldChar w:fldCharType="separate"/>
        </w:r>
        <w:r>
          <w:t>35</w:t>
        </w:r>
        <w:r>
          <w:fldChar w:fldCharType="end"/>
        </w:r>
      </w:hyperlink>
    </w:p>
    <w:p>
      <w:pPr>
        <w:pStyle w:val="TOC2"/>
        <w:tabs>
          <w:tab w:val="right" w:leader="dot" w:pos="8306"/>
        </w:tabs>
      </w:pPr>
      <w:hyperlink w:anchor="_Toc26480" w:history="1">
        <w:r>
          <w:rPr>
            <w:rFonts w:ascii="仿宋" w:eastAsia="仿宋" w:hAnsi="仿宋" w:cs="仿宋" w:hint="eastAsia"/>
            <w:lang w:eastAsia="zh-CN"/>
          </w:rPr>
          <w:t>(一)、人才需求与规划</w:t>
        </w:r>
        <w:r>
          <w:tab/>
        </w:r>
        <w:r>
          <w:fldChar w:fldCharType="begin"/>
        </w:r>
        <w:r>
          <w:instrText xml:space="preserve"> PAGEREF _Toc26480 \h </w:instrText>
        </w:r>
        <w:r>
          <w:fldChar w:fldCharType="separate"/>
        </w:r>
        <w:r>
          <w:t>35</w:t>
        </w:r>
        <w:r>
          <w:fldChar w:fldCharType="end"/>
        </w:r>
      </w:hyperlink>
    </w:p>
    <w:p>
      <w:pPr>
        <w:pStyle w:val="TOC2"/>
        <w:tabs>
          <w:tab w:val="right" w:leader="dot" w:pos="8306"/>
        </w:tabs>
      </w:pPr>
      <w:hyperlink w:anchor="_Toc27750" w:history="1">
        <w:r>
          <w:rPr>
            <w:rFonts w:ascii="仿宋" w:eastAsia="仿宋" w:hAnsi="仿宋" w:cs="仿宋" w:hint="eastAsia"/>
            <w:lang w:eastAsia="zh-CN"/>
          </w:rPr>
          <w:t>(二)、培训与发展计划</w:t>
        </w:r>
        <w:r>
          <w:tab/>
        </w:r>
        <w:r>
          <w:fldChar w:fldCharType="begin"/>
        </w:r>
        <w:r>
          <w:instrText xml:space="preserve"> PAGEREF _Toc27750 \h </w:instrText>
        </w:r>
        <w:r>
          <w:fldChar w:fldCharType="separate"/>
        </w:r>
        <w:r>
          <w:t>36</w:t>
        </w:r>
        <w:r>
          <w:fldChar w:fldCharType="end"/>
        </w:r>
      </w:hyperlink>
    </w:p>
    <w:p>
      <w:pPr>
        <w:pStyle w:val="TOC1"/>
        <w:tabs>
          <w:tab w:val="right" w:leader="dot" w:pos="8306"/>
        </w:tabs>
      </w:pPr>
      <w:hyperlink w:anchor="_Toc12741" w:history="1">
        <w:r>
          <w:rPr>
            <w:rFonts w:ascii="仿宋" w:eastAsia="仿宋" w:hAnsi="仿宋" w:cs="仿宋" w:hint="eastAsia"/>
            <w:lang w:eastAsia="zh-CN"/>
          </w:rPr>
          <w:t>十、货厢后盖项目投资规划</w:t>
        </w:r>
        <w:r>
          <w:tab/>
        </w:r>
        <w:r>
          <w:fldChar w:fldCharType="begin"/>
        </w:r>
        <w:r>
          <w:instrText xml:space="preserve"> PAGEREF _Toc12741 \h </w:instrText>
        </w:r>
        <w:r>
          <w:fldChar w:fldCharType="separate"/>
        </w:r>
        <w:r>
          <w:t>36</w:t>
        </w:r>
        <w:r>
          <w:fldChar w:fldCharType="end"/>
        </w:r>
      </w:hyperlink>
    </w:p>
    <w:p>
      <w:pPr>
        <w:pStyle w:val="TOC2"/>
        <w:tabs>
          <w:tab w:val="right" w:leader="dot" w:pos="8306"/>
        </w:tabs>
      </w:pPr>
      <w:hyperlink w:anchor="_Toc3795" w:history="1">
        <w:r>
          <w:rPr>
            <w:rFonts w:ascii="仿宋" w:eastAsia="仿宋" w:hAnsi="仿宋" w:cs="仿宋" w:hint="eastAsia"/>
            <w:lang w:eastAsia="zh-CN"/>
          </w:rPr>
          <w:t>(一)、货厢后盖项目总投资估算</w:t>
        </w:r>
        <w:r>
          <w:tab/>
        </w:r>
        <w:r>
          <w:fldChar w:fldCharType="begin"/>
        </w:r>
        <w:r>
          <w:instrText xml:space="preserve"> PAGEREF _Toc3795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8" w:history="1">
        <w:r>
          <w:rPr>
            <w:rFonts w:ascii="仿宋" w:eastAsia="仿宋" w:hAnsi="仿宋" w:cs="仿宋" w:hint="eastAsia"/>
            <w:lang w:eastAsia="zh-CN"/>
          </w:rPr>
          <w:t>(二)、资金筹措</w:t>
        </w:r>
        <w:r>
          <w:tab/>
        </w:r>
        <w:r>
          <w:fldChar w:fldCharType="begin"/>
        </w:r>
        <w:r>
          <w:instrText xml:space="preserve"> PAGEREF _Toc12888 \h </w:instrText>
        </w:r>
        <w:r>
          <w:fldChar w:fldCharType="separate"/>
        </w:r>
        <w:r>
          <w:t>37</w:t>
        </w:r>
        <w:r>
          <w:fldChar w:fldCharType="end"/>
        </w:r>
      </w:hyperlink>
    </w:p>
    <w:p>
      <w:pPr>
        <w:pStyle w:val="TOC1"/>
        <w:tabs>
          <w:tab w:val="right" w:leader="dot" w:pos="8306"/>
        </w:tabs>
      </w:pPr>
      <w:hyperlink w:anchor="_Toc4395" w:history="1">
        <w:r>
          <w:rPr>
            <w:rFonts w:ascii="仿宋" w:eastAsia="仿宋" w:hAnsi="仿宋" w:cs="仿宋" w:hint="eastAsia"/>
            <w:lang w:eastAsia="zh-CN"/>
          </w:rPr>
          <w:t>十一、货厢后盖项目环境影响分析</w:t>
        </w:r>
        <w:r>
          <w:tab/>
        </w:r>
        <w:r>
          <w:fldChar w:fldCharType="begin"/>
        </w:r>
        <w:r>
          <w:instrText xml:space="preserve"> PAGEREF _Toc4395 \h </w:instrText>
        </w:r>
        <w:r>
          <w:fldChar w:fldCharType="separate"/>
        </w:r>
        <w:r>
          <w:t>38</w:t>
        </w:r>
        <w:r>
          <w:fldChar w:fldCharType="end"/>
        </w:r>
      </w:hyperlink>
    </w:p>
    <w:p>
      <w:pPr>
        <w:pStyle w:val="TOC2"/>
        <w:tabs>
          <w:tab w:val="right" w:leader="dot" w:pos="8306"/>
        </w:tabs>
      </w:pPr>
      <w:hyperlink w:anchor="_Toc27710" w:history="1">
        <w:r>
          <w:rPr>
            <w:rFonts w:ascii="仿宋" w:eastAsia="仿宋" w:hAnsi="仿宋" w:cs="仿宋" w:hint="eastAsia"/>
            <w:lang w:eastAsia="zh-CN"/>
          </w:rPr>
          <w:t>(一)、建设区域环境质量现状</w:t>
        </w:r>
        <w:r>
          <w:tab/>
        </w:r>
        <w:r>
          <w:fldChar w:fldCharType="begin"/>
        </w:r>
        <w:r>
          <w:instrText xml:space="preserve"> PAGEREF _Toc27710 \h </w:instrText>
        </w:r>
        <w:r>
          <w:fldChar w:fldCharType="separate"/>
        </w:r>
        <w:r>
          <w:t>38</w:t>
        </w:r>
        <w:r>
          <w:fldChar w:fldCharType="end"/>
        </w:r>
      </w:hyperlink>
    </w:p>
    <w:p>
      <w:pPr>
        <w:pStyle w:val="TOC2"/>
        <w:tabs>
          <w:tab w:val="right" w:leader="dot" w:pos="8306"/>
        </w:tabs>
      </w:pPr>
      <w:hyperlink w:anchor="_Toc14671" w:history="1">
        <w:r>
          <w:rPr>
            <w:rFonts w:ascii="仿宋" w:eastAsia="仿宋" w:hAnsi="仿宋" w:cs="仿宋" w:hint="eastAsia"/>
            <w:lang w:eastAsia="zh-CN"/>
          </w:rPr>
          <w:t>(二)、建设期环境保护</w:t>
        </w:r>
        <w:r>
          <w:tab/>
        </w:r>
        <w:r>
          <w:fldChar w:fldCharType="begin"/>
        </w:r>
        <w:r>
          <w:instrText xml:space="preserve"> PAGEREF _Toc14671 \h </w:instrText>
        </w:r>
        <w:r>
          <w:fldChar w:fldCharType="separate"/>
        </w:r>
        <w:r>
          <w:t>39</w:t>
        </w:r>
        <w:r>
          <w:fldChar w:fldCharType="end"/>
        </w:r>
      </w:hyperlink>
    </w:p>
    <w:p>
      <w:pPr>
        <w:pStyle w:val="TOC2"/>
        <w:tabs>
          <w:tab w:val="right" w:leader="dot" w:pos="8306"/>
        </w:tabs>
      </w:pPr>
      <w:hyperlink w:anchor="_Toc10348" w:history="1">
        <w:r>
          <w:rPr>
            <w:rFonts w:ascii="仿宋" w:eastAsia="仿宋" w:hAnsi="仿宋" w:cs="仿宋" w:hint="eastAsia"/>
            <w:lang w:eastAsia="zh-CN"/>
          </w:rPr>
          <w:t>(三)、运营期环境保护</w:t>
        </w:r>
        <w:r>
          <w:tab/>
        </w:r>
        <w:r>
          <w:fldChar w:fldCharType="begin"/>
        </w:r>
        <w:r>
          <w:instrText xml:space="preserve"> PAGEREF _Toc10348 \h </w:instrText>
        </w:r>
        <w:r>
          <w:fldChar w:fldCharType="separate"/>
        </w:r>
        <w:r>
          <w:t>41</w:t>
        </w:r>
        <w:r>
          <w:fldChar w:fldCharType="end"/>
        </w:r>
      </w:hyperlink>
    </w:p>
    <w:p>
      <w:pPr>
        <w:pStyle w:val="TOC2"/>
        <w:tabs>
          <w:tab w:val="right" w:leader="dot" w:pos="8306"/>
        </w:tabs>
      </w:pPr>
      <w:hyperlink w:anchor="_Toc17557" w:history="1">
        <w:r>
          <w:rPr>
            <w:rFonts w:ascii="仿宋" w:eastAsia="仿宋" w:hAnsi="仿宋" w:cs="仿宋" w:hint="eastAsia"/>
            <w:lang w:eastAsia="zh-CN"/>
          </w:rPr>
          <w:t>(四)、货厢后盖项目建设对区域经济的影响</w:t>
        </w:r>
        <w:r>
          <w:tab/>
        </w:r>
        <w:r>
          <w:fldChar w:fldCharType="begin"/>
        </w:r>
        <w:r>
          <w:instrText xml:space="preserve"> PAGEREF _Toc17557 \h </w:instrText>
        </w:r>
        <w:r>
          <w:fldChar w:fldCharType="separate"/>
        </w:r>
        <w:r>
          <w:t>42</w:t>
        </w:r>
        <w:r>
          <w:fldChar w:fldCharType="end"/>
        </w:r>
      </w:hyperlink>
    </w:p>
    <w:p>
      <w:pPr>
        <w:pStyle w:val="TOC2"/>
        <w:tabs>
          <w:tab w:val="right" w:leader="dot" w:pos="8306"/>
        </w:tabs>
      </w:pPr>
      <w:hyperlink w:anchor="_Toc11853" w:history="1">
        <w:r>
          <w:rPr>
            <w:rFonts w:ascii="仿宋" w:eastAsia="仿宋" w:hAnsi="仿宋" w:cs="仿宋" w:hint="eastAsia"/>
            <w:lang w:eastAsia="zh-CN"/>
          </w:rPr>
          <w:t>(五)、废弃物处理</w:t>
        </w:r>
        <w:r>
          <w:tab/>
        </w:r>
        <w:r>
          <w:fldChar w:fldCharType="begin"/>
        </w:r>
        <w:r>
          <w:instrText xml:space="preserve"> PAGEREF _Toc11853 \h </w:instrText>
        </w:r>
        <w:r>
          <w:fldChar w:fldCharType="separate"/>
        </w:r>
        <w:r>
          <w:t>44</w:t>
        </w:r>
        <w:r>
          <w:fldChar w:fldCharType="end"/>
        </w:r>
      </w:hyperlink>
    </w:p>
    <w:p>
      <w:pPr>
        <w:pStyle w:val="TOC2"/>
        <w:tabs>
          <w:tab w:val="right" w:leader="dot" w:pos="8306"/>
        </w:tabs>
      </w:pPr>
      <w:hyperlink w:anchor="_Toc1660" w:history="1">
        <w:r>
          <w:rPr>
            <w:rFonts w:ascii="仿宋" w:eastAsia="仿宋" w:hAnsi="仿宋" w:cs="仿宋" w:hint="eastAsia"/>
            <w:lang w:eastAsia="zh-CN"/>
          </w:rPr>
          <w:t>(六)、特殊环境影响分析</w:t>
        </w:r>
        <w:r>
          <w:tab/>
        </w:r>
        <w:r>
          <w:fldChar w:fldCharType="begin"/>
        </w:r>
        <w:r>
          <w:instrText xml:space="preserve"> PAGEREF _Toc1660 \h </w:instrText>
        </w:r>
        <w:r>
          <w:fldChar w:fldCharType="separate"/>
        </w:r>
        <w:r>
          <w:t>45</w:t>
        </w:r>
        <w:r>
          <w:fldChar w:fldCharType="end"/>
        </w:r>
      </w:hyperlink>
    </w:p>
    <w:p>
      <w:pPr>
        <w:pStyle w:val="TOC2"/>
        <w:tabs>
          <w:tab w:val="right" w:leader="dot" w:pos="8306"/>
        </w:tabs>
      </w:pPr>
      <w:hyperlink w:anchor="_Toc3613" w:history="1">
        <w:r>
          <w:rPr>
            <w:rFonts w:ascii="仿宋" w:eastAsia="仿宋" w:hAnsi="仿宋" w:cs="仿宋" w:hint="eastAsia"/>
            <w:lang w:eastAsia="zh-CN"/>
          </w:rPr>
          <w:t>(七)、清洁生产</w:t>
        </w:r>
        <w:r>
          <w:tab/>
        </w:r>
        <w:r>
          <w:fldChar w:fldCharType="begin"/>
        </w:r>
        <w:r>
          <w:instrText xml:space="preserve"> PAGEREF _Toc3613 \h </w:instrText>
        </w:r>
        <w:r>
          <w:fldChar w:fldCharType="separate"/>
        </w:r>
        <w:r>
          <w:t>46</w:t>
        </w:r>
        <w:r>
          <w:fldChar w:fldCharType="end"/>
        </w:r>
      </w:hyperlink>
    </w:p>
    <w:p>
      <w:pPr>
        <w:pStyle w:val="TOC2"/>
        <w:tabs>
          <w:tab w:val="right" w:leader="dot" w:pos="8306"/>
        </w:tabs>
      </w:pPr>
      <w:hyperlink w:anchor="_Toc5665" w:history="1">
        <w:r>
          <w:rPr>
            <w:rFonts w:ascii="仿宋" w:eastAsia="仿宋" w:hAnsi="仿宋" w:cs="仿宋" w:hint="eastAsia"/>
            <w:lang w:eastAsia="zh-CN"/>
          </w:rPr>
          <w:t>(八)、环境保护综合评价</w:t>
        </w:r>
        <w:r>
          <w:tab/>
        </w:r>
        <w:r>
          <w:fldChar w:fldCharType="begin"/>
        </w:r>
        <w:r>
          <w:instrText xml:space="preserve"> PAGEREF _Toc5665 \h </w:instrText>
        </w:r>
        <w:r>
          <w:fldChar w:fldCharType="separate"/>
        </w:r>
        <w:r>
          <w:t>48</w:t>
        </w:r>
        <w:r>
          <w:fldChar w:fldCharType="end"/>
        </w:r>
      </w:hyperlink>
    </w:p>
    <w:p>
      <w:pPr>
        <w:pStyle w:val="TOC1"/>
        <w:tabs>
          <w:tab w:val="right" w:leader="dot" w:pos="8306"/>
        </w:tabs>
      </w:pPr>
      <w:hyperlink w:anchor="_Toc29450" w:history="1">
        <w:r>
          <w:rPr>
            <w:rFonts w:ascii="仿宋" w:eastAsia="仿宋" w:hAnsi="仿宋" w:cs="仿宋" w:hint="eastAsia"/>
            <w:lang w:eastAsia="zh-CN"/>
          </w:rPr>
          <w:t>十二、货厢后盖项目创新与研发</w:t>
        </w:r>
        <w:r>
          <w:tab/>
        </w:r>
        <w:r>
          <w:fldChar w:fldCharType="begin"/>
        </w:r>
        <w:r>
          <w:instrText xml:space="preserve"> PAGEREF _Toc29450 \h </w:instrText>
        </w:r>
        <w:r>
          <w:fldChar w:fldCharType="separate"/>
        </w:r>
        <w:r>
          <w:t>49</w:t>
        </w:r>
        <w:r>
          <w:fldChar w:fldCharType="end"/>
        </w:r>
      </w:hyperlink>
    </w:p>
    <w:p>
      <w:pPr>
        <w:pStyle w:val="TOC2"/>
        <w:tabs>
          <w:tab w:val="right" w:leader="dot" w:pos="8306"/>
        </w:tabs>
      </w:pPr>
      <w:hyperlink w:anchor="_Toc18526" w:history="1">
        <w:r>
          <w:rPr>
            <w:rFonts w:ascii="仿宋" w:eastAsia="仿宋" w:hAnsi="仿宋" w:cs="仿宋" w:hint="eastAsia"/>
            <w:lang w:eastAsia="zh-CN"/>
          </w:rPr>
          <w:t>(一)、创新策略与方向</w:t>
        </w:r>
        <w:r>
          <w:tab/>
        </w:r>
        <w:r>
          <w:fldChar w:fldCharType="begin"/>
        </w:r>
        <w:r>
          <w:instrText xml:space="preserve"> PAGEREF _Toc18526 \h </w:instrText>
        </w:r>
        <w:r>
          <w:fldChar w:fldCharType="separate"/>
        </w:r>
        <w:r>
          <w:t>49</w:t>
        </w:r>
        <w:r>
          <w:fldChar w:fldCharType="end"/>
        </w:r>
      </w:hyperlink>
    </w:p>
    <w:p>
      <w:pPr>
        <w:pStyle w:val="TOC2"/>
        <w:tabs>
          <w:tab w:val="right" w:leader="dot" w:pos="8306"/>
        </w:tabs>
      </w:pPr>
      <w:hyperlink w:anchor="_Toc25448" w:history="1">
        <w:r>
          <w:rPr>
            <w:rFonts w:ascii="仿宋" w:eastAsia="仿宋" w:hAnsi="仿宋" w:cs="仿宋" w:hint="eastAsia"/>
            <w:lang w:eastAsia="zh-CN"/>
          </w:rPr>
          <w:t>(二)、研发规划与投入</w:t>
        </w:r>
        <w:r>
          <w:tab/>
        </w:r>
        <w:r>
          <w:fldChar w:fldCharType="begin"/>
        </w:r>
        <w:r>
          <w:instrText xml:space="preserve"> PAGEREF _Toc25448 \h </w:instrText>
        </w:r>
        <w:r>
          <w:fldChar w:fldCharType="separate"/>
        </w:r>
        <w:r>
          <w:t>50</w:t>
        </w:r>
        <w:r>
          <w:fldChar w:fldCharType="end"/>
        </w:r>
      </w:hyperlink>
    </w:p>
    <w:p>
      <w:pPr>
        <w:pStyle w:val="TOC1"/>
        <w:tabs>
          <w:tab w:val="right" w:leader="dot" w:pos="8306"/>
        </w:tabs>
      </w:pPr>
      <w:hyperlink w:anchor="_Toc25512" w:history="1">
        <w:r>
          <w:rPr>
            <w:rFonts w:ascii="仿宋" w:eastAsia="仿宋" w:hAnsi="仿宋" w:cs="仿宋" w:hint="eastAsia"/>
            <w:lang w:eastAsia="zh-CN"/>
          </w:rPr>
          <w:t>十三、货厢后盖项目治理与监督</w:t>
        </w:r>
        <w:r>
          <w:tab/>
        </w:r>
        <w:r>
          <w:fldChar w:fldCharType="begin"/>
        </w:r>
        <w:r>
          <w:instrText xml:space="preserve"> PAGEREF _Toc25512 \h </w:instrText>
        </w:r>
        <w:r>
          <w:fldChar w:fldCharType="separate"/>
        </w:r>
        <w:r>
          <w:t>52</w:t>
        </w:r>
        <w:r>
          <w:fldChar w:fldCharType="end"/>
        </w:r>
      </w:hyperlink>
    </w:p>
    <w:p>
      <w:pPr>
        <w:pStyle w:val="TOC2"/>
        <w:tabs>
          <w:tab w:val="right" w:leader="dot" w:pos="8306"/>
        </w:tabs>
      </w:pPr>
      <w:hyperlink w:anchor="_Toc18300" w:history="1">
        <w:r>
          <w:rPr>
            <w:rFonts w:ascii="仿宋" w:eastAsia="仿宋" w:hAnsi="仿宋" w:cs="仿宋" w:hint="eastAsia"/>
            <w:lang w:eastAsia="zh-CN"/>
          </w:rPr>
          <w:t>(一)、货厢后盖项目治理结构</w:t>
        </w:r>
        <w:r>
          <w:tab/>
        </w:r>
        <w:r>
          <w:fldChar w:fldCharType="begin"/>
        </w:r>
        <w:r>
          <w:instrText xml:space="preserve"> PAGEREF _Toc18300 \h </w:instrText>
        </w:r>
        <w:r>
          <w:fldChar w:fldCharType="separate"/>
        </w:r>
        <w:r>
          <w:t>52</w:t>
        </w:r>
        <w:r>
          <w:fldChar w:fldCharType="end"/>
        </w:r>
      </w:hyperlink>
    </w:p>
    <w:p>
      <w:pPr>
        <w:pStyle w:val="TOC2"/>
        <w:tabs>
          <w:tab w:val="right" w:leader="dot" w:pos="8306"/>
        </w:tabs>
      </w:pPr>
      <w:hyperlink w:anchor="_Toc9266" w:history="1">
        <w:r>
          <w:rPr>
            <w:rFonts w:ascii="仿宋" w:eastAsia="仿宋" w:hAnsi="仿宋" w:cs="仿宋" w:hint="eastAsia"/>
            <w:lang w:eastAsia="zh-CN"/>
          </w:rPr>
          <w:t>(二)、监督与审计</w:t>
        </w:r>
        <w:r>
          <w:tab/>
        </w:r>
        <w:r>
          <w:fldChar w:fldCharType="begin"/>
        </w:r>
        <w:r>
          <w:instrText xml:space="preserve"> PAGEREF _Toc9266 \h </w:instrText>
        </w:r>
        <w:r>
          <w:fldChar w:fldCharType="separate"/>
        </w:r>
        <w:r>
          <w:t>53</w:t>
        </w:r>
        <w:r>
          <w:fldChar w:fldCharType="end"/>
        </w:r>
      </w:hyperlink>
    </w:p>
    <w:p>
      <w:pPr>
        <w:pStyle w:val="TOC1"/>
        <w:tabs>
          <w:tab w:val="right" w:leader="dot" w:pos="8306"/>
        </w:tabs>
      </w:pPr>
      <w:hyperlink w:anchor="_Toc5035" w:history="1">
        <w:r>
          <w:rPr>
            <w:rFonts w:ascii="仿宋" w:eastAsia="仿宋" w:hAnsi="仿宋" w:cs="仿宋" w:hint="eastAsia"/>
            <w:lang w:eastAsia="zh-CN"/>
          </w:rPr>
          <w:t>十四、货厢后盖项目实施保障措施</w:t>
        </w:r>
        <w:r>
          <w:tab/>
        </w:r>
        <w:r>
          <w:fldChar w:fldCharType="begin"/>
        </w:r>
        <w:r>
          <w:instrText xml:space="preserve"> PAGEREF _Toc5035 \h </w:instrText>
        </w:r>
        <w:r>
          <w:fldChar w:fldCharType="separate"/>
        </w:r>
        <w:r>
          <w:t>55</w:t>
        </w:r>
        <w:r>
          <w:fldChar w:fldCharType="end"/>
        </w:r>
      </w:hyperlink>
    </w:p>
    <w:p>
      <w:pPr>
        <w:pStyle w:val="TOC2"/>
        <w:tabs>
          <w:tab w:val="right" w:leader="dot" w:pos="8306"/>
        </w:tabs>
      </w:pPr>
      <w:hyperlink w:anchor="_Toc6626" w:history="1">
        <w:r>
          <w:rPr>
            <w:rFonts w:ascii="仿宋" w:eastAsia="仿宋" w:hAnsi="仿宋" w:cs="仿宋" w:hint="eastAsia"/>
            <w:lang w:eastAsia="zh-CN"/>
          </w:rPr>
          <w:t>(一)、货厢后盖项目实施保障机制</w:t>
        </w:r>
        <w:r>
          <w:tab/>
        </w:r>
        <w:r>
          <w:fldChar w:fldCharType="begin"/>
        </w:r>
        <w:r>
          <w:instrText xml:space="preserve"> PAGEREF _Toc6626 \h </w:instrText>
        </w:r>
        <w:r>
          <w:fldChar w:fldCharType="separate"/>
        </w:r>
        <w:r>
          <w:t>55</w:t>
        </w:r>
        <w:r>
          <w:fldChar w:fldCharType="end"/>
        </w:r>
      </w:hyperlink>
    </w:p>
    <w:p>
      <w:pPr>
        <w:pStyle w:val="TOC2"/>
        <w:tabs>
          <w:tab w:val="right" w:leader="dot" w:pos="8306"/>
        </w:tabs>
      </w:pPr>
      <w:hyperlink w:anchor="_Toc6413" w:history="1">
        <w:r>
          <w:rPr>
            <w:rFonts w:ascii="仿宋" w:eastAsia="仿宋" w:hAnsi="仿宋" w:cs="仿宋" w:hint="eastAsia"/>
            <w:lang w:eastAsia="zh-CN"/>
          </w:rPr>
          <w:t>(二)、货厢后盖项目法律合规要求</w:t>
        </w:r>
        <w:r>
          <w:tab/>
        </w:r>
        <w:r>
          <w:fldChar w:fldCharType="begin"/>
        </w:r>
        <w:r>
          <w:instrText xml:space="preserve"> PAGEREF _Toc6413 \h </w:instrText>
        </w:r>
        <w:r>
          <w:fldChar w:fldCharType="separate"/>
        </w:r>
        <w:r>
          <w:t>58</w:t>
        </w:r>
        <w:r>
          <w:fldChar w:fldCharType="end"/>
        </w:r>
      </w:hyperlink>
    </w:p>
    <w:p>
      <w:pPr>
        <w:pStyle w:val="TOC2"/>
        <w:tabs>
          <w:tab w:val="right" w:leader="dot" w:pos="8306"/>
        </w:tabs>
      </w:pPr>
      <w:hyperlink w:anchor="_Toc30477" w:history="1">
        <w:r>
          <w:rPr>
            <w:rFonts w:ascii="仿宋" w:eastAsia="仿宋" w:hAnsi="仿宋" w:cs="仿宋" w:hint="eastAsia"/>
            <w:lang w:eastAsia="zh-CN"/>
          </w:rPr>
          <w:t>(三)、货厢后盖项目合同管理与法律事务</w:t>
        </w:r>
        <w:r>
          <w:tab/>
        </w:r>
        <w:r>
          <w:fldChar w:fldCharType="begin"/>
        </w:r>
        <w:r>
          <w:instrText xml:space="preserve"> PAGEREF _Toc30477 \h </w:instrText>
        </w:r>
        <w:r>
          <w:fldChar w:fldCharType="separate"/>
        </w:r>
        <w:r>
          <w:t>62</w:t>
        </w:r>
        <w:r>
          <w:fldChar w:fldCharType="end"/>
        </w:r>
      </w:hyperlink>
    </w:p>
    <w:p>
      <w:pPr>
        <w:pStyle w:val="TOC2"/>
        <w:tabs>
          <w:tab w:val="right" w:leader="dot" w:pos="8306"/>
        </w:tabs>
      </w:pPr>
      <w:hyperlink w:anchor="_Toc22455" w:history="1">
        <w:r>
          <w:rPr>
            <w:rFonts w:ascii="仿宋" w:eastAsia="仿宋" w:hAnsi="仿宋" w:cs="仿宋" w:hint="eastAsia"/>
            <w:lang w:eastAsia="zh-CN"/>
          </w:rPr>
          <w:t>(四)、货厢后盖项目知识产权保护策略</w:t>
        </w:r>
        <w:r>
          <w:tab/>
        </w:r>
        <w:r>
          <w:fldChar w:fldCharType="begin"/>
        </w:r>
        <w:r>
          <w:instrText xml:space="preserve"> PAGEREF _Toc22455 \h </w:instrText>
        </w:r>
        <w:r>
          <w:fldChar w:fldCharType="separate"/>
        </w:r>
        <w:r>
          <w:t>69</w:t>
        </w:r>
        <w:r>
          <w:fldChar w:fldCharType="end"/>
        </w:r>
      </w:hyperlink>
    </w:p>
    <w:p>
      <w:pPr>
        <w:pStyle w:val="TOC1"/>
        <w:tabs>
          <w:tab w:val="right" w:leader="dot" w:pos="8306"/>
        </w:tabs>
      </w:pPr>
      <w:hyperlink w:anchor="_Toc24104" w:history="1">
        <w:r>
          <w:rPr>
            <w:rFonts w:ascii="仿宋" w:eastAsia="仿宋" w:hAnsi="仿宋" w:cs="仿宋" w:hint="eastAsia"/>
            <w:lang w:eastAsia="zh-CN"/>
          </w:rPr>
          <w:t>十五、利益相关者分析与沟通计划</w:t>
        </w:r>
        <w:r>
          <w:tab/>
        </w:r>
        <w:r>
          <w:fldChar w:fldCharType="begin"/>
        </w:r>
        <w:r>
          <w:instrText xml:space="preserve"> PAGEREF _Toc24104 \h </w:instrText>
        </w:r>
        <w:r>
          <w:fldChar w:fldCharType="separate"/>
        </w:r>
        <w:r>
          <w:t>71</w:t>
        </w:r>
        <w:r>
          <w:fldChar w:fldCharType="end"/>
        </w:r>
      </w:hyperlink>
    </w:p>
    <w:p>
      <w:pPr>
        <w:pStyle w:val="TOC2"/>
        <w:tabs>
          <w:tab w:val="right" w:leader="dot" w:pos="8306"/>
        </w:tabs>
      </w:pPr>
      <w:hyperlink w:anchor="_Toc18490" w:history="1">
        <w:r>
          <w:rPr>
            <w:rFonts w:ascii="仿宋" w:eastAsia="仿宋" w:hAnsi="仿宋" w:cs="仿宋" w:hint="eastAsia"/>
            <w:lang w:eastAsia="zh-CN"/>
          </w:rPr>
          <w:t>(一)、利益相关者分析</w:t>
        </w:r>
        <w:r>
          <w:tab/>
        </w:r>
        <w:r>
          <w:fldChar w:fldCharType="begin"/>
        </w:r>
        <w:r>
          <w:instrText xml:space="preserve"> PAGEREF _Toc18490 \h </w:instrText>
        </w:r>
        <w:r>
          <w:fldChar w:fldCharType="separate"/>
        </w:r>
        <w:r>
          <w:t>71</w:t>
        </w:r>
        <w:r>
          <w:fldChar w:fldCharType="end"/>
        </w:r>
      </w:hyperlink>
    </w:p>
    <w:p>
      <w:pPr>
        <w:pStyle w:val="TOC2"/>
        <w:tabs>
          <w:tab w:val="right" w:leader="dot" w:pos="8306"/>
        </w:tabs>
      </w:pPr>
      <w:hyperlink w:anchor="_Toc28097" w:history="1">
        <w:r>
          <w:rPr>
            <w:rFonts w:ascii="仿宋" w:eastAsia="仿宋" w:hAnsi="仿宋" w:cs="仿宋" w:hint="eastAsia"/>
            <w:lang w:eastAsia="zh-CN"/>
          </w:rPr>
          <w:t>(二)、沟通计划</w:t>
        </w:r>
        <w:r>
          <w:tab/>
        </w:r>
        <w:r>
          <w:fldChar w:fldCharType="begin"/>
        </w:r>
        <w:r>
          <w:instrText xml:space="preserve"> PAGEREF _Toc28097 \h </w:instrText>
        </w:r>
        <w:r>
          <w:fldChar w:fldCharType="separate"/>
        </w:r>
        <w:r>
          <w:t>72</w:t>
        </w:r>
        <w:r>
          <w:fldChar w:fldCharType="end"/>
        </w:r>
      </w:hyperlink>
    </w:p>
    <w:p>
      <w:pPr>
        <w:pStyle w:val="TOC1"/>
        <w:tabs>
          <w:tab w:val="right" w:leader="dot" w:pos="8306"/>
        </w:tabs>
      </w:pPr>
      <w:hyperlink w:anchor="_Toc32294" w:history="1">
        <w:r>
          <w:rPr>
            <w:rFonts w:ascii="仿宋" w:eastAsia="仿宋" w:hAnsi="仿宋" w:cs="仿宋" w:hint="eastAsia"/>
            <w:lang w:eastAsia="zh-CN"/>
          </w:rPr>
          <w:t>十六、营销与推广策略</w:t>
        </w:r>
        <w:r>
          <w:tab/>
        </w:r>
        <w:r>
          <w:fldChar w:fldCharType="begin"/>
        </w:r>
        <w:r>
          <w:instrText xml:space="preserve"> PAGEREF _Toc32294 \h </w:instrText>
        </w:r>
        <w:r>
          <w:fldChar w:fldCharType="separate"/>
        </w:r>
        <w:r>
          <w:t>73</w:t>
        </w:r>
        <w:r>
          <w:fldChar w:fldCharType="end"/>
        </w:r>
      </w:hyperlink>
    </w:p>
    <w:p>
      <w:pPr>
        <w:pStyle w:val="TOC2"/>
        <w:tabs>
          <w:tab w:val="right" w:leader="dot" w:pos="8306"/>
        </w:tabs>
      </w:pPr>
      <w:hyperlink w:anchor="_Toc1406" w:history="1">
        <w:r>
          <w:rPr>
            <w:rFonts w:ascii="仿宋" w:eastAsia="仿宋" w:hAnsi="仿宋" w:cs="仿宋" w:hint="eastAsia"/>
            <w:lang w:eastAsia="zh-CN"/>
          </w:rPr>
          <w:t>(一)、产品/服务定位与特点</w:t>
        </w:r>
        <w:r>
          <w:tab/>
        </w:r>
        <w:r>
          <w:fldChar w:fldCharType="begin"/>
        </w:r>
        <w:r>
          <w:instrText xml:space="preserve"> PAGEREF _Toc1406 \h </w:instrText>
        </w:r>
        <w:r>
          <w:fldChar w:fldCharType="separate"/>
        </w:r>
        <w:r>
          <w:t>73</w:t>
        </w:r>
        <w:r>
          <w:fldChar w:fldCharType="end"/>
        </w:r>
      </w:hyperlink>
    </w:p>
    <w:p>
      <w:pPr>
        <w:pStyle w:val="TOC2"/>
        <w:tabs>
          <w:tab w:val="right" w:leader="dot" w:pos="8306"/>
        </w:tabs>
      </w:pPr>
      <w:hyperlink w:anchor="_Toc21391" w:history="1">
        <w:r>
          <w:rPr>
            <w:rFonts w:ascii="仿宋" w:eastAsia="仿宋" w:hAnsi="仿宋" w:cs="仿宋" w:hint="eastAsia"/>
            <w:lang w:eastAsia="zh-CN"/>
          </w:rPr>
          <w:t>(二)、市场定位与竞争分析</w:t>
        </w:r>
        <w:r>
          <w:tab/>
        </w:r>
        <w:r>
          <w:fldChar w:fldCharType="begin"/>
        </w:r>
        <w:r>
          <w:instrText xml:space="preserve"> PAGEREF _Toc21391 \h </w:instrText>
        </w:r>
        <w:r>
          <w:fldChar w:fldCharType="separate"/>
        </w:r>
        <w:r>
          <w:t>75</w:t>
        </w:r>
        <w:r>
          <w:fldChar w:fldCharType="end"/>
        </w:r>
      </w:hyperlink>
    </w:p>
    <w:p>
      <w:pPr>
        <w:pStyle w:val="TOC2"/>
        <w:tabs>
          <w:tab w:val="right" w:leader="dot" w:pos="8306"/>
        </w:tabs>
      </w:pPr>
      <w:hyperlink w:anchor="_Toc21504" w:history="1">
        <w:r>
          <w:rPr>
            <w:rFonts w:ascii="仿宋" w:eastAsia="仿宋" w:hAnsi="仿宋" w:cs="仿宋" w:hint="eastAsia"/>
            <w:lang w:eastAsia="zh-CN"/>
          </w:rPr>
          <w:t>(三)、营销渠道与策略</w:t>
        </w:r>
        <w:r>
          <w:tab/>
        </w:r>
        <w:r>
          <w:fldChar w:fldCharType="begin"/>
        </w:r>
        <w:r>
          <w:instrText xml:space="preserve"> PAGEREF _Toc21504 \h </w:instrText>
        </w:r>
        <w:r>
          <w:fldChar w:fldCharType="separate"/>
        </w:r>
        <w:r>
          <w:t>76</w:t>
        </w:r>
        <w:r>
          <w:fldChar w:fldCharType="end"/>
        </w:r>
      </w:hyperlink>
    </w:p>
    <w:p>
      <w:pPr>
        <w:pStyle w:val="TOC2"/>
        <w:tabs>
          <w:tab w:val="right" w:leader="dot" w:pos="8306"/>
        </w:tabs>
      </w:pPr>
      <w:hyperlink w:anchor="_Toc3567" w:history="1">
        <w:r>
          <w:rPr>
            <w:rFonts w:ascii="仿宋" w:eastAsia="仿宋" w:hAnsi="仿宋" w:cs="仿宋" w:hint="eastAsia"/>
            <w:lang w:eastAsia="zh-CN"/>
          </w:rPr>
          <w:t>(四)、推广与宣传活动</w:t>
        </w:r>
        <w:r>
          <w:tab/>
        </w:r>
        <w:r>
          <w:fldChar w:fldCharType="begin"/>
        </w:r>
        <w:r>
          <w:instrText xml:space="preserve"> PAGEREF _Toc3567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75"/>
      <w:r>
        <w:rPr>
          <w:rFonts w:ascii="仿宋" w:eastAsia="仿宋" w:hAnsi="仿宋" w:cs="仿宋" w:hint="eastAsia"/>
          <w:sz w:val="28"/>
          <w:lang w:eastAsia="zh-CN"/>
        </w:rPr>
        <w:t>一、货厢后盖项目危机管理</w:t>
      </w:r>
      <w:bookmarkEnd w:id="2"/>
    </w:p>
    <w:p>
      <w:pPr>
        <w:pStyle w:val="Heading2"/>
        <w:rPr>
          <w:rFonts w:ascii="仿宋" w:eastAsia="仿宋" w:hAnsi="仿宋" w:cs="仿宋" w:hint="eastAsia"/>
          <w:lang w:eastAsia="zh-CN"/>
        </w:rPr>
      </w:pPr>
      <w:bookmarkStart w:id="3" w:name="_Toc228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危机管理中，危机预警与识别是确保货厢后盖项目稳健运行的核心步骤。通过建立全面的监测机制，货厢后盖项目团队旨在及时发现和理解潜在的风险和危机因素，以便采取及时的预防和应对措施，确保货厢后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首先，通过深入的风险评估，货厢后盖项目团队全面分析了整个货厢后盖项目和各个阶段可能存在的威胁。这包括准确评估每个潜在风险的发生概率和可能影响的程度，为后续危机预警提供了有力支持。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货厢后盖项目团队着重于明确定义货厢后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货厢后盖项目进展的持续监控，团队能够及时发现潜在问题并作出迅速反应。货厢后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在这一阶段，团队的专业素养和反应速度将发挥至关重要的作用，以确保潜在危机能够在初期得到有效的处理，最大程度地减轻负面影响。通过危机预警与识别，货厢后盖项目得以更有序、可控地推进。</w:t>
      </w:r>
    </w:p>
    <w:p>
      <w:pPr>
        <w:pStyle w:val="Heading2"/>
        <w:ind w:firstLine="560" w:firstLineChars="200"/>
        <w:rPr>
          <w:rFonts w:ascii="仿宋" w:eastAsia="仿宋" w:hAnsi="仿宋" w:cs="仿宋" w:hint="eastAsia"/>
          <w:sz w:val="28"/>
          <w:lang w:eastAsia="zh-CN"/>
        </w:rPr>
      </w:pPr>
      <w:bookmarkStart w:id="4" w:name="_Toc8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在危机发生时，货厢后盖项目团队立即行动，成立了应急小组。该小组的任务是迅速制定并实施紧急应对措施，以最小化潜在损失。以下是采取的主要措施：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暂停货厢后盖项目进度：为遏制危机蔓延，货厢后盖项目暂时停止进行，以便全面评估当前状况。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资源重新分配：重新评估货厢后盖项目资源的分配，确保最大限度地减小损失。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实时沟通：与关键利益相关者建立实时沟通机制，向他们传递货厢后盖项目危机的实际状况，保障货厢后盖项目核心利益。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在紧急应对的同时，货厢后盖项目团队强调了团队协作和有效沟通的重要性。以下是团队协作的关键举措：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信息共享机制：建立了信息共享平台，确保团队成员能够及时获取货厢后盖项目危机的实时信息。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领导者沟通：货厢后盖项目领导者通过定期会议和即时沟通工具，指导团队应对危机，保持团队稳定运行。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随着危机得到初步控制，货厢后盖项目团队转向制定恢复计划，以确保货厢后盖项目能够从中迅速恢复。主要恢复计划包括：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修复受损的进度计划：重新评估货厢后盖项目进度，制定修复计划，确保货厢后盖项目尽快回归正常进程。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重新调整资源分配：优化资源分配，确保货厢后盖项目在有限资源下高效运转。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风险管理机制加强：对货厢后盖项目风险进行全面评估，制定更强化的风险管理策略，以预防未来可能的危机。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216"/>
      <w:r>
        <w:rPr>
          <w:rFonts w:ascii="仿宋" w:eastAsia="仿宋" w:hAnsi="仿宋" w:cs="仿宋" w:hint="eastAsia"/>
          <w:sz w:val="28"/>
          <w:lang w:eastAsia="zh-CN"/>
        </w:rPr>
        <w:t>二、货厢后盖项目土建工程</w:t>
      </w:r>
      <w:bookmarkEnd w:id="5"/>
    </w:p>
    <w:p>
      <w:pPr>
        <w:pStyle w:val="Heading2"/>
        <w:rPr>
          <w:rFonts w:ascii="仿宋" w:eastAsia="仿宋" w:hAnsi="仿宋" w:cs="仿宋" w:hint="eastAsia"/>
          <w:lang w:eastAsia="zh-CN"/>
        </w:rPr>
      </w:pPr>
      <w:bookmarkStart w:id="6" w:name="_Toc197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在货厢后盖项目的建筑工程设计中，我们将秉承一系列重要的设计原则，以确保货厢后盖项目建筑在功能、美观、可持续性等方面达到最佳效果。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首要原则是确保建筑的功能性得到最大化的发挥。我们将充分理解货厢后盖项目的实际需求，合理布局各个功能区域，保证建筑在满足业务需求的同时，提供高效的工作环境。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在建筑设计中，我们将综合考虑建设和运营成本。通过精细的经济效益分析，确保设计方案在高效利用资源的同时，对货厢后盖项目的长期盈利能力有积极的贡献。</w:t>
      </w:r>
    </w:p>
    <w:p>
      <w:pPr>
        <w:pStyle w:val="Heading2"/>
        <w:ind w:firstLine="560" w:firstLineChars="200"/>
        <w:rPr>
          <w:rFonts w:ascii="仿宋" w:eastAsia="仿宋" w:hAnsi="仿宋" w:cs="仿宋" w:hint="eastAsia"/>
          <w:sz w:val="28"/>
          <w:lang w:eastAsia="zh-CN"/>
        </w:rPr>
      </w:pPr>
      <w:bookmarkStart w:id="7" w:name="_Toc743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厢后盖项目的土建工程设计中，我们将精准设定设计年限，结合货厢后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货厢后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06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货厢后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货厢后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货厢后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6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本期工程货厢后盖项目预计总建筑面积XXX平方米，其中：计容建筑面积XXX平方米，计划建筑工程投资XX万元，占货厢后盖项目总投资的XX%。</w:t>
      </w:r>
    </w:p>
    <w:p>
      <w:pPr>
        <w:pStyle w:val="Heading1"/>
        <w:ind w:firstLine="560" w:firstLineChars="200"/>
        <w:rPr>
          <w:rFonts w:ascii="仿宋" w:eastAsia="仿宋" w:hAnsi="仿宋" w:cs="仿宋" w:hint="eastAsia"/>
          <w:sz w:val="28"/>
          <w:lang w:eastAsia="zh-CN"/>
        </w:rPr>
      </w:pPr>
      <w:bookmarkStart w:id="10" w:name="_Toc13898"/>
      <w:r>
        <w:rPr>
          <w:rFonts w:ascii="仿宋" w:eastAsia="仿宋" w:hAnsi="仿宋" w:cs="仿宋" w:hint="eastAsia"/>
          <w:sz w:val="28"/>
          <w:lang w:eastAsia="zh-CN"/>
        </w:rPr>
        <w:t>三、货厢后盖项目建设背景及必要性分析</w:t>
      </w:r>
      <w:bookmarkEnd w:id="10"/>
    </w:p>
    <w:p>
      <w:pPr>
        <w:pStyle w:val="Heading2"/>
        <w:rPr>
          <w:rFonts w:ascii="仿宋" w:eastAsia="仿宋" w:hAnsi="仿宋" w:cs="仿宋" w:hint="eastAsia"/>
          <w:lang w:eastAsia="zh-CN"/>
        </w:rPr>
      </w:pPr>
      <w:bookmarkStart w:id="11" w:name="_Toc7077"/>
      <w:r>
        <w:rPr>
          <w:rFonts w:ascii="仿宋" w:eastAsia="仿宋" w:hAnsi="仿宋" w:cs="仿宋" w:hint="eastAsia"/>
          <w:lang w:eastAsia="zh-CN"/>
        </w:rPr>
        <w:t>(一)、货厢后盖项目背景分析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货厢后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货厢后盖项目在这个潮流中的定位。同时，我们将关注行业内涌现的新兴机遇，以便货厢后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货厢后盖项目提供了强大的发展动力。我们将聚焦于行业内最新的技术发展趋势，包括但不限于人工智能、大数据分析、物联网等领域。通过深度的技术研究，我们将确保货厢后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货厢后盖项目发展的源泉。我们将投入更多的精力对市场需求进行深入剖析，超越表面的需求，深入挖掘潜在的市场痛点和机遇。通过对市场需求的细致了解，货厢后盖项目将更有针对性地设计解决方案，满足市场的多样化需求，从而更好地促进货厢后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货厢后盖项目战略至关重要。我们将对竞争态势进行更为深入的分析，包括但不限于市场份额、产品特点、客户满意度等多个维度。通过深度的竞争分析，货厢后盖项目将能够更准确地把握市场脉搏，制定具有竞争力的货厢后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货厢后盖项目的发展具有直接的影响。我们将进行更为全面的法规和政策分析，了解行业发展中的潜在法律风险和合规挑战。通过充分了解和遵守相关法规，货厢后盖项目将确保在法律框架内合法合规运营，为货厢后盖项目的稳健发展提供有力支持。</w:t>
      </w:r>
    </w:p>
    <w:p>
      <w:pPr>
        <w:pStyle w:val="Heading2"/>
        <w:ind w:firstLine="560" w:firstLineChars="200"/>
        <w:rPr>
          <w:rFonts w:ascii="仿宋" w:eastAsia="仿宋" w:hAnsi="仿宋" w:cs="仿宋" w:hint="eastAsia"/>
          <w:sz w:val="28"/>
          <w:lang w:eastAsia="zh-CN"/>
        </w:rPr>
      </w:pPr>
      <w:bookmarkStart w:id="12" w:name="_Toc12251"/>
      <w:r>
        <w:rPr>
          <w:rFonts w:ascii="仿宋" w:eastAsia="仿宋" w:hAnsi="仿宋" w:cs="仿宋" w:hint="eastAsia"/>
          <w:sz w:val="28"/>
          <w:lang w:eastAsia="zh-CN"/>
        </w:rPr>
        <w:t>(二)、货厢后盖项目建设必要性分析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货厢后盖项目建设的迫切性源于对行业发展趋势的深刻洞察。我们正处于一个行业变革的时代，科技创新、数字化转型成为企业发展的关键动力。货厢后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建设不仅仅是为了跟上潮流，更是为了通过技术创新推动企业的持续发展。通过引入先进的技术和解决方案，货厢后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货厢后盖项目的建设成为必然选择，通过提高产品质量、拓展服务领域，从而在竞争中获得更多的机会。货厢后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货厢后盖项目建设的必要性体现在对客户需求更精准的满足。通过货厢后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货厢后盖项目建设的背后是对企业持续创新的追求。只有通过不断创新，企业才能在竞争中立于不败之地。货厢后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335"/>
      <w:r>
        <w:rPr>
          <w:rFonts w:ascii="仿宋" w:eastAsia="仿宋" w:hAnsi="仿宋" w:cs="仿宋" w:hint="eastAsia"/>
          <w:sz w:val="28"/>
          <w:lang w:eastAsia="zh-CN"/>
        </w:rPr>
        <w:t>四、货厢后盖项目概论</w:t>
      </w:r>
      <w:bookmarkEnd w:id="13"/>
    </w:p>
    <w:p>
      <w:pPr>
        <w:pStyle w:val="Heading2"/>
        <w:rPr>
          <w:rFonts w:ascii="仿宋" w:eastAsia="仿宋" w:hAnsi="仿宋" w:cs="仿宋" w:hint="eastAsia"/>
          <w:lang w:eastAsia="zh-CN"/>
        </w:rPr>
      </w:pPr>
      <w:bookmarkStart w:id="14" w:name="_Toc444"/>
      <w:r>
        <w:rPr>
          <w:rFonts w:ascii="仿宋" w:eastAsia="仿宋" w:hAnsi="仿宋" w:cs="仿宋" w:hint="eastAsia"/>
          <w:lang w:eastAsia="zh-CN"/>
        </w:rPr>
        <w:t>(一)、货厢后盖项目概况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起源追溯至对市场的深入洞察。市场的不断演变与变革为货厢后盖项目提供了难得的机遇。当前市场存在的需求缺口和变革的大环境共同构成了货厢后盖项目的背景。这个货厢后盖项目旨在充分利用市场机遇，填补行业中尚未满足的需求，为客户提供全新的解决方案。市场的变革和需求的增长使得这个货厢后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货厢后盖项目名称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正式命名为货厢后盖。这个名称不仅仅是一个标识，更代表了货厢后盖项目的核心理念和愿景。它蕴含着货厢后盖项目所要解决问题的关键字，具有强烈的表达和辨识度，为货厢后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货厢后盖项目目标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核心目标是提供一种全新、高效的解决方案，满足客户日益增长的需求。货厢后盖项目追求的不仅仅是满足市场需求，更是在市场中获得卓越的竞争优势。通过不断提升产品或服务的质量和创新水平，货厢后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货厢后盖项目范围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全面涵盖了产品研发、制造、市场推广和售后服务，确保从产品设计到最终用户体验的全方位关注。这一全面的货厢后盖项目范围是为了确保货厢后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货厢后盖项目时间表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货厢后盖项目计划在未来18个月内完成，包括研发、测试、市场试点和正式推出等不同阶段。这个时间表的合理设计是为了确保货厢后盖项目各个阶段的顺利推进，以便按时交付高质量的成果。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货厢后盖项目预算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货厢后盖项目总预算估算为XX百万美元，主要分配在研发、市场推广、人员培训和运营等方面。这一充足的预算为货厢后盖项目提供了充足的资源，确保货厢后盖项目在各个方面都能取得优异的表现。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货厢后盖项目风险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货厢后盖项目可能面临的风险包括市场接受度低、技术难题、竞争激烈等。货厢后盖项目团队已经制定了相应的风险应对计划，通过前瞻性的风险管理，确保货厢后盖项目在面对不确定性时能够迅速做出应对。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货厢后盖项目团队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货厢后盖项目汇聚了一支经验丰富、多领域专业素养的核心团队，确保货厢后盖项目在各个方面都能拥有高水平的执行力。团队的协同作战是货厢后盖项目成功的关键因素之一。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货厢后盖项目背景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货厢后盖项目的背景根植于市场对更高效、创新产品的渴望，同时也受到科技发展对行业格局的深刻改变的影响。这为货厢后盖项目提供了广阔的发展空间和市场需求。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货厢后盖项目现状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截至目前，货厢后盖项目已完成市场调研和技术验证，取得了初步的成功。这为货厢后盖项目在未来的发展奠定了坚实的基础，为更远大的目标打下了坚实的基石。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6493"/>
      <w:r>
        <w:rPr>
          <w:rFonts w:ascii="仿宋" w:eastAsia="仿宋" w:hAnsi="仿宋" w:cs="仿宋" w:hint="eastAsia"/>
          <w:sz w:val="28"/>
          <w:lang w:eastAsia="zh-CN"/>
        </w:rPr>
        <w:t>(二)、货厢后盖项目目标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keyword》货厢后盖项目首要业务目标是在市场中占据有利地位，实现产品/服务的成功推广和销售。通过不断提升产品质量、创新性，货厢后盖项目追求成为行业中的领导者，赢得更多客户的青睐。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在科技迅速发展的时代，货厢后盖项目着眼于技术创新。通过持续的研发和技术升级，货厢后盖项目旨在推出更具创新性的产品或服务，以满足市场对新鲜、先进解决方案的需求。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为了建立可持续的客户关系，货厢后盖项目设定了客户满意度目标。通过提供卓越的产品质量和优质的客户服务，货厢后盖项目追求赢得客户的信任和忠诚度，确保他们的满意度达到行业领先水平。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货厢后盖项目注重社会责任和可持续发展。通过实施环保、社会责任货厢后盖项目，货厢后盖项目致力于在经济发展的同时保护环境，促进社会公平，实现可持续经营。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货厢后盖项目的团队是实现目标的核心驱动力。因此，货厢后盖项目设定了团队发展目标，包括提升团队成员的专业技能、培养领导力，以及搭建协同高效的团队工作氛围。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600"/>
      <w:r>
        <w:rPr>
          <w:rFonts w:ascii="仿宋" w:eastAsia="仿宋" w:hAnsi="仿宋" w:cs="仿宋" w:hint="eastAsia"/>
          <w:sz w:val="28"/>
          <w:lang w:eastAsia="zh-CN"/>
        </w:rPr>
        <w:t>(三)、货厢后盖项目提出的理由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货厢后盖项目提出的理由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提出源于对市场机遇的深刻洞察。当前市场中存在的需求缺口和行业发展趋势表明，有巨大的商业机会等待被开发。通过准确捕捉市场机遇，货厢后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理念基于对技术创新的信仰。通过持续的研发和技术投入，货厢后盖项目有望推出更具创新性的产品或服务。在科技飞速发展的当下，货厢后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提出是为了增强企业的行业竞争力。通过提升产品或服务的质量和独特性，货厢后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响应了消费者需求的变化。随着社会和科技的不断发展，消费者对产品和服务的需求也在发生变化。通过深入了解并及时回应消费者的新需求，货厢后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货厢后盖项目的提出是企业战略发展规划的一部分。在面对日益激烈的市场竞争和不断变化的商业环境中，货厢后盖项目作为企业战略的一环，旨在为企业开辟新的增长领域，巩固企业在行业中的地位。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提出不仅仅是基于商业考量，还注重社会责任。通过推出环保、社会责任等方面的货厢后盖项目，货厢后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货厢后盖项目的提出反映了对利益相关者期望的关注。包括客户、员工、投资者等利益相关者在企业发展中都有着各自的期望，货厢后盖项目力求在满足这些期望的同时，取得更大的共赢。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4145"/>
      <w:r>
        <w:rPr>
          <w:rFonts w:ascii="仿宋" w:eastAsia="仿宋" w:hAnsi="仿宋" w:cs="仿宋" w:hint="eastAsia"/>
          <w:sz w:val="28"/>
          <w:lang w:eastAsia="zh-CN"/>
        </w:rPr>
        <w:t>(四)、货厢后盖项目意义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在实施货厢后盖项目的过程中，我们不仅仅是在追逐商业成功，更是为企业和社会的多个层面创造了深远的意义。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https://d.book118.com/348066074117006023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货厢后盖项目计划设计方案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725CF"/>
    <w:rsid w:val="084725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6607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2024-01-03T23:36:00Z</dcterms:created>
  <dcterms:modified xsi:type="dcterms:W3CDTF">2024-01-03T23:37:19Z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D9AE2AE6CF01457A92998A2C7C68B230_11</vt:lpwstr>
  </property>
  <property fmtid="{D5CDD505-2E9C-101B-9397-08002B2CF9AE}" pid="3" name="KSOProductBuildVer">
    <vt:lpwstr>2052-12.1.0.16120</vt:lpwstr>
  </property>
</Properties>
</file>