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油画艺术项目规划设计方案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7" w:history="1">
        <w:r>
          <w:rPr>
            <w:rFonts w:ascii="仿宋" w:eastAsia="仿宋" w:hAnsi="仿宋" w:cs="仿宋" w:hint="eastAsia"/>
            <w:lang w:eastAsia="zh-CN"/>
          </w:rPr>
          <w:t>概论</w:t>
        </w:r>
        <w:r>
          <w:tab/>
        </w:r>
        <w:r>
          <w:fldChar w:fldCharType="begin"/>
        </w:r>
        <w:r>
          <w:instrText xml:space="preserve"> PAGEREF _Toc28877 \h </w:instrText>
        </w:r>
        <w:r>
          <w:fldChar w:fldCharType="separate"/>
        </w:r>
        <w:r>
          <w:t>3</w:t>
        </w:r>
        <w:r>
          <w:fldChar w:fldCharType="end"/>
        </w:r>
      </w:hyperlink>
    </w:p>
    <w:p>
      <w:pPr>
        <w:pStyle w:val="TOC1"/>
        <w:tabs>
          <w:tab w:val="right" w:leader="dot" w:pos="8306"/>
        </w:tabs>
      </w:pPr>
      <w:hyperlink w:anchor="_Toc11307" w:history="1">
        <w:r>
          <w:rPr>
            <w:rFonts w:ascii="仿宋" w:eastAsia="仿宋" w:hAnsi="仿宋" w:cs="仿宋" w:hint="eastAsia"/>
            <w:lang w:eastAsia="zh-CN"/>
          </w:rPr>
          <w:t>一、油画艺术项目文档管理</w:t>
        </w:r>
        <w:r>
          <w:tab/>
        </w:r>
        <w:r>
          <w:fldChar w:fldCharType="begin"/>
        </w:r>
        <w:r>
          <w:instrText xml:space="preserve"> PAGEREF _Toc11307 \h </w:instrText>
        </w:r>
        <w:r>
          <w:fldChar w:fldCharType="separate"/>
        </w:r>
        <w:r>
          <w:t>3</w:t>
        </w:r>
        <w:r>
          <w:fldChar w:fldCharType="end"/>
        </w:r>
      </w:hyperlink>
    </w:p>
    <w:p>
      <w:pPr>
        <w:pStyle w:val="TOC2"/>
        <w:tabs>
          <w:tab w:val="right" w:leader="dot" w:pos="8306"/>
        </w:tabs>
      </w:pPr>
      <w:hyperlink w:anchor="_Toc31570" w:history="1">
        <w:r>
          <w:rPr>
            <w:rFonts w:ascii="仿宋" w:eastAsia="仿宋" w:hAnsi="仿宋" w:cs="仿宋" w:hint="eastAsia"/>
            <w:lang w:eastAsia="zh-CN"/>
          </w:rPr>
          <w:t>(一)、文档编制与审查</w:t>
        </w:r>
        <w:r>
          <w:tab/>
        </w:r>
        <w:r>
          <w:fldChar w:fldCharType="begin"/>
        </w:r>
        <w:r>
          <w:instrText xml:space="preserve"> PAGEREF _Toc31570 \h </w:instrText>
        </w:r>
        <w:r>
          <w:fldChar w:fldCharType="separate"/>
        </w:r>
        <w:r>
          <w:t>3</w:t>
        </w:r>
        <w:r>
          <w:fldChar w:fldCharType="end"/>
        </w:r>
      </w:hyperlink>
    </w:p>
    <w:p>
      <w:pPr>
        <w:pStyle w:val="TOC2"/>
        <w:tabs>
          <w:tab w:val="right" w:leader="dot" w:pos="8306"/>
        </w:tabs>
      </w:pPr>
      <w:hyperlink w:anchor="_Toc588" w:history="1">
        <w:r>
          <w:rPr>
            <w:rFonts w:ascii="仿宋" w:eastAsia="仿宋" w:hAnsi="仿宋" w:cs="仿宋" w:hint="eastAsia"/>
            <w:lang w:eastAsia="zh-CN"/>
          </w:rPr>
          <w:t>(二)、文档发布与分发</w:t>
        </w:r>
        <w:r>
          <w:tab/>
        </w:r>
        <w:r>
          <w:fldChar w:fldCharType="begin"/>
        </w:r>
        <w:r>
          <w:instrText xml:space="preserve"> PAGEREF _Toc588 \h </w:instrText>
        </w:r>
        <w:r>
          <w:fldChar w:fldCharType="separate"/>
        </w:r>
        <w:r>
          <w:t>4</w:t>
        </w:r>
        <w:r>
          <w:fldChar w:fldCharType="end"/>
        </w:r>
      </w:hyperlink>
    </w:p>
    <w:p>
      <w:pPr>
        <w:pStyle w:val="TOC2"/>
        <w:tabs>
          <w:tab w:val="right" w:leader="dot" w:pos="8306"/>
        </w:tabs>
      </w:pPr>
      <w:hyperlink w:anchor="_Toc26494" w:history="1">
        <w:r>
          <w:rPr>
            <w:rFonts w:ascii="仿宋" w:eastAsia="仿宋" w:hAnsi="仿宋" w:cs="仿宋" w:hint="eastAsia"/>
            <w:lang w:eastAsia="zh-CN"/>
          </w:rPr>
          <w:t>(三)、文档存档与归档</w:t>
        </w:r>
        <w:r>
          <w:tab/>
        </w:r>
        <w:r>
          <w:fldChar w:fldCharType="begin"/>
        </w:r>
        <w:r>
          <w:instrText xml:space="preserve"> PAGEREF _Toc26494 \h </w:instrText>
        </w:r>
        <w:r>
          <w:fldChar w:fldCharType="separate"/>
        </w:r>
        <w:r>
          <w:t>5</w:t>
        </w:r>
        <w:r>
          <w:fldChar w:fldCharType="end"/>
        </w:r>
      </w:hyperlink>
    </w:p>
    <w:p>
      <w:pPr>
        <w:pStyle w:val="TOC1"/>
        <w:tabs>
          <w:tab w:val="right" w:leader="dot" w:pos="8306"/>
        </w:tabs>
      </w:pPr>
      <w:hyperlink w:anchor="_Toc817" w:history="1">
        <w:r>
          <w:rPr>
            <w:rFonts w:ascii="仿宋" w:eastAsia="仿宋" w:hAnsi="仿宋" w:cs="仿宋" w:hint="eastAsia"/>
            <w:lang w:eastAsia="zh-CN"/>
          </w:rPr>
          <w:t>二、油画艺术项目可持续发展</w:t>
        </w:r>
        <w:r>
          <w:tab/>
        </w:r>
        <w:r>
          <w:fldChar w:fldCharType="begin"/>
        </w:r>
        <w:r>
          <w:instrText xml:space="preserve"> PAGEREF _Toc817 \h </w:instrText>
        </w:r>
        <w:r>
          <w:fldChar w:fldCharType="separate"/>
        </w:r>
        <w:r>
          <w:t>6</w:t>
        </w:r>
        <w:r>
          <w:fldChar w:fldCharType="end"/>
        </w:r>
      </w:hyperlink>
    </w:p>
    <w:p>
      <w:pPr>
        <w:pStyle w:val="TOC2"/>
        <w:tabs>
          <w:tab w:val="right" w:leader="dot" w:pos="8306"/>
        </w:tabs>
      </w:pPr>
      <w:hyperlink w:anchor="_Toc24882" w:history="1">
        <w:r>
          <w:rPr>
            <w:rFonts w:ascii="仿宋" w:eastAsia="仿宋" w:hAnsi="仿宋" w:cs="仿宋" w:hint="eastAsia"/>
            <w:lang w:eastAsia="zh-CN"/>
          </w:rPr>
          <w:t>(一)、可持续战略与实践</w:t>
        </w:r>
        <w:r>
          <w:tab/>
        </w:r>
        <w:r>
          <w:fldChar w:fldCharType="begin"/>
        </w:r>
        <w:r>
          <w:instrText xml:space="preserve"> PAGEREF _Toc24882 \h </w:instrText>
        </w:r>
        <w:r>
          <w:fldChar w:fldCharType="separate"/>
        </w:r>
        <w:r>
          <w:t>6</w:t>
        </w:r>
        <w:r>
          <w:fldChar w:fldCharType="end"/>
        </w:r>
      </w:hyperlink>
    </w:p>
    <w:p>
      <w:pPr>
        <w:pStyle w:val="TOC2"/>
        <w:tabs>
          <w:tab w:val="right" w:leader="dot" w:pos="8306"/>
        </w:tabs>
      </w:pPr>
      <w:hyperlink w:anchor="_Toc15127" w:history="1">
        <w:r>
          <w:rPr>
            <w:rFonts w:ascii="仿宋" w:eastAsia="仿宋" w:hAnsi="仿宋" w:cs="仿宋" w:hint="eastAsia"/>
            <w:lang w:eastAsia="zh-CN"/>
          </w:rPr>
          <w:t>(二)、环保与社会责任</w:t>
        </w:r>
        <w:r>
          <w:tab/>
        </w:r>
        <w:r>
          <w:fldChar w:fldCharType="begin"/>
        </w:r>
        <w:r>
          <w:instrText xml:space="preserve"> PAGEREF _Toc15127 \h </w:instrText>
        </w:r>
        <w:r>
          <w:fldChar w:fldCharType="separate"/>
        </w:r>
        <w:r>
          <w:t>7</w:t>
        </w:r>
        <w:r>
          <w:fldChar w:fldCharType="end"/>
        </w:r>
      </w:hyperlink>
    </w:p>
    <w:p>
      <w:pPr>
        <w:pStyle w:val="TOC1"/>
        <w:tabs>
          <w:tab w:val="right" w:leader="dot" w:pos="8306"/>
        </w:tabs>
      </w:pPr>
      <w:hyperlink w:anchor="_Toc31775" w:history="1">
        <w:r>
          <w:rPr>
            <w:rFonts w:ascii="仿宋" w:eastAsia="仿宋" w:hAnsi="仿宋" w:cs="仿宋" w:hint="eastAsia"/>
            <w:lang w:eastAsia="zh-CN"/>
          </w:rPr>
          <w:t>三、工艺说明</w:t>
        </w:r>
        <w:r>
          <w:tab/>
        </w:r>
        <w:r>
          <w:fldChar w:fldCharType="begin"/>
        </w:r>
        <w:r>
          <w:instrText xml:space="preserve"> PAGEREF _Toc31775 \h </w:instrText>
        </w:r>
        <w:r>
          <w:fldChar w:fldCharType="separate"/>
        </w:r>
        <w:r>
          <w:t>8</w:t>
        </w:r>
        <w:r>
          <w:fldChar w:fldCharType="end"/>
        </w:r>
      </w:hyperlink>
    </w:p>
    <w:p>
      <w:pPr>
        <w:pStyle w:val="TOC2"/>
        <w:tabs>
          <w:tab w:val="right" w:leader="dot" w:pos="8306"/>
        </w:tabs>
      </w:pPr>
      <w:hyperlink w:anchor="_Toc3471" w:history="1">
        <w:r>
          <w:rPr>
            <w:rFonts w:ascii="仿宋" w:eastAsia="仿宋" w:hAnsi="仿宋" w:cs="仿宋" w:hint="eastAsia"/>
            <w:lang w:eastAsia="zh-CN"/>
          </w:rPr>
          <w:t>(一)、技术管理特点</w:t>
        </w:r>
        <w:r>
          <w:tab/>
        </w:r>
        <w:r>
          <w:fldChar w:fldCharType="begin"/>
        </w:r>
        <w:r>
          <w:instrText xml:space="preserve"> PAGEREF _Toc3471 \h </w:instrText>
        </w:r>
        <w:r>
          <w:fldChar w:fldCharType="separate"/>
        </w:r>
        <w:r>
          <w:t>8</w:t>
        </w:r>
        <w:r>
          <w:fldChar w:fldCharType="end"/>
        </w:r>
      </w:hyperlink>
    </w:p>
    <w:p>
      <w:pPr>
        <w:pStyle w:val="TOC2"/>
        <w:tabs>
          <w:tab w:val="right" w:leader="dot" w:pos="8306"/>
        </w:tabs>
      </w:pPr>
      <w:hyperlink w:anchor="_Toc22939" w:history="1">
        <w:r>
          <w:rPr>
            <w:rFonts w:ascii="仿宋" w:eastAsia="仿宋" w:hAnsi="仿宋" w:cs="仿宋" w:hint="eastAsia"/>
            <w:lang w:eastAsia="zh-CN"/>
          </w:rPr>
          <w:t>(二)、油画艺术项目工艺技术设计方案</w:t>
        </w:r>
        <w:r>
          <w:tab/>
        </w:r>
        <w:r>
          <w:fldChar w:fldCharType="begin"/>
        </w:r>
        <w:r>
          <w:instrText xml:space="preserve"> PAGEREF _Toc22939 \h </w:instrText>
        </w:r>
        <w:r>
          <w:fldChar w:fldCharType="separate"/>
        </w:r>
        <w:r>
          <w:t>9</w:t>
        </w:r>
        <w:r>
          <w:fldChar w:fldCharType="end"/>
        </w:r>
      </w:hyperlink>
    </w:p>
    <w:p>
      <w:pPr>
        <w:pStyle w:val="TOC2"/>
        <w:tabs>
          <w:tab w:val="right" w:leader="dot" w:pos="8306"/>
        </w:tabs>
      </w:pPr>
      <w:hyperlink w:anchor="_Toc14995" w:history="1">
        <w:r>
          <w:rPr>
            <w:rFonts w:ascii="仿宋" w:eastAsia="仿宋" w:hAnsi="仿宋" w:cs="仿宋" w:hint="eastAsia"/>
            <w:lang w:eastAsia="zh-CN"/>
          </w:rPr>
          <w:t>(三)、设备选型方案</w:t>
        </w:r>
        <w:r>
          <w:tab/>
        </w:r>
        <w:r>
          <w:fldChar w:fldCharType="begin"/>
        </w:r>
        <w:r>
          <w:instrText xml:space="preserve"> PAGEREF _Toc14995 \h </w:instrText>
        </w:r>
        <w:r>
          <w:fldChar w:fldCharType="separate"/>
        </w:r>
        <w:r>
          <w:t>10</w:t>
        </w:r>
        <w:r>
          <w:fldChar w:fldCharType="end"/>
        </w:r>
      </w:hyperlink>
    </w:p>
    <w:p>
      <w:pPr>
        <w:pStyle w:val="TOC1"/>
        <w:tabs>
          <w:tab w:val="right" w:leader="dot" w:pos="8306"/>
        </w:tabs>
      </w:pPr>
      <w:hyperlink w:anchor="_Toc13764" w:history="1">
        <w:r>
          <w:rPr>
            <w:rFonts w:ascii="仿宋" w:eastAsia="仿宋" w:hAnsi="仿宋" w:cs="仿宋" w:hint="eastAsia"/>
            <w:lang w:eastAsia="zh-CN"/>
          </w:rPr>
          <w:t>四、油画艺术项目选址可行性分析</w:t>
        </w:r>
        <w:r>
          <w:tab/>
        </w:r>
        <w:r>
          <w:fldChar w:fldCharType="begin"/>
        </w:r>
        <w:r>
          <w:instrText xml:space="preserve"> PAGEREF _Toc13764 \h </w:instrText>
        </w:r>
        <w:r>
          <w:fldChar w:fldCharType="separate"/>
        </w:r>
        <w:r>
          <w:t>12</w:t>
        </w:r>
        <w:r>
          <w:fldChar w:fldCharType="end"/>
        </w:r>
      </w:hyperlink>
    </w:p>
    <w:p>
      <w:pPr>
        <w:pStyle w:val="TOC2"/>
        <w:tabs>
          <w:tab w:val="right" w:leader="dot" w:pos="8306"/>
        </w:tabs>
      </w:pPr>
      <w:hyperlink w:anchor="_Toc24980" w:history="1">
        <w:r>
          <w:rPr>
            <w:rFonts w:ascii="仿宋" w:eastAsia="仿宋" w:hAnsi="仿宋" w:cs="仿宋" w:hint="eastAsia"/>
            <w:lang w:eastAsia="zh-CN"/>
          </w:rPr>
          <w:t>(一)、油画艺术项目选址</w:t>
        </w:r>
        <w:r>
          <w:tab/>
        </w:r>
        <w:r>
          <w:fldChar w:fldCharType="begin"/>
        </w:r>
        <w:r>
          <w:instrText xml:space="preserve"> PAGEREF _Toc24980 \h </w:instrText>
        </w:r>
        <w:r>
          <w:fldChar w:fldCharType="separate"/>
        </w:r>
        <w:r>
          <w:t>12</w:t>
        </w:r>
        <w:r>
          <w:fldChar w:fldCharType="end"/>
        </w:r>
      </w:hyperlink>
    </w:p>
    <w:p>
      <w:pPr>
        <w:pStyle w:val="TOC2"/>
        <w:tabs>
          <w:tab w:val="right" w:leader="dot" w:pos="8306"/>
        </w:tabs>
      </w:pPr>
      <w:hyperlink w:anchor="_Toc24304" w:history="1">
        <w:r>
          <w:rPr>
            <w:rFonts w:ascii="仿宋" w:eastAsia="仿宋" w:hAnsi="仿宋" w:cs="仿宋" w:hint="eastAsia"/>
            <w:lang w:eastAsia="zh-CN"/>
          </w:rPr>
          <w:t>(二)、用地控制指标</w:t>
        </w:r>
        <w:r>
          <w:tab/>
        </w:r>
        <w:r>
          <w:fldChar w:fldCharType="begin"/>
        </w:r>
        <w:r>
          <w:instrText xml:space="preserve"> PAGEREF _Toc24304 \h </w:instrText>
        </w:r>
        <w:r>
          <w:fldChar w:fldCharType="separate"/>
        </w:r>
        <w:r>
          <w:t>12</w:t>
        </w:r>
        <w:r>
          <w:fldChar w:fldCharType="end"/>
        </w:r>
      </w:hyperlink>
    </w:p>
    <w:p>
      <w:pPr>
        <w:pStyle w:val="TOC2"/>
        <w:tabs>
          <w:tab w:val="right" w:leader="dot" w:pos="8306"/>
        </w:tabs>
      </w:pPr>
      <w:hyperlink w:anchor="_Toc6568" w:history="1">
        <w:r>
          <w:rPr>
            <w:rFonts w:ascii="仿宋" w:eastAsia="仿宋" w:hAnsi="仿宋" w:cs="仿宋" w:hint="eastAsia"/>
            <w:lang w:eastAsia="zh-CN"/>
          </w:rPr>
          <w:t>(三)、节约用地措施</w:t>
        </w:r>
        <w:r>
          <w:tab/>
        </w:r>
        <w:r>
          <w:fldChar w:fldCharType="begin"/>
        </w:r>
        <w:r>
          <w:instrText xml:space="preserve"> PAGEREF _Toc6568 \h </w:instrText>
        </w:r>
        <w:r>
          <w:fldChar w:fldCharType="separate"/>
        </w:r>
        <w:r>
          <w:t>14</w:t>
        </w:r>
        <w:r>
          <w:fldChar w:fldCharType="end"/>
        </w:r>
      </w:hyperlink>
    </w:p>
    <w:p>
      <w:pPr>
        <w:pStyle w:val="TOC2"/>
        <w:tabs>
          <w:tab w:val="right" w:leader="dot" w:pos="8306"/>
        </w:tabs>
      </w:pPr>
      <w:hyperlink w:anchor="_Toc29062" w:history="1">
        <w:r>
          <w:rPr>
            <w:rFonts w:ascii="仿宋" w:eastAsia="仿宋" w:hAnsi="仿宋" w:cs="仿宋" w:hint="eastAsia"/>
            <w:lang w:eastAsia="zh-CN"/>
          </w:rPr>
          <w:t>(四)、总图布置方案</w:t>
        </w:r>
        <w:r>
          <w:tab/>
        </w:r>
        <w:r>
          <w:fldChar w:fldCharType="begin"/>
        </w:r>
        <w:r>
          <w:instrText xml:space="preserve"> PAGEREF _Toc29062 \h </w:instrText>
        </w:r>
        <w:r>
          <w:fldChar w:fldCharType="separate"/>
        </w:r>
        <w:r>
          <w:t>15</w:t>
        </w:r>
        <w:r>
          <w:fldChar w:fldCharType="end"/>
        </w:r>
      </w:hyperlink>
    </w:p>
    <w:p>
      <w:pPr>
        <w:pStyle w:val="TOC2"/>
        <w:tabs>
          <w:tab w:val="right" w:leader="dot" w:pos="8306"/>
        </w:tabs>
      </w:pPr>
      <w:hyperlink w:anchor="_Toc12421" w:history="1">
        <w:r>
          <w:rPr>
            <w:rFonts w:ascii="仿宋" w:eastAsia="仿宋" w:hAnsi="仿宋" w:cs="仿宋" w:hint="eastAsia"/>
            <w:lang w:eastAsia="zh-CN"/>
          </w:rPr>
          <w:t>(五)、选址综合评价</w:t>
        </w:r>
        <w:r>
          <w:tab/>
        </w:r>
        <w:r>
          <w:fldChar w:fldCharType="begin"/>
        </w:r>
        <w:r>
          <w:instrText xml:space="preserve"> PAGEREF _Toc12421 \h </w:instrText>
        </w:r>
        <w:r>
          <w:fldChar w:fldCharType="separate"/>
        </w:r>
        <w:r>
          <w:t>16</w:t>
        </w:r>
        <w:r>
          <w:fldChar w:fldCharType="end"/>
        </w:r>
      </w:hyperlink>
    </w:p>
    <w:p>
      <w:pPr>
        <w:pStyle w:val="TOC1"/>
        <w:tabs>
          <w:tab w:val="right" w:leader="dot" w:pos="8306"/>
        </w:tabs>
      </w:pPr>
      <w:hyperlink w:anchor="_Toc17329" w:history="1">
        <w:r>
          <w:rPr>
            <w:rFonts w:ascii="仿宋" w:eastAsia="仿宋" w:hAnsi="仿宋" w:cs="仿宋" w:hint="eastAsia"/>
            <w:lang w:eastAsia="zh-CN"/>
          </w:rPr>
          <w:t>五、产品规划分析</w:t>
        </w:r>
        <w:r>
          <w:tab/>
        </w:r>
        <w:r>
          <w:fldChar w:fldCharType="begin"/>
        </w:r>
        <w:r>
          <w:instrText xml:space="preserve"> PAGEREF _Toc17329 \h </w:instrText>
        </w:r>
        <w:r>
          <w:fldChar w:fldCharType="separate"/>
        </w:r>
        <w:r>
          <w:t>17</w:t>
        </w:r>
        <w:r>
          <w:fldChar w:fldCharType="end"/>
        </w:r>
      </w:hyperlink>
    </w:p>
    <w:p>
      <w:pPr>
        <w:pStyle w:val="TOC2"/>
        <w:tabs>
          <w:tab w:val="right" w:leader="dot" w:pos="8306"/>
        </w:tabs>
      </w:pPr>
      <w:hyperlink w:anchor="_Toc28135" w:history="1">
        <w:r>
          <w:rPr>
            <w:rFonts w:ascii="仿宋" w:eastAsia="仿宋" w:hAnsi="仿宋" w:cs="仿宋" w:hint="eastAsia"/>
            <w:lang w:eastAsia="zh-CN"/>
          </w:rPr>
          <w:t>(一)、产品规划</w:t>
        </w:r>
        <w:r>
          <w:tab/>
        </w:r>
        <w:r>
          <w:fldChar w:fldCharType="begin"/>
        </w:r>
        <w:r>
          <w:instrText xml:space="preserve"> PAGEREF _Toc28135 \h </w:instrText>
        </w:r>
        <w:r>
          <w:fldChar w:fldCharType="separate"/>
        </w:r>
        <w:r>
          <w:t>17</w:t>
        </w:r>
        <w:r>
          <w:fldChar w:fldCharType="end"/>
        </w:r>
      </w:hyperlink>
    </w:p>
    <w:p>
      <w:pPr>
        <w:pStyle w:val="TOC2"/>
        <w:tabs>
          <w:tab w:val="right" w:leader="dot" w:pos="8306"/>
        </w:tabs>
      </w:pPr>
      <w:hyperlink w:anchor="_Toc1927" w:history="1">
        <w:r>
          <w:rPr>
            <w:rFonts w:ascii="仿宋" w:eastAsia="仿宋" w:hAnsi="仿宋" w:cs="仿宋" w:hint="eastAsia"/>
            <w:lang w:eastAsia="zh-CN"/>
          </w:rPr>
          <w:t>(二)、建设规模</w:t>
        </w:r>
        <w:r>
          <w:tab/>
        </w:r>
        <w:r>
          <w:fldChar w:fldCharType="begin"/>
        </w:r>
        <w:r>
          <w:instrText xml:space="preserve"> PAGEREF _Toc1927 \h </w:instrText>
        </w:r>
        <w:r>
          <w:fldChar w:fldCharType="separate"/>
        </w:r>
        <w:r>
          <w:t>18</w:t>
        </w:r>
        <w:r>
          <w:fldChar w:fldCharType="end"/>
        </w:r>
      </w:hyperlink>
    </w:p>
    <w:p>
      <w:pPr>
        <w:pStyle w:val="TOC1"/>
        <w:tabs>
          <w:tab w:val="right" w:leader="dot" w:pos="8306"/>
        </w:tabs>
      </w:pPr>
      <w:hyperlink w:anchor="_Toc26514" w:history="1">
        <w:r>
          <w:rPr>
            <w:rFonts w:ascii="仿宋" w:eastAsia="仿宋" w:hAnsi="仿宋" w:cs="仿宋" w:hint="eastAsia"/>
            <w:lang w:eastAsia="zh-CN"/>
          </w:rPr>
          <w:t>六、油画艺术项目概论</w:t>
        </w:r>
        <w:r>
          <w:tab/>
        </w:r>
        <w:r>
          <w:fldChar w:fldCharType="begin"/>
        </w:r>
        <w:r>
          <w:instrText xml:space="preserve"> PAGEREF _Toc26514 \h </w:instrText>
        </w:r>
        <w:r>
          <w:fldChar w:fldCharType="separate"/>
        </w:r>
        <w:r>
          <w:t>19</w:t>
        </w:r>
        <w:r>
          <w:fldChar w:fldCharType="end"/>
        </w:r>
      </w:hyperlink>
    </w:p>
    <w:p>
      <w:pPr>
        <w:pStyle w:val="TOC2"/>
        <w:tabs>
          <w:tab w:val="right" w:leader="dot" w:pos="8306"/>
        </w:tabs>
      </w:pPr>
      <w:hyperlink w:anchor="_Toc8095" w:history="1">
        <w:r>
          <w:rPr>
            <w:rFonts w:ascii="仿宋" w:eastAsia="仿宋" w:hAnsi="仿宋" w:cs="仿宋" w:hint="eastAsia"/>
            <w:lang w:eastAsia="zh-CN"/>
          </w:rPr>
          <w:t>(一)、油画艺术项目概况</w:t>
        </w:r>
        <w:r>
          <w:tab/>
        </w:r>
        <w:r>
          <w:fldChar w:fldCharType="begin"/>
        </w:r>
        <w:r>
          <w:instrText xml:space="preserve"> PAGEREF _Toc8095 \h </w:instrText>
        </w:r>
        <w:r>
          <w:fldChar w:fldCharType="separate"/>
        </w:r>
        <w:r>
          <w:t>19</w:t>
        </w:r>
        <w:r>
          <w:fldChar w:fldCharType="end"/>
        </w:r>
      </w:hyperlink>
    </w:p>
    <w:p>
      <w:pPr>
        <w:pStyle w:val="TOC2"/>
        <w:tabs>
          <w:tab w:val="right" w:leader="dot" w:pos="8306"/>
        </w:tabs>
      </w:pPr>
      <w:hyperlink w:anchor="_Toc4634" w:history="1">
        <w:r>
          <w:rPr>
            <w:rFonts w:ascii="仿宋" w:eastAsia="仿宋" w:hAnsi="仿宋" w:cs="仿宋" w:hint="eastAsia"/>
            <w:lang w:eastAsia="zh-CN"/>
          </w:rPr>
          <w:t>(二)、油画艺术项目目标</w:t>
        </w:r>
        <w:r>
          <w:tab/>
        </w:r>
        <w:r>
          <w:fldChar w:fldCharType="begin"/>
        </w:r>
        <w:r>
          <w:instrText xml:space="preserve"> PAGEREF _Toc4634 \h </w:instrText>
        </w:r>
        <w:r>
          <w:fldChar w:fldCharType="separate"/>
        </w:r>
        <w:r>
          <w:t>21</w:t>
        </w:r>
        <w:r>
          <w:fldChar w:fldCharType="end"/>
        </w:r>
      </w:hyperlink>
    </w:p>
    <w:p>
      <w:pPr>
        <w:pStyle w:val="TOC2"/>
        <w:tabs>
          <w:tab w:val="right" w:leader="dot" w:pos="8306"/>
        </w:tabs>
      </w:pPr>
      <w:hyperlink w:anchor="_Toc16688" w:history="1">
        <w:r>
          <w:rPr>
            <w:rFonts w:ascii="仿宋" w:eastAsia="仿宋" w:hAnsi="仿宋" w:cs="仿宋" w:hint="eastAsia"/>
            <w:lang w:eastAsia="zh-CN"/>
          </w:rPr>
          <w:t>(三)、油画艺术项目提出的理由</w:t>
        </w:r>
        <w:r>
          <w:tab/>
        </w:r>
        <w:r>
          <w:fldChar w:fldCharType="begin"/>
        </w:r>
        <w:r>
          <w:instrText xml:space="preserve"> PAGEREF _Toc16688 \h </w:instrText>
        </w:r>
        <w:r>
          <w:fldChar w:fldCharType="separate"/>
        </w:r>
        <w:r>
          <w:t>22</w:t>
        </w:r>
        <w:r>
          <w:fldChar w:fldCharType="end"/>
        </w:r>
      </w:hyperlink>
    </w:p>
    <w:p>
      <w:pPr>
        <w:pStyle w:val="TOC2"/>
        <w:tabs>
          <w:tab w:val="right" w:leader="dot" w:pos="8306"/>
        </w:tabs>
      </w:pPr>
      <w:hyperlink w:anchor="_Toc23817" w:history="1">
        <w:r>
          <w:rPr>
            <w:rFonts w:ascii="仿宋" w:eastAsia="仿宋" w:hAnsi="仿宋" w:cs="仿宋" w:hint="eastAsia"/>
            <w:lang w:eastAsia="zh-CN"/>
          </w:rPr>
          <w:t>(四)、油画艺术项目意义</w:t>
        </w:r>
        <w:r>
          <w:tab/>
        </w:r>
        <w:r>
          <w:fldChar w:fldCharType="begin"/>
        </w:r>
        <w:r>
          <w:instrText xml:space="preserve"> PAGEREF _Toc23817 \h </w:instrText>
        </w:r>
        <w:r>
          <w:fldChar w:fldCharType="separate"/>
        </w:r>
        <w:r>
          <w:t>23</w:t>
        </w:r>
        <w:r>
          <w:fldChar w:fldCharType="end"/>
        </w:r>
      </w:hyperlink>
    </w:p>
    <w:p>
      <w:pPr>
        <w:pStyle w:val="TOC2"/>
        <w:tabs>
          <w:tab w:val="right" w:leader="dot" w:pos="8306"/>
        </w:tabs>
      </w:pPr>
      <w:hyperlink w:anchor="_Toc6177" w:history="1">
        <w:r>
          <w:rPr>
            <w:rFonts w:ascii="仿宋" w:eastAsia="仿宋" w:hAnsi="仿宋" w:cs="仿宋" w:hint="eastAsia"/>
            <w:lang w:eastAsia="zh-CN"/>
          </w:rPr>
          <w:t>(五)、油画艺术项目背景</w:t>
        </w:r>
        <w:r>
          <w:tab/>
        </w:r>
        <w:r>
          <w:fldChar w:fldCharType="begin"/>
        </w:r>
        <w:r>
          <w:instrText xml:space="preserve"> PAGEREF _Toc6177 \h </w:instrText>
        </w:r>
        <w:r>
          <w:fldChar w:fldCharType="separate"/>
        </w:r>
        <w:r>
          <w:t>24</w:t>
        </w:r>
        <w:r>
          <w:fldChar w:fldCharType="end"/>
        </w:r>
      </w:hyperlink>
    </w:p>
    <w:p>
      <w:pPr>
        <w:pStyle w:val="TOC1"/>
        <w:tabs>
          <w:tab w:val="right" w:leader="dot" w:pos="8306"/>
        </w:tabs>
      </w:pPr>
      <w:hyperlink w:anchor="_Toc23840" w:history="1">
        <w:r>
          <w:rPr>
            <w:rFonts w:ascii="仿宋" w:eastAsia="仿宋" w:hAnsi="仿宋" w:cs="仿宋" w:hint="eastAsia"/>
            <w:lang w:eastAsia="zh-CN"/>
          </w:rPr>
          <w:t>七、油画艺术项目创新与研发</w:t>
        </w:r>
        <w:r>
          <w:tab/>
        </w:r>
        <w:r>
          <w:fldChar w:fldCharType="begin"/>
        </w:r>
        <w:r>
          <w:instrText xml:space="preserve"> PAGEREF _Toc23840 \h </w:instrText>
        </w:r>
        <w:r>
          <w:fldChar w:fldCharType="separate"/>
        </w:r>
        <w:r>
          <w:t>25</w:t>
        </w:r>
        <w:r>
          <w:fldChar w:fldCharType="end"/>
        </w:r>
      </w:hyperlink>
    </w:p>
    <w:p>
      <w:pPr>
        <w:pStyle w:val="TOC2"/>
        <w:tabs>
          <w:tab w:val="right" w:leader="dot" w:pos="8306"/>
        </w:tabs>
      </w:pPr>
      <w:hyperlink w:anchor="_Toc1213" w:history="1">
        <w:r>
          <w:rPr>
            <w:rFonts w:ascii="仿宋" w:eastAsia="仿宋" w:hAnsi="仿宋" w:cs="仿宋" w:hint="eastAsia"/>
            <w:lang w:eastAsia="zh-CN"/>
          </w:rPr>
          <w:t>(一)、创新策略与方向</w:t>
        </w:r>
        <w:r>
          <w:tab/>
        </w:r>
        <w:r>
          <w:fldChar w:fldCharType="begin"/>
        </w:r>
        <w:r>
          <w:instrText xml:space="preserve"> PAGEREF _Toc1213 \h </w:instrText>
        </w:r>
        <w:r>
          <w:fldChar w:fldCharType="separate"/>
        </w:r>
        <w:r>
          <w:t>25</w:t>
        </w:r>
        <w:r>
          <w:fldChar w:fldCharType="end"/>
        </w:r>
      </w:hyperlink>
    </w:p>
    <w:p>
      <w:pPr>
        <w:pStyle w:val="TOC2"/>
        <w:tabs>
          <w:tab w:val="right" w:leader="dot" w:pos="8306"/>
        </w:tabs>
      </w:pPr>
      <w:hyperlink w:anchor="_Toc24010" w:history="1">
        <w:r>
          <w:rPr>
            <w:rFonts w:ascii="仿宋" w:eastAsia="仿宋" w:hAnsi="仿宋" w:cs="仿宋" w:hint="eastAsia"/>
            <w:lang w:eastAsia="zh-CN"/>
          </w:rPr>
          <w:t>(二)、研发规划与投入</w:t>
        </w:r>
        <w:r>
          <w:tab/>
        </w:r>
        <w:r>
          <w:fldChar w:fldCharType="begin"/>
        </w:r>
        <w:r>
          <w:instrText xml:space="preserve"> PAGEREF _Toc24010 \h </w:instrText>
        </w:r>
        <w:r>
          <w:fldChar w:fldCharType="separate"/>
        </w:r>
        <w:r>
          <w:t>26</w:t>
        </w:r>
        <w:r>
          <w:fldChar w:fldCharType="end"/>
        </w:r>
      </w:hyperlink>
    </w:p>
    <w:p>
      <w:pPr>
        <w:pStyle w:val="TOC1"/>
        <w:tabs>
          <w:tab w:val="right" w:leader="dot" w:pos="8306"/>
        </w:tabs>
      </w:pPr>
      <w:hyperlink w:anchor="_Toc2023" w:history="1">
        <w:r>
          <w:rPr>
            <w:rFonts w:ascii="仿宋" w:eastAsia="仿宋" w:hAnsi="仿宋" w:cs="仿宋" w:hint="eastAsia"/>
            <w:lang w:eastAsia="zh-CN"/>
          </w:rPr>
          <w:t>八、生产安全保护</w:t>
        </w:r>
        <w:r>
          <w:tab/>
        </w:r>
        <w:r>
          <w:fldChar w:fldCharType="begin"/>
        </w:r>
        <w:r>
          <w:instrText xml:space="preserve"> PAGEREF _Toc2023 \h </w:instrText>
        </w:r>
        <w:r>
          <w:fldChar w:fldCharType="separate"/>
        </w:r>
        <w:r>
          <w:t>28</w:t>
        </w:r>
        <w:r>
          <w:fldChar w:fldCharType="end"/>
        </w:r>
      </w:hyperlink>
    </w:p>
    <w:p>
      <w:pPr>
        <w:pStyle w:val="TOC2"/>
        <w:tabs>
          <w:tab w:val="right" w:leader="dot" w:pos="8306"/>
        </w:tabs>
      </w:pPr>
      <w:hyperlink w:anchor="_Toc15096" w:history="1">
        <w:r>
          <w:rPr>
            <w:rFonts w:ascii="仿宋" w:eastAsia="仿宋" w:hAnsi="仿宋" w:cs="仿宋" w:hint="eastAsia"/>
            <w:lang w:eastAsia="zh-CN"/>
          </w:rPr>
          <w:t>(一)、消防安全</w:t>
        </w:r>
        <w:r>
          <w:tab/>
        </w:r>
        <w:r>
          <w:fldChar w:fldCharType="begin"/>
        </w:r>
        <w:r>
          <w:instrText xml:space="preserve"> PAGEREF _Toc15096 \h </w:instrText>
        </w:r>
        <w:r>
          <w:fldChar w:fldCharType="separate"/>
        </w:r>
        <w:r>
          <w:t>28</w:t>
        </w:r>
        <w:r>
          <w:fldChar w:fldCharType="end"/>
        </w:r>
      </w:hyperlink>
    </w:p>
    <w:p>
      <w:pPr>
        <w:pStyle w:val="TOC2"/>
        <w:tabs>
          <w:tab w:val="right" w:leader="dot" w:pos="8306"/>
        </w:tabs>
      </w:pPr>
      <w:hyperlink w:anchor="_Toc23036" w:history="1">
        <w:r>
          <w:rPr>
            <w:rFonts w:ascii="仿宋" w:eastAsia="仿宋" w:hAnsi="仿宋" w:cs="仿宋" w:hint="eastAsia"/>
            <w:lang w:eastAsia="zh-CN"/>
          </w:rPr>
          <w:t>(二)、防火防爆总图布置措施</w:t>
        </w:r>
        <w:r>
          <w:tab/>
        </w:r>
        <w:r>
          <w:fldChar w:fldCharType="begin"/>
        </w:r>
        <w:r>
          <w:instrText xml:space="preserve"> PAGEREF _Toc23036 \h </w:instrText>
        </w:r>
        <w:r>
          <w:fldChar w:fldCharType="separate"/>
        </w:r>
        <w:r>
          <w:t>30</w:t>
        </w:r>
        <w:r>
          <w:fldChar w:fldCharType="end"/>
        </w:r>
      </w:hyperlink>
    </w:p>
    <w:p>
      <w:pPr>
        <w:pStyle w:val="TOC2"/>
        <w:tabs>
          <w:tab w:val="right" w:leader="dot" w:pos="8306"/>
        </w:tabs>
      </w:pPr>
      <w:hyperlink w:anchor="_Toc12027" w:history="1">
        <w:r>
          <w:rPr>
            <w:rFonts w:ascii="仿宋" w:eastAsia="仿宋" w:hAnsi="仿宋" w:cs="仿宋" w:hint="eastAsia"/>
            <w:lang w:eastAsia="zh-CN"/>
          </w:rPr>
          <w:t>(三)、自然灾害防范措施</w:t>
        </w:r>
        <w:r>
          <w:tab/>
        </w:r>
        <w:r>
          <w:fldChar w:fldCharType="begin"/>
        </w:r>
        <w:r>
          <w:instrText xml:space="preserve"> PAGEREF _Toc12027 \h </w:instrText>
        </w:r>
        <w:r>
          <w:fldChar w:fldCharType="separate"/>
        </w:r>
        <w:r>
          <w:t>30</w:t>
        </w:r>
        <w:r>
          <w:fldChar w:fldCharType="end"/>
        </w:r>
      </w:hyperlink>
    </w:p>
    <w:p>
      <w:pPr>
        <w:pStyle w:val="TOC2"/>
        <w:tabs>
          <w:tab w:val="right" w:leader="dot" w:pos="8306"/>
        </w:tabs>
      </w:pPr>
      <w:hyperlink w:anchor="_Toc18893" w:history="1">
        <w:r>
          <w:rPr>
            <w:rFonts w:ascii="仿宋" w:eastAsia="仿宋" w:hAnsi="仿宋" w:cs="仿宋" w:hint="eastAsia"/>
            <w:lang w:eastAsia="zh-CN"/>
          </w:rPr>
          <w:t>(四)、安全色及安全标志使用要求</w:t>
        </w:r>
        <w:r>
          <w:tab/>
        </w:r>
        <w:r>
          <w:fldChar w:fldCharType="begin"/>
        </w:r>
        <w:r>
          <w:instrText xml:space="preserve"> PAGEREF _Toc18893 \h </w:instrText>
        </w:r>
        <w:r>
          <w:fldChar w:fldCharType="separate"/>
        </w:r>
        <w:r>
          <w:t>31</w:t>
        </w:r>
        <w:r>
          <w:fldChar w:fldCharType="end"/>
        </w:r>
      </w:hyperlink>
    </w:p>
    <w:p>
      <w:pPr>
        <w:pStyle w:val="TOC2"/>
        <w:tabs>
          <w:tab w:val="right" w:leader="dot" w:pos="8306"/>
        </w:tabs>
      </w:pPr>
      <w:hyperlink w:anchor="_Toc23579" w:history="1">
        <w:r>
          <w:rPr>
            <w:rFonts w:ascii="仿宋" w:eastAsia="仿宋" w:hAnsi="仿宋" w:cs="仿宋" w:hint="eastAsia"/>
            <w:lang w:eastAsia="zh-CN"/>
          </w:rPr>
          <w:t>(五)、防尘防毒措施</w:t>
        </w:r>
        <w:r>
          <w:tab/>
        </w:r>
        <w:r>
          <w:fldChar w:fldCharType="begin"/>
        </w:r>
        <w:r>
          <w:instrText xml:space="preserve"> PAGEREF _Toc23579 \h </w:instrText>
        </w:r>
        <w:r>
          <w:fldChar w:fldCharType="separate"/>
        </w:r>
        <w:r>
          <w:t>32</w:t>
        </w:r>
        <w:r>
          <w:fldChar w:fldCharType="end"/>
        </w:r>
      </w:hyperlink>
    </w:p>
    <w:p>
      <w:pPr>
        <w:pStyle w:val="TOC2"/>
        <w:tabs>
          <w:tab w:val="right" w:leader="dot" w:pos="8306"/>
        </w:tabs>
      </w:pPr>
      <w:hyperlink w:anchor="_Toc11345" w:history="1">
        <w:r>
          <w:rPr>
            <w:rFonts w:ascii="仿宋" w:eastAsia="仿宋" w:hAnsi="仿宋" w:cs="仿宋" w:hint="eastAsia"/>
            <w:lang w:eastAsia="zh-CN"/>
          </w:rPr>
          <w:t>(六)、防静电、触电防护及防雷措施</w:t>
        </w:r>
        <w:r>
          <w:tab/>
        </w:r>
        <w:r>
          <w:fldChar w:fldCharType="begin"/>
        </w:r>
        <w:r>
          <w:instrText xml:space="preserve"> PAGEREF _Toc11345 \h </w:instrText>
        </w:r>
        <w:r>
          <w:fldChar w:fldCharType="separate"/>
        </w:r>
        <w:r>
          <w:t>33</w:t>
        </w:r>
        <w:r>
          <w:fldChar w:fldCharType="end"/>
        </w:r>
      </w:hyperlink>
    </w:p>
    <w:p>
      <w:pPr>
        <w:pStyle w:val="TOC2"/>
        <w:tabs>
          <w:tab w:val="right" w:leader="dot" w:pos="8306"/>
        </w:tabs>
      </w:pPr>
      <w:hyperlink w:anchor="_Toc22524" w:history="1">
        <w:r>
          <w:rPr>
            <w:rFonts w:ascii="仿宋" w:eastAsia="仿宋" w:hAnsi="仿宋" w:cs="仿宋" w:hint="eastAsia"/>
            <w:lang w:eastAsia="zh-CN"/>
          </w:rPr>
          <w:t>(七)、机械设备安全保障措施</w:t>
        </w:r>
        <w:r>
          <w:tab/>
        </w:r>
        <w:r>
          <w:fldChar w:fldCharType="begin"/>
        </w:r>
        <w:r>
          <w:instrText xml:space="preserve"> PAGEREF _Toc22524 \h </w:instrText>
        </w:r>
        <w:r>
          <w:fldChar w:fldCharType="separate"/>
        </w:r>
        <w:r>
          <w:t>35</w:t>
        </w:r>
        <w:r>
          <w:fldChar w:fldCharType="end"/>
        </w:r>
      </w:hyperlink>
    </w:p>
    <w:p>
      <w:pPr>
        <w:pStyle w:val="TOC1"/>
        <w:tabs>
          <w:tab w:val="right" w:leader="dot" w:pos="8306"/>
        </w:tabs>
      </w:pPr>
      <w:hyperlink w:anchor="_Toc11010" w:history="1">
        <w:r>
          <w:rPr>
            <w:rFonts w:ascii="仿宋" w:eastAsia="仿宋" w:hAnsi="仿宋" w:cs="仿宋" w:hint="eastAsia"/>
            <w:lang w:eastAsia="zh-CN"/>
          </w:rPr>
          <w:t>九、油画艺术项目环境影响分析</w:t>
        </w:r>
        <w:r>
          <w:tab/>
        </w:r>
        <w:r>
          <w:fldChar w:fldCharType="begin"/>
        </w:r>
        <w:r>
          <w:instrText xml:space="preserve"> PAGEREF _Toc11010 \h </w:instrText>
        </w:r>
        <w:r>
          <w:fldChar w:fldCharType="separate"/>
        </w:r>
        <w:r>
          <w:t>36</w:t>
        </w:r>
        <w:r>
          <w:fldChar w:fldCharType="end"/>
        </w:r>
      </w:hyperlink>
    </w:p>
    <w:p>
      <w:pPr>
        <w:pStyle w:val="TOC2"/>
        <w:tabs>
          <w:tab w:val="right" w:leader="dot" w:pos="8306"/>
        </w:tabs>
      </w:pPr>
      <w:hyperlink w:anchor="_Toc28431" w:history="1">
        <w:r>
          <w:rPr>
            <w:rFonts w:ascii="仿宋" w:eastAsia="仿宋" w:hAnsi="仿宋" w:cs="仿宋" w:hint="eastAsia"/>
            <w:lang w:eastAsia="zh-CN"/>
          </w:rPr>
          <w:t>(一)、建设区域环境质量现状</w:t>
        </w:r>
        <w:r>
          <w:tab/>
        </w:r>
        <w:r>
          <w:fldChar w:fldCharType="begin"/>
        </w:r>
        <w:r>
          <w:instrText xml:space="preserve"> PAGEREF _Toc28431 \h </w:instrText>
        </w:r>
        <w:r>
          <w:fldChar w:fldCharType="separate"/>
        </w:r>
        <w:r>
          <w:t>36</w:t>
        </w:r>
        <w:r>
          <w:fldChar w:fldCharType="end"/>
        </w:r>
      </w:hyperlink>
    </w:p>
    <w:p>
      <w:pPr>
        <w:pStyle w:val="TOC2"/>
        <w:tabs>
          <w:tab w:val="right" w:leader="dot" w:pos="8306"/>
        </w:tabs>
      </w:pPr>
      <w:hyperlink w:anchor="_Toc28158" w:history="1">
        <w:r>
          <w:rPr>
            <w:rFonts w:ascii="仿宋" w:eastAsia="仿宋" w:hAnsi="仿宋" w:cs="仿宋" w:hint="eastAsia"/>
            <w:lang w:eastAsia="zh-CN"/>
          </w:rPr>
          <w:t>(二)、建设期环境保护</w:t>
        </w:r>
        <w:r>
          <w:tab/>
        </w:r>
        <w:r>
          <w:fldChar w:fldCharType="begin"/>
        </w:r>
        <w:r>
          <w:instrText xml:space="preserve"> PAGEREF _Toc28158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9" w:history="1">
        <w:r>
          <w:rPr>
            <w:rFonts w:ascii="仿宋" w:eastAsia="仿宋" w:hAnsi="仿宋" w:cs="仿宋" w:hint="eastAsia"/>
            <w:lang w:eastAsia="zh-CN"/>
          </w:rPr>
          <w:t>(三)、运营期环境保护</w:t>
        </w:r>
        <w:r>
          <w:tab/>
        </w:r>
        <w:r>
          <w:fldChar w:fldCharType="begin"/>
        </w:r>
        <w:r>
          <w:instrText xml:space="preserve"> PAGEREF _Toc18589 \h </w:instrText>
        </w:r>
        <w:r>
          <w:fldChar w:fldCharType="separate"/>
        </w:r>
        <w:r>
          <w:t>39</w:t>
        </w:r>
        <w:r>
          <w:fldChar w:fldCharType="end"/>
        </w:r>
      </w:hyperlink>
    </w:p>
    <w:p>
      <w:pPr>
        <w:pStyle w:val="TOC2"/>
        <w:tabs>
          <w:tab w:val="right" w:leader="dot" w:pos="8306"/>
        </w:tabs>
      </w:pPr>
      <w:hyperlink w:anchor="_Toc18537" w:history="1">
        <w:r>
          <w:rPr>
            <w:rFonts w:ascii="仿宋" w:eastAsia="仿宋" w:hAnsi="仿宋" w:cs="仿宋" w:hint="eastAsia"/>
            <w:lang w:eastAsia="zh-CN"/>
          </w:rPr>
          <w:t>(四)、油画艺术项目建设对区域经济的影响</w:t>
        </w:r>
        <w:r>
          <w:tab/>
        </w:r>
        <w:r>
          <w:fldChar w:fldCharType="begin"/>
        </w:r>
        <w:r>
          <w:instrText xml:space="preserve"> PAGEREF _Toc18537 \h </w:instrText>
        </w:r>
        <w:r>
          <w:fldChar w:fldCharType="separate"/>
        </w:r>
        <w:r>
          <w:t>40</w:t>
        </w:r>
        <w:r>
          <w:fldChar w:fldCharType="end"/>
        </w:r>
      </w:hyperlink>
    </w:p>
    <w:p>
      <w:pPr>
        <w:pStyle w:val="TOC2"/>
        <w:tabs>
          <w:tab w:val="right" w:leader="dot" w:pos="8306"/>
        </w:tabs>
      </w:pPr>
      <w:hyperlink w:anchor="_Toc6201" w:history="1">
        <w:r>
          <w:rPr>
            <w:rFonts w:ascii="仿宋" w:eastAsia="仿宋" w:hAnsi="仿宋" w:cs="仿宋" w:hint="eastAsia"/>
            <w:lang w:eastAsia="zh-CN"/>
          </w:rPr>
          <w:t>(五)、废弃物处理</w:t>
        </w:r>
        <w:r>
          <w:tab/>
        </w:r>
        <w:r>
          <w:fldChar w:fldCharType="begin"/>
        </w:r>
        <w:r>
          <w:instrText xml:space="preserve"> PAGEREF _Toc6201 \h </w:instrText>
        </w:r>
        <w:r>
          <w:fldChar w:fldCharType="separate"/>
        </w:r>
        <w:r>
          <w:t>42</w:t>
        </w:r>
        <w:r>
          <w:fldChar w:fldCharType="end"/>
        </w:r>
      </w:hyperlink>
    </w:p>
    <w:p>
      <w:pPr>
        <w:pStyle w:val="TOC2"/>
        <w:tabs>
          <w:tab w:val="right" w:leader="dot" w:pos="8306"/>
        </w:tabs>
      </w:pPr>
      <w:hyperlink w:anchor="_Toc161" w:history="1">
        <w:r>
          <w:rPr>
            <w:rFonts w:ascii="仿宋" w:eastAsia="仿宋" w:hAnsi="仿宋" w:cs="仿宋" w:hint="eastAsia"/>
            <w:lang w:eastAsia="zh-CN"/>
          </w:rPr>
          <w:t>(六)、特殊环境影响分析</w:t>
        </w:r>
        <w:r>
          <w:tab/>
        </w:r>
        <w:r>
          <w:fldChar w:fldCharType="begin"/>
        </w:r>
        <w:r>
          <w:instrText xml:space="preserve"> PAGEREF _Toc161 \h </w:instrText>
        </w:r>
        <w:r>
          <w:fldChar w:fldCharType="separate"/>
        </w:r>
        <w:r>
          <w:t>43</w:t>
        </w:r>
        <w:r>
          <w:fldChar w:fldCharType="end"/>
        </w:r>
      </w:hyperlink>
    </w:p>
    <w:p>
      <w:pPr>
        <w:pStyle w:val="TOC2"/>
        <w:tabs>
          <w:tab w:val="right" w:leader="dot" w:pos="8306"/>
        </w:tabs>
      </w:pPr>
      <w:hyperlink w:anchor="_Toc12175" w:history="1">
        <w:r>
          <w:rPr>
            <w:rFonts w:ascii="仿宋" w:eastAsia="仿宋" w:hAnsi="仿宋" w:cs="仿宋" w:hint="eastAsia"/>
            <w:lang w:eastAsia="zh-CN"/>
          </w:rPr>
          <w:t>(七)、清洁生产</w:t>
        </w:r>
        <w:r>
          <w:tab/>
        </w:r>
        <w:r>
          <w:fldChar w:fldCharType="begin"/>
        </w:r>
        <w:r>
          <w:instrText xml:space="preserve"> PAGEREF _Toc12175 \h </w:instrText>
        </w:r>
        <w:r>
          <w:fldChar w:fldCharType="separate"/>
        </w:r>
        <w:r>
          <w:t>44</w:t>
        </w:r>
        <w:r>
          <w:fldChar w:fldCharType="end"/>
        </w:r>
      </w:hyperlink>
    </w:p>
    <w:p>
      <w:pPr>
        <w:pStyle w:val="TOC2"/>
        <w:tabs>
          <w:tab w:val="right" w:leader="dot" w:pos="8306"/>
        </w:tabs>
      </w:pPr>
      <w:hyperlink w:anchor="_Toc23359" w:history="1">
        <w:r>
          <w:rPr>
            <w:rFonts w:ascii="仿宋" w:eastAsia="仿宋" w:hAnsi="仿宋" w:cs="仿宋" w:hint="eastAsia"/>
            <w:lang w:eastAsia="zh-CN"/>
          </w:rPr>
          <w:t>(八)、环境保护综合评价</w:t>
        </w:r>
        <w:r>
          <w:tab/>
        </w:r>
        <w:r>
          <w:fldChar w:fldCharType="begin"/>
        </w:r>
        <w:r>
          <w:instrText xml:space="preserve"> PAGEREF _Toc23359 \h </w:instrText>
        </w:r>
        <w:r>
          <w:fldChar w:fldCharType="separate"/>
        </w:r>
        <w:r>
          <w:t>45</w:t>
        </w:r>
        <w:r>
          <w:fldChar w:fldCharType="end"/>
        </w:r>
      </w:hyperlink>
    </w:p>
    <w:p>
      <w:pPr>
        <w:pStyle w:val="TOC1"/>
        <w:tabs>
          <w:tab w:val="right" w:leader="dot" w:pos="8306"/>
        </w:tabs>
      </w:pPr>
      <w:hyperlink w:anchor="_Toc7155" w:history="1">
        <w:r>
          <w:rPr>
            <w:rFonts w:ascii="仿宋" w:eastAsia="仿宋" w:hAnsi="仿宋" w:cs="仿宋" w:hint="eastAsia"/>
            <w:lang w:eastAsia="zh-CN"/>
          </w:rPr>
          <w:t>十、油画艺术项目技术管理</w:t>
        </w:r>
        <w:r>
          <w:tab/>
        </w:r>
        <w:r>
          <w:fldChar w:fldCharType="begin"/>
        </w:r>
        <w:r>
          <w:instrText xml:space="preserve"> PAGEREF _Toc7155 \h </w:instrText>
        </w:r>
        <w:r>
          <w:fldChar w:fldCharType="separate"/>
        </w:r>
        <w:r>
          <w:t>47</w:t>
        </w:r>
        <w:r>
          <w:fldChar w:fldCharType="end"/>
        </w:r>
      </w:hyperlink>
    </w:p>
    <w:p>
      <w:pPr>
        <w:pStyle w:val="TOC2"/>
        <w:tabs>
          <w:tab w:val="right" w:leader="dot" w:pos="8306"/>
        </w:tabs>
      </w:pPr>
      <w:hyperlink w:anchor="_Toc1790" w:history="1">
        <w:r>
          <w:rPr>
            <w:rFonts w:ascii="仿宋" w:eastAsia="仿宋" w:hAnsi="仿宋" w:cs="仿宋" w:hint="eastAsia"/>
            <w:lang w:eastAsia="zh-CN"/>
          </w:rPr>
          <w:t>(一)、技术方案选用方向</w:t>
        </w:r>
        <w:r>
          <w:tab/>
        </w:r>
        <w:r>
          <w:fldChar w:fldCharType="begin"/>
        </w:r>
        <w:r>
          <w:instrText xml:space="preserve"> PAGEREF _Toc1790 \h </w:instrText>
        </w:r>
        <w:r>
          <w:fldChar w:fldCharType="separate"/>
        </w:r>
        <w:r>
          <w:t>47</w:t>
        </w:r>
        <w:r>
          <w:fldChar w:fldCharType="end"/>
        </w:r>
      </w:hyperlink>
    </w:p>
    <w:p>
      <w:pPr>
        <w:pStyle w:val="TOC2"/>
        <w:tabs>
          <w:tab w:val="right" w:leader="dot" w:pos="8306"/>
        </w:tabs>
      </w:pPr>
      <w:hyperlink w:anchor="_Toc5401" w:history="1">
        <w:r>
          <w:rPr>
            <w:rFonts w:ascii="仿宋" w:eastAsia="仿宋" w:hAnsi="仿宋" w:cs="仿宋" w:hint="eastAsia"/>
            <w:lang w:eastAsia="zh-CN"/>
          </w:rPr>
          <w:t>(二)、工艺技术方案选用原则</w:t>
        </w:r>
        <w:r>
          <w:tab/>
        </w:r>
        <w:r>
          <w:fldChar w:fldCharType="begin"/>
        </w:r>
        <w:r>
          <w:instrText xml:space="preserve"> PAGEREF _Toc5401 \h </w:instrText>
        </w:r>
        <w:r>
          <w:fldChar w:fldCharType="separate"/>
        </w:r>
        <w:r>
          <w:t>48</w:t>
        </w:r>
        <w:r>
          <w:fldChar w:fldCharType="end"/>
        </w:r>
      </w:hyperlink>
    </w:p>
    <w:p>
      <w:pPr>
        <w:pStyle w:val="TOC2"/>
        <w:tabs>
          <w:tab w:val="right" w:leader="dot" w:pos="8306"/>
        </w:tabs>
      </w:pPr>
      <w:hyperlink w:anchor="_Toc14591" w:history="1">
        <w:r>
          <w:rPr>
            <w:rFonts w:ascii="仿宋" w:eastAsia="仿宋" w:hAnsi="仿宋" w:cs="仿宋" w:hint="eastAsia"/>
            <w:lang w:eastAsia="zh-CN"/>
          </w:rPr>
          <w:t>(三)、工艺技术方案要求</w:t>
        </w:r>
        <w:r>
          <w:tab/>
        </w:r>
        <w:r>
          <w:fldChar w:fldCharType="begin"/>
        </w:r>
        <w:r>
          <w:instrText xml:space="preserve"> PAGEREF _Toc14591 \h </w:instrText>
        </w:r>
        <w:r>
          <w:fldChar w:fldCharType="separate"/>
        </w:r>
        <w:r>
          <w:t>50</w:t>
        </w:r>
        <w:r>
          <w:fldChar w:fldCharType="end"/>
        </w:r>
      </w:hyperlink>
    </w:p>
    <w:p>
      <w:pPr>
        <w:pStyle w:val="TOC1"/>
        <w:tabs>
          <w:tab w:val="right" w:leader="dot" w:pos="8306"/>
        </w:tabs>
      </w:pPr>
      <w:hyperlink w:anchor="_Toc28382" w:history="1">
        <w:r>
          <w:rPr>
            <w:rFonts w:ascii="仿宋" w:eastAsia="仿宋" w:hAnsi="仿宋" w:cs="仿宋" w:hint="eastAsia"/>
            <w:lang w:eastAsia="zh-CN"/>
          </w:rPr>
          <w:t>十一、油画艺术项目经营效益</w:t>
        </w:r>
        <w:r>
          <w:tab/>
        </w:r>
        <w:r>
          <w:fldChar w:fldCharType="begin"/>
        </w:r>
        <w:r>
          <w:instrText xml:space="preserve"> PAGEREF _Toc28382 \h </w:instrText>
        </w:r>
        <w:r>
          <w:fldChar w:fldCharType="separate"/>
        </w:r>
        <w:r>
          <w:t>53</w:t>
        </w:r>
        <w:r>
          <w:fldChar w:fldCharType="end"/>
        </w:r>
      </w:hyperlink>
    </w:p>
    <w:p>
      <w:pPr>
        <w:pStyle w:val="TOC2"/>
        <w:tabs>
          <w:tab w:val="right" w:leader="dot" w:pos="8306"/>
        </w:tabs>
      </w:pPr>
      <w:hyperlink w:anchor="_Toc1023" w:history="1">
        <w:r>
          <w:rPr>
            <w:rFonts w:ascii="仿宋" w:eastAsia="仿宋" w:hAnsi="仿宋" w:cs="仿宋" w:hint="eastAsia"/>
            <w:lang w:eastAsia="zh-CN"/>
          </w:rPr>
          <w:t>(一)、经济评价财务测算</w:t>
        </w:r>
        <w:r>
          <w:tab/>
        </w:r>
        <w:r>
          <w:fldChar w:fldCharType="begin"/>
        </w:r>
        <w:r>
          <w:instrText xml:space="preserve"> PAGEREF _Toc1023 \h </w:instrText>
        </w:r>
        <w:r>
          <w:fldChar w:fldCharType="separate"/>
        </w:r>
        <w:r>
          <w:t>53</w:t>
        </w:r>
        <w:r>
          <w:fldChar w:fldCharType="end"/>
        </w:r>
      </w:hyperlink>
    </w:p>
    <w:p>
      <w:pPr>
        <w:pStyle w:val="TOC2"/>
        <w:tabs>
          <w:tab w:val="right" w:leader="dot" w:pos="8306"/>
        </w:tabs>
      </w:pPr>
      <w:hyperlink w:anchor="_Toc3596" w:history="1">
        <w:r>
          <w:rPr>
            <w:rFonts w:ascii="仿宋" w:eastAsia="仿宋" w:hAnsi="仿宋" w:cs="仿宋" w:hint="eastAsia"/>
            <w:lang w:eastAsia="zh-CN"/>
          </w:rPr>
          <w:t>(二)、油画艺术项目盈利能力分析</w:t>
        </w:r>
        <w:r>
          <w:tab/>
        </w:r>
        <w:r>
          <w:fldChar w:fldCharType="begin"/>
        </w:r>
        <w:r>
          <w:instrText xml:space="preserve"> PAGEREF _Toc3596 \h </w:instrText>
        </w:r>
        <w:r>
          <w:fldChar w:fldCharType="separate"/>
        </w:r>
        <w:r>
          <w:t>54</w:t>
        </w:r>
        <w:r>
          <w:fldChar w:fldCharType="end"/>
        </w:r>
      </w:hyperlink>
    </w:p>
    <w:p>
      <w:pPr>
        <w:pStyle w:val="TOC1"/>
        <w:tabs>
          <w:tab w:val="right" w:leader="dot" w:pos="8306"/>
        </w:tabs>
      </w:pPr>
      <w:hyperlink w:anchor="_Toc2690" w:history="1">
        <w:r>
          <w:rPr>
            <w:rFonts w:ascii="仿宋" w:eastAsia="仿宋" w:hAnsi="仿宋" w:cs="仿宋" w:hint="eastAsia"/>
            <w:lang w:eastAsia="zh-CN"/>
          </w:rPr>
          <w:t>十二、油画艺术项目投资规划</w:t>
        </w:r>
        <w:r>
          <w:tab/>
        </w:r>
        <w:r>
          <w:fldChar w:fldCharType="begin"/>
        </w:r>
        <w:r>
          <w:instrText xml:space="preserve"> PAGEREF _Toc2690 \h </w:instrText>
        </w:r>
        <w:r>
          <w:fldChar w:fldCharType="separate"/>
        </w:r>
        <w:r>
          <w:t>55</w:t>
        </w:r>
        <w:r>
          <w:fldChar w:fldCharType="end"/>
        </w:r>
      </w:hyperlink>
    </w:p>
    <w:p>
      <w:pPr>
        <w:pStyle w:val="TOC2"/>
        <w:tabs>
          <w:tab w:val="right" w:leader="dot" w:pos="8306"/>
        </w:tabs>
      </w:pPr>
      <w:hyperlink w:anchor="_Toc8313" w:history="1">
        <w:r>
          <w:rPr>
            <w:rFonts w:ascii="仿宋" w:eastAsia="仿宋" w:hAnsi="仿宋" w:cs="仿宋" w:hint="eastAsia"/>
            <w:lang w:eastAsia="zh-CN"/>
          </w:rPr>
          <w:t>(一)、油画艺术项目总投资估算</w:t>
        </w:r>
        <w:r>
          <w:tab/>
        </w:r>
        <w:r>
          <w:fldChar w:fldCharType="begin"/>
        </w:r>
        <w:r>
          <w:instrText xml:space="preserve"> PAGEREF _Toc8313 \h </w:instrText>
        </w:r>
        <w:r>
          <w:fldChar w:fldCharType="separate"/>
        </w:r>
        <w:r>
          <w:t>55</w:t>
        </w:r>
        <w:r>
          <w:fldChar w:fldCharType="end"/>
        </w:r>
      </w:hyperlink>
    </w:p>
    <w:p>
      <w:pPr>
        <w:pStyle w:val="TOC2"/>
        <w:tabs>
          <w:tab w:val="right" w:leader="dot" w:pos="8306"/>
        </w:tabs>
      </w:pPr>
      <w:hyperlink w:anchor="_Toc27385" w:history="1">
        <w:r>
          <w:rPr>
            <w:rFonts w:ascii="仿宋" w:eastAsia="仿宋" w:hAnsi="仿宋" w:cs="仿宋" w:hint="eastAsia"/>
            <w:lang w:eastAsia="zh-CN"/>
          </w:rPr>
          <w:t>(二)、资金筹措</w:t>
        </w:r>
        <w:r>
          <w:tab/>
        </w:r>
        <w:r>
          <w:fldChar w:fldCharType="begin"/>
        </w:r>
        <w:r>
          <w:instrText xml:space="preserve"> PAGEREF _Toc27385 \h </w:instrText>
        </w:r>
        <w:r>
          <w:fldChar w:fldCharType="separate"/>
        </w:r>
        <w:r>
          <w:t>56</w:t>
        </w:r>
        <w:r>
          <w:fldChar w:fldCharType="end"/>
        </w:r>
      </w:hyperlink>
    </w:p>
    <w:p>
      <w:pPr>
        <w:pStyle w:val="TOC1"/>
        <w:tabs>
          <w:tab w:val="right" w:leader="dot" w:pos="8306"/>
        </w:tabs>
      </w:pPr>
      <w:hyperlink w:anchor="_Toc6905" w:history="1">
        <w:r>
          <w:rPr>
            <w:rFonts w:ascii="仿宋" w:eastAsia="仿宋" w:hAnsi="仿宋" w:cs="仿宋" w:hint="eastAsia"/>
            <w:lang w:eastAsia="zh-CN"/>
          </w:rPr>
          <w:t>十三、油画艺术项目变更管理</w:t>
        </w:r>
        <w:r>
          <w:tab/>
        </w:r>
        <w:r>
          <w:fldChar w:fldCharType="begin"/>
        </w:r>
        <w:r>
          <w:instrText xml:space="preserve"> PAGEREF _Toc6905 \h </w:instrText>
        </w:r>
        <w:r>
          <w:fldChar w:fldCharType="separate"/>
        </w:r>
        <w:r>
          <w:t>57</w:t>
        </w:r>
        <w:r>
          <w:fldChar w:fldCharType="end"/>
        </w:r>
      </w:hyperlink>
    </w:p>
    <w:p>
      <w:pPr>
        <w:pStyle w:val="TOC2"/>
        <w:tabs>
          <w:tab w:val="right" w:leader="dot" w:pos="8306"/>
        </w:tabs>
      </w:pPr>
      <w:hyperlink w:anchor="_Toc32363" w:history="1">
        <w:r>
          <w:rPr>
            <w:rFonts w:ascii="仿宋" w:eastAsia="仿宋" w:hAnsi="仿宋" w:cs="仿宋" w:hint="eastAsia"/>
            <w:lang w:eastAsia="zh-CN"/>
          </w:rPr>
          <w:t>(一)、变更申请与评估</w:t>
        </w:r>
        <w:r>
          <w:tab/>
        </w:r>
        <w:r>
          <w:fldChar w:fldCharType="begin"/>
        </w:r>
        <w:r>
          <w:instrText xml:space="preserve"> PAGEREF _Toc32363 \h </w:instrText>
        </w:r>
        <w:r>
          <w:fldChar w:fldCharType="separate"/>
        </w:r>
        <w:r>
          <w:t>57</w:t>
        </w:r>
        <w:r>
          <w:fldChar w:fldCharType="end"/>
        </w:r>
      </w:hyperlink>
    </w:p>
    <w:p>
      <w:pPr>
        <w:pStyle w:val="TOC2"/>
        <w:tabs>
          <w:tab w:val="right" w:leader="dot" w:pos="8306"/>
        </w:tabs>
      </w:pPr>
      <w:hyperlink w:anchor="_Toc21491" w:history="1">
        <w:r>
          <w:rPr>
            <w:rFonts w:ascii="仿宋" w:eastAsia="仿宋" w:hAnsi="仿宋" w:cs="仿宋" w:hint="eastAsia"/>
            <w:lang w:eastAsia="zh-CN"/>
          </w:rPr>
          <w:t>(二)、变更实施与控制</w:t>
        </w:r>
        <w:r>
          <w:tab/>
        </w:r>
        <w:r>
          <w:fldChar w:fldCharType="begin"/>
        </w:r>
        <w:r>
          <w:instrText xml:space="preserve"> PAGEREF _Toc21491 \h </w:instrText>
        </w:r>
        <w:r>
          <w:fldChar w:fldCharType="separate"/>
        </w:r>
        <w:r>
          <w:t>57</w:t>
        </w:r>
        <w:r>
          <w:fldChar w:fldCharType="end"/>
        </w:r>
      </w:hyperlink>
    </w:p>
    <w:p>
      <w:pPr>
        <w:pStyle w:val="TOC1"/>
        <w:tabs>
          <w:tab w:val="right" w:leader="dot" w:pos="8306"/>
        </w:tabs>
      </w:pPr>
      <w:hyperlink w:anchor="_Toc1329" w:history="1">
        <w:r>
          <w:rPr>
            <w:rFonts w:ascii="仿宋" w:eastAsia="仿宋" w:hAnsi="仿宋" w:cs="仿宋" w:hint="eastAsia"/>
            <w:lang w:eastAsia="zh-CN"/>
          </w:rPr>
          <w:t>十四、风险识别与分类</w:t>
        </w:r>
        <w:r>
          <w:tab/>
        </w:r>
        <w:r>
          <w:fldChar w:fldCharType="begin"/>
        </w:r>
        <w:r>
          <w:instrText xml:space="preserve"> PAGEREF _Toc1329 \h </w:instrText>
        </w:r>
        <w:r>
          <w:fldChar w:fldCharType="separate"/>
        </w:r>
        <w:r>
          <w:t>58</w:t>
        </w:r>
        <w:r>
          <w:fldChar w:fldCharType="end"/>
        </w:r>
      </w:hyperlink>
    </w:p>
    <w:p>
      <w:pPr>
        <w:pStyle w:val="TOC2"/>
        <w:tabs>
          <w:tab w:val="right" w:leader="dot" w:pos="8306"/>
        </w:tabs>
      </w:pPr>
      <w:hyperlink w:anchor="_Toc1953" w:history="1">
        <w:r>
          <w:rPr>
            <w:rFonts w:ascii="仿宋" w:eastAsia="仿宋" w:hAnsi="仿宋" w:cs="仿宋" w:hint="eastAsia"/>
            <w:lang w:eastAsia="zh-CN"/>
          </w:rPr>
          <w:t>(一)、风险识别</w:t>
        </w:r>
        <w:r>
          <w:tab/>
        </w:r>
        <w:r>
          <w:fldChar w:fldCharType="begin"/>
        </w:r>
        <w:r>
          <w:instrText xml:space="preserve"> PAGEREF _Toc1953 \h </w:instrText>
        </w:r>
        <w:r>
          <w:fldChar w:fldCharType="separate"/>
        </w:r>
        <w:r>
          <w:t>58</w:t>
        </w:r>
        <w:r>
          <w:fldChar w:fldCharType="end"/>
        </w:r>
      </w:hyperlink>
    </w:p>
    <w:p>
      <w:pPr>
        <w:pStyle w:val="TOC2"/>
        <w:tabs>
          <w:tab w:val="right" w:leader="dot" w:pos="8306"/>
        </w:tabs>
      </w:pPr>
      <w:hyperlink w:anchor="_Toc31426" w:history="1">
        <w:r>
          <w:rPr>
            <w:rFonts w:ascii="仿宋" w:eastAsia="仿宋" w:hAnsi="仿宋" w:cs="仿宋" w:hint="eastAsia"/>
            <w:lang w:eastAsia="zh-CN"/>
          </w:rPr>
          <w:t>(二)、风险分类</w:t>
        </w:r>
        <w:r>
          <w:tab/>
        </w:r>
        <w:r>
          <w:fldChar w:fldCharType="begin"/>
        </w:r>
        <w:r>
          <w:instrText xml:space="preserve"> PAGEREF _Toc31426 \h </w:instrText>
        </w:r>
        <w:r>
          <w:fldChar w:fldCharType="separate"/>
        </w:r>
        <w:r>
          <w:t>59</w:t>
        </w:r>
        <w:r>
          <w:fldChar w:fldCharType="end"/>
        </w:r>
      </w:hyperlink>
    </w:p>
    <w:p>
      <w:pPr>
        <w:pStyle w:val="TOC1"/>
        <w:tabs>
          <w:tab w:val="right" w:leader="dot" w:pos="8306"/>
        </w:tabs>
      </w:pPr>
      <w:hyperlink w:anchor="_Toc15166" w:history="1">
        <w:r>
          <w:rPr>
            <w:rFonts w:ascii="仿宋" w:eastAsia="仿宋" w:hAnsi="仿宋" w:cs="仿宋" w:hint="eastAsia"/>
            <w:lang w:eastAsia="zh-CN"/>
          </w:rPr>
          <w:t>十五、质量管理体系</w:t>
        </w:r>
        <w:r>
          <w:tab/>
        </w:r>
        <w:r>
          <w:fldChar w:fldCharType="begin"/>
        </w:r>
        <w:r>
          <w:instrText xml:space="preserve"> PAGEREF _Toc15166 \h </w:instrText>
        </w:r>
        <w:r>
          <w:fldChar w:fldCharType="separate"/>
        </w:r>
        <w:r>
          <w:t>61</w:t>
        </w:r>
        <w:r>
          <w:fldChar w:fldCharType="end"/>
        </w:r>
      </w:hyperlink>
    </w:p>
    <w:p>
      <w:pPr>
        <w:pStyle w:val="TOC2"/>
        <w:tabs>
          <w:tab w:val="right" w:leader="dot" w:pos="8306"/>
        </w:tabs>
      </w:pPr>
      <w:hyperlink w:anchor="_Toc20639" w:history="1">
        <w:r>
          <w:rPr>
            <w:rFonts w:ascii="仿宋" w:eastAsia="仿宋" w:hAnsi="仿宋" w:cs="仿宋" w:hint="eastAsia"/>
            <w:lang w:eastAsia="zh-CN"/>
          </w:rPr>
          <w:t>(一)、质量目标与方针</w:t>
        </w:r>
        <w:r>
          <w:tab/>
        </w:r>
        <w:r>
          <w:fldChar w:fldCharType="begin"/>
        </w:r>
        <w:r>
          <w:instrText xml:space="preserve"> PAGEREF _Toc20639 \h </w:instrText>
        </w:r>
        <w:r>
          <w:fldChar w:fldCharType="separate"/>
        </w:r>
        <w:r>
          <w:t>61</w:t>
        </w:r>
        <w:r>
          <w:fldChar w:fldCharType="end"/>
        </w:r>
      </w:hyperlink>
    </w:p>
    <w:p>
      <w:pPr>
        <w:pStyle w:val="TOC2"/>
        <w:tabs>
          <w:tab w:val="right" w:leader="dot" w:pos="8306"/>
        </w:tabs>
      </w:pPr>
      <w:hyperlink w:anchor="_Toc24237" w:history="1">
        <w:r>
          <w:rPr>
            <w:rFonts w:ascii="仿宋" w:eastAsia="仿宋" w:hAnsi="仿宋" w:cs="仿宋" w:hint="eastAsia"/>
            <w:lang w:eastAsia="zh-CN"/>
          </w:rPr>
          <w:t>(二)、质量管理责任</w:t>
        </w:r>
        <w:r>
          <w:tab/>
        </w:r>
        <w:r>
          <w:fldChar w:fldCharType="begin"/>
        </w:r>
        <w:r>
          <w:instrText xml:space="preserve"> PAGEREF _Toc24237 \h </w:instrText>
        </w:r>
        <w:r>
          <w:fldChar w:fldCharType="separate"/>
        </w:r>
        <w:r>
          <w:t>62</w:t>
        </w:r>
        <w:r>
          <w:fldChar w:fldCharType="end"/>
        </w:r>
      </w:hyperlink>
    </w:p>
    <w:p>
      <w:pPr>
        <w:pStyle w:val="TOC2"/>
        <w:tabs>
          <w:tab w:val="right" w:leader="dot" w:pos="8306"/>
        </w:tabs>
      </w:pPr>
      <w:hyperlink w:anchor="_Toc4575" w:history="1">
        <w:r>
          <w:rPr>
            <w:rFonts w:ascii="仿宋" w:eastAsia="仿宋" w:hAnsi="仿宋" w:cs="仿宋" w:hint="eastAsia"/>
            <w:lang w:eastAsia="zh-CN"/>
          </w:rPr>
          <w:t>(三)、质量管理体系文件</w:t>
        </w:r>
        <w:r>
          <w:tab/>
        </w:r>
        <w:r>
          <w:fldChar w:fldCharType="begin"/>
        </w:r>
        <w:r>
          <w:instrText xml:space="preserve"> PAGEREF _Toc4575 \h </w:instrText>
        </w:r>
        <w:r>
          <w:fldChar w:fldCharType="separate"/>
        </w:r>
        <w:r>
          <w:t>63</w:t>
        </w:r>
        <w:r>
          <w:fldChar w:fldCharType="end"/>
        </w:r>
      </w:hyperlink>
    </w:p>
    <w:p>
      <w:pPr>
        <w:pStyle w:val="TOC2"/>
        <w:tabs>
          <w:tab w:val="right" w:leader="dot" w:pos="8306"/>
        </w:tabs>
      </w:pPr>
      <w:hyperlink w:anchor="_Toc18533" w:history="1">
        <w:r>
          <w:rPr>
            <w:rFonts w:ascii="仿宋" w:eastAsia="仿宋" w:hAnsi="仿宋" w:cs="仿宋" w:hint="eastAsia"/>
            <w:lang w:eastAsia="zh-CN"/>
          </w:rPr>
          <w:t>(四)、质量培训与教育</w:t>
        </w:r>
        <w:r>
          <w:tab/>
        </w:r>
        <w:r>
          <w:fldChar w:fldCharType="begin"/>
        </w:r>
        <w:r>
          <w:instrText xml:space="preserve"> PAGEREF _Toc18533 \h </w:instrText>
        </w:r>
        <w:r>
          <w:fldChar w:fldCharType="separate"/>
        </w:r>
        <w:r>
          <w:t>65</w:t>
        </w:r>
        <w:r>
          <w:fldChar w:fldCharType="end"/>
        </w:r>
      </w:hyperlink>
    </w:p>
    <w:p>
      <w:pPr>
        <w:pStyle w:val="TOC2"/>
        <w:tabs>
          <w:tab w:val="right" w:leader="dot" w:pos="8306"/>
        </w:tabs>
      </w:pPr>
      <w:hyperlink w:anchor="_Toc15346" w:history="1">
        <w:r>
          <w:rPr>
            <w:rFonts w:ascii="仿宋" w:eastAsia="仿宋" w:hAnsi="仿宋" w:cs="仿宋" w:hint="eastAsia"/>
            <w:lang w:eastAsia="zh-CN"/>
          </w:rPr>
          <w:t>(五)、质量审核与评价</w:t>
        </w:r>
        <w:r>
          <w:tab/>
        </w:r>
        <w:r>
          <w:fldChar w:fldCharType="begin"/>
        </w:r>
        <w:r>
          <w:instrText xml:space="preserve"> PAGEREF _Toc15346 \h </w:instrText>
        </w:r>
        <w:r>
          <w:fldChar w:fldCharType="separate"/>
        </w:r>
        <w:r>
          <w:t>67</w:t>
        </w:r>
        <w:r>
          <w:fldChar w:fldCharType="end"/>
        </w:r>
      </w:hyperlink>
    </w:p>
    <w:p>
      <w:pPr>
        <w:pStyle w:val="TOC2"/>
        <w:tabs>
          <w:tab w:val="right" w:leader="dot" w:pos="8306"/>
        </w:tabs>
      </w:pPr>
      <w:hyperlink w:anchor="_Toc17824" w:history="1">
        <w:r>
          <w:rPr>
            <w:rFonts w:ascii="仿宋" w:eastAsia="仿宋" w:hAnsi="仿宋" w:cs="仿宋" w:hint="eastAsia"/>
            <w:lang w:eastAsia="zh-CN"/>
          </w:rPr>
          <w:t>(六)、不符合与纠正措施</w:t>
        </w:r>
        <w:r>
          <w:tab/>
        </w:r>
        <w:r>
          <w:fldChar w:fldCharType="begin"/>
        </w:r>
        <w:r>
          <w:instrText xml:space="preserve"> PAGEREF _Toc17824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07"/>
      <w:r>
        <w:rPr>
          <w:rFonts w:ascii="仿宋" w:eastAsia="仿宋" w:hAnsi="仿宋" w:cs="仿宋" w:hint="eastAsia"/>
          <w:sz w:val="28"/>
          <w:lang w:eastAsia="zh-CN"/>
        </w:rPr>
        <w:t>一、油画艺术项目文档管理</w:t>
      </w:r>
      <w:bookmarkEnd w:id="2"/>
    </w:p>
    <w:p>
      <w:pPr>
        <w:pStyle w:val="Heading2"/>
        <w:rPr>
          <w:rFonts w:ascii="仿宋" w:eastAsia="仿宋" w:hAnsi="仿宋" w:cs="仿宋" w:hint="eastAsia"/>
          <w:lang w:eastAsia="zh-CN"/>
        </w:rPr>
      </w:pPr>
      <w:bookmarkStart w:id="3" w:name="_Toc315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油画艺术项目高度重视文档的质量和准确性，以支持油画艺术项目的各项活动和决策。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文档的编制始于油画艺术项目计划的初期，我们制定了详细的文档编制计划，明确了每个文档的内容、格式和编写责任人。在油画艺术项目启动阶段，我们首先编制了油画艺术项目章程，明确定义了油画艺术项目的目标、范围、风险等关键要素。随后，油画艺术项目团队根据计划陆续编制了需求文档、设计文档、测试文档等各类文档，确保油画艺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画艺术项目管理中的重要环节，旨在确保油画艺术项目文档符合质量标准和油画艺术项目需求。在油画艺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除了内部审查，我们还进行了外部审查，邀请油画艺术项目相关利益方和专业领域的专家对文档进行独立审查。这有助于获取更全面、客观的反馈，确保油画艺术项目文档不仅符合内部标准，也满足外部需求。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油画艺术项目在文档编制与审查方面建立了严格的管理机制，通过规范的流程和多维度的审查，确保油画艺术项目文档的质量、准确性和可靠性，为油画艺术项目的顺利推进提供了有力支持。</w:t>
      </w:r>
    </w:p>
    <w:p>
      <w:pPr>
        <w:pStyle w:val="Heading2"/>
        <w:ind w:firstLine="560" w:firstLineChars="200"/>
        <w:rPr>
          <w:rFonts w:ascii="仿宋" w:eastAsia="仿宋" w:hAnsi="仿宋" w:cs="仿宋" w:hint="eastAsia"/>
          <w:sz w:val="28"/>
          <w:lang w:eastAsia="zh-CN"/>
        </w:rPr>
      </w:pPr>
      <w:bookmarkStart w:id="4" w:name="_Toc5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在油画艺术项目中，我们致力于优化文档发布与分发过程，以确保信息的高效传递和团队间协作的顺畅进行。以下是我们采取的关键优化策略：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我们通过多渠道发布文档，包括电子邮件、油画艺术项目管理平台、内部网站等，以满足不同团队成员的偏好和需求。多渠道发布确保了信息的全面覆盖。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我们采用了精细的权限控制，确保只有授权人员可以访问敏感信息。这种安全措施保护了油画艺术项目文档的机密性，防止了未经授权的信息泄露。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49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文档存档与归档是油画艺术项目生命周期中一个至关重要的环节，直接关系到油画艺术项目信息的长期保存和历史记录的完整性。在油画艺术项目中，我们实施了一系列有效的文档存档与归档管理策略：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17"/>
      <w:r>
        <w:rPr>
          <w:rFonts w:ascii="仿宋" w:eastAsia="仿宋" w:hAnsi="仿宋" w:cs="仿宋" w:hint="eastAsia"/>
          <w:sz w:val="28"/>
          <w:lang w:eastAsia="zh-CN"/>
        </w:rPr>
        <w:t>二、油画艺术项目可持续发展</w:t>
      </w:r>
      <w:bookmarkEnd w:id="6"/>
    </w:p>
    <w:p>
      <w:pPr>
        <w:pStyle w:val="Heading2"/>
        <w:rPr>
          <w:rFonts w:ascii="仿宋" w:eastAsia="仿宋" w:hAnsi="仿宋" w:cs="仿宋" w:hint="eastAsia"/>
          <w:lang w:eastAsia="zh-CN"/>
        </w:rPr>
      </w:pPr>
      <w:bookmarkStart w:id="7" w:name="_Toc2488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画艺术项目中，油画艺术项目团队着眼于未来，明确了可持续发展的战略方向。制定的具体可持续发展目标包括降低资源使用、采用环保技术、最大化社会效益等。这一步骤不仅有助于油画艺术项目在环保和社会责任方面达到最高标准，也为未来提供了明确的指引，确保油画艺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可持续实践的融入油画艺术项目管理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画艺术项目管理周期。从油画艺术项目规划开始，油画艺术项目团队就考虑了环境和社会的因素。在执行阶段，油画艺术项目团队积极推动绿色技术的应用，优化资源利用。此外，关注员工的社会责任，通过培训和沟通活动提高员工对可持续发展的认知，使他们能够在日常工作中践行可持续实践。这些举措不仅为油画艺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12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扎根于油画艺术项目的可持续发展理念，我们深信环保与社会责任是油画艺术项目成功的关键支柱。在油画艺术项目的每一步，我们都致力于通过创新和实践，履行对环境和社会的坚定责任。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团队通过引入先进的环保技术、建立高效的废物处理系统以及推动能源节约措施，积极履行环保责任。定期的环保监测和评估确保油画艺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不仅致力于自身可持续发展，还注重对社会的回馈。通过支持社区油画艺术项目、参与慈善事业、提供培训机会等方式，油画艺术项目积极履行社会责任。与当地社区建立积极互动，关注员工的工作与生活平衡，以及员工的身心健康，是油画艺术项目在社会责任层面的关键举措。这样的实践不仅增强了油画艺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77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47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技术管理特点体现在其创新导向。通过引入最先进的技术趋势和解决方案，油画艺术项目致力于提升科技含量、提高质量和效率水平。这意味着我们将采用最新的工具和方法，确保油画艺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画艺术项目技术管理的显著特征。通过整合不同领域的技术资源，我们实现了跨学科的协同工作。这有助于优化技术架构，提高整体效能。此外，整合性策略还促进了不同技术团队之间的紧密沟通和高效合作，确保油画艺术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画艺术项目所采用的技术。通过不断优化技术方案，油画艺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画艺术项目团队将在油画艺术项目初期识别可能的技术风险，并采取相应的预防和应对措施。通过建立健全的风险评估机制，油画艺术项目能够在实施过程中及时发现并解决潜在的技术问题，保障油画艺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画艺术项目中，技术将成为油画艺术项目成功的有力支持。这一深度剖析揭示了技术管理在油画艺术项目实施中的关键作用，为油画艺术项目的技术基础奠定了坚实的基础。</w:t>
      </w:r>
    </w:p>
    <w:p>
      <w:pPr>
        <w:pStyle w:val="Heading2"/>
        <w:ind w:firstLine="560" w:firstLineChars="200"/>
        <w:rPr>
          <w:rFonts w:ascii="仿宋" w:eastAsia="仿宋" w:hAnsi="仿宋" w:cs="仿宋" w:hint="eastAsia"/>
          <w:sz w:val="28"/>
          <w:lang w:eastAsia="zh-CN"/>
        </w:rPr>
      </w:pPr>
      <w:bookmarkStart w:id="11" w:name="_Toc22939"/>
      <w:r>
        <w:rPr>
          <w:rFonts w:ascii="仿宋" w:eastAsia="仿宋" w:hAnsi="仿宋" w:cs="仿宋" w:hint="eastAsia"/>
          <w:sz w:val="28"/>
          <w:lang w:eastAsia="zh-CN"/>
        </w:rPr>
        <w:t>(二)、油画艺术项目工艺技术设计方案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画艺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油画艺术项目将严格按照相关行业规范要求进行组织。通过有效控制产品质量，油画艺术项目将致力于为顾客提供优质的油画艺术项目产品和良好的服务。这体现了油画艺术项目对于生产活动合规性和质量标准的高度重视，为油画艺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画艺术项目注重生态效益和清洁生产原则。油画艺术项目建设将紧密结合地方特色经济发展，与社会经济发展规划和区域环境保护规划方案相协调一致。通过与当地区域自然生态系统的结合，油画艺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画艺术项目产品具有多样化的客户需求和个性化的特点。因此，油画艺术项目产品规格品种多样，且单批生产数量较小。为满足这一特点，油画艺术项目承办单位将建设先进的柔性制造生产线。通过广泛应用柔性制造技术，油画艺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画艺术项目采用的技术具有较高的技术含量和自动化水平，处于国内先进水平。这一技术选用不仅体现了对生产效率、质量和环境友好性的高标准要求，同时为油画艺术项目的可持续发展奠定了坚实的基础。</w:t>
      </w:r>
    </w:p>
    <w:p>
      <w:pPr>
        <w:pStyle w:val="Heading2"/>
        <w:ind w:firstLine="560" w:firstLineChars="200"/>
        <w:rPr>
          <w:rFonts w:ascii="仿宋" w:eastAsia="仿宋" w:hAnsi="仿宋" w:cs="仿宋" w:hint="eastAsia"/>
          <w:sz w:val="28"/>
          <w:lang w:eastAsia="zh-CN"/>
        </w:rPr>
      </w:pPr>
      <w:bookmarkStart w:id="12" w:name="_Toc1499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为确保油画艺术项目的高效生产和技术实施，我们制定了一套精心设计的设备选型方案，以满足油画艺术项目生产、质量和环保的要求。该方案的主要特点如下：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画艺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针对油画艺术项目产品的多样性和小批量生产的特点，我们将建设柔性制造生产线。通过在设备选型中考虑柔性制造技术，可以灵活应对不同产品规格和生产需求，实现生产线的高度灵活性和适应性。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3764"/>
      <w:r>
        <w:rPr>
          <w:rFonts w:ascii="仿宋" w:eastAsia="仿宋" w:hAnsi="仿宋" w:cs="仿宋" w:hint="eastAsia"/>
          <w:sz w:val="28"/>
          <w:lang w:eastAsia="zh-CN"/>
        </w:rPr>
        <w:t>四、油画艺术项目选址可行性分析</w:t>
      </w:r>
      <w:bookmarkEnd w:id="13"/>
    </w:p>
    <w:p>
      <w:pPr>
        <w:pStyle w:val="Heading2"/>
        <w:rPr>
          <w:rFonts w:ascii="仿宋" w:eastAsia="仿宋" w:hAnsi="仿宋" w:cs="仿宋" w:hint="eastAsia"/>
          <w:lang w:eastAsia="zh-CN"/>
        </w:rPr>
      </w:pPr>
      <w:bookmarkStart w:id="14" w:name="_Toc24980"/>
      <w:r>
        <w:rPr>
          <w:rFonts w:ascii="仿宋" w:eastAsia="仿宋" w:hAnsi="仿宋" w:cs="仿宋" w:hint="eastAsia"/>
          <w:lang w:eastAsia="zh-CN"/>
        </w:rPr>
        <w:t>(一)、油画艺术项目选址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该油画艺术项目选址位于XX省XX市XX区XXX街道</w:t>
      </w:r>
    </w:p>
    <w:p>
      <w:pPr>
        <w:pStyle w:val="Heading2"/>
        <w:ind w:firstLine="560" w:firstLineChars="200"/>
        <w:rPr>
          <w:rFonts w:ascii="仿宋" w:eastAsia="仿宋" w:hAnsi="仿宋" w:cs="仿宋" w:hint="eastAsia"/>
          <w:sz w:val="28"/>
          <w:lang w:eastAsia="zh-CN"/>
        </w:rPr>
      </w:pPr>
      <w:bookmarkStart w:id="15" w:name="_Toc2430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油画艺术项目的征地面积将根据油画艺术项目的实际规模和需求进行精确规划。具体面积XXX平方米，旨在确保油画艺术项目不仅能够满足当前的发展需求，还能够预留空间以适应未来的扩展。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净用地面积是在征地面积基础上去除不可利用面积后的实际可开发用地。具体面积XXX平方米，考虑到环保、交通、安全等多方面因素，以确保油画艺术项目在整体利用效率上达到最优。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油画艺术项目计划建设的建筑总规模具体面积XXX平方米。这一规模的确定综合考虑了油画艺术项目的性质、规模，以及城市规划的相关要求，确保建筑布局与周边环境协调一致。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绿地率是油画艺术项目用地中被规划为绿地的比例。具体面积XXX平方米，旨在通过合理规划绿地，改善油画艺术项目周边环境，提升居民生活质量，并符合城市整体绿化规划。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容积率是用地上可以建设的建筑总体积与用地面积之比。具体面积XXX，通过合理的容积率规划，确保油画艺术项目建筑规模与周边环境和谐共生。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确保油画艺术项目选址与当地城市规划相一致，具体面积XXX平方米。通过与城市规划部门深入沟通，确保油画艺术项目不仅符合城市的整体发展方向，还能够融入城市的发展布局，为城市的长远发展贡献力量。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画艺术项目选址符合当地产业政策，具体面积XXX平方米。这包括油画艺术项目对当地经济的促进作用，以及对相关产业的带动效应，确保油画艺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用地总体要求必须符合环保和可持续发展的原则，具体面积XXX平方米。通过采用绿色建筑设计、节能减排等措施，确保油画艺术项目在建设和运营过程中对环境的影响最小化，达到可持续发展的要求。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确保油画艺术项目选址具备必要的公共设施配套，具体面积XXX平方米。这包括交通便利性、教育、医疗等基础设施，以提高居民生活品质，使得油画艺术项目选址更具吸引力。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考虑用地总体要求对当地社会稳定性的影响，具体面积XXX平方米。通过深入了解当地社区反馈，确保油画艺术项目的选址和建设过程对当地社会和谐稳定产生积极作用。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油画艺术项目选址不仅符合法规和规划，还在实际操作中具有可行性。这一全面规划将为油画艺术项目的成功实施提供坚实的基础，确保油画艺术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56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画艺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画艺术项目的设备规划和空间设计中，我们将采取灵活设备布局的措施。设备布局将根据实际需求进行灵活设计，避免不必要的浪费。通过合理规划设备摆放位置，我们将提高设备的利用率，减少设备间距，以确保油画艺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画艺术项目内部引入共享设施的概念，例如共享会议室、办公区等。通过这种方式，我们可以减少对资源的重复建设，提高资源共享效率，从而减小油画艺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06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画艺术项目的总图布置中，我们将不同功能区域进行明确的规划，以最大程度满足油画艺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42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画艺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油画艺术项目对环境的影响是综合评价的重要因素之一。我们将详细考虑选址周边的自然环境、生态保护区、水源地等情况，确保油画艺术项目的建设和运营对环境影响最小化，并符合当地的环保法规标准。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对选址的评价还需充分考虑当地政府的产业政策和法规。我们将详细了解油画艺术项目所在地的相关政策，确保油画艺术项目的规划和运营与当地法规相符，降低不必要的法律风险。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考虑到社会稳定性对企业运营的重要性，我们将评估选址地区的社会安全情况、劳工关系、社区反馈等方面，以确保油画艺术项目的建设和运营不会受到社会稳定性的负面影响。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https://d.book118.com/348067031137006025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E5BCD"/>
    <w:rsid w:val="338E5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670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2024-01-11T21:07:00Z</dcterms:created>
  <dcterms:modified xsi:type="dcterms:W3CDTF">2024-01-11T21:08:07Z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BD7CE29BBCD9429AAB46A688E6BF159E_11</vt:lpwstr>
  </property>
  <property fmtid="{D5CDD505-2E9C-101B-9397-08002B2CF9AE}" pid="3" name="KSOProductBuildVer">
    <vt:lpwstr>2052-12.1.0.16120</vt:lpwstr>
  </property>
</Properties>
</file>