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氟硼酸项目计划设计方案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509" w:history="1">
        <w:r>
          <w:rPr>
            <w:rFonts w:ascii="仿宋" w:eastAsia="仿宋" w:hAnsi="仿宋" w:cs="仿宋" w:hint="eastAsia"/>
            <w:lang w:eastAsia="zh-CN"/>
          </w:rPr>
          <w:t>前言</w:t>
        </w:r>
        <w:r>
          <w:tab/>
        </w:r>
        <w:r>
          <w:fldChar w:fldCharType="begin"/>
        </w:r>
        <w:r>
          <w:instrText xml:space="preserve"> PAGEREF _Toc30509 \h </w:instrText>
        </w:r>
        <w:r>
          <w:fldChar w:fldCharType="separate"/>
        </w:r>
        <w:r>
          <w:t>3</w:t>
        </w:r>
        <w:r>
          <w:fldChar w:fldCharType="end"/>
        </w:r>
      </w:hyperlink>
    </w:p>
    <w:p>
      <w:pPr>
        <w:pStyle w:val="TOC1"/>
        <w:tabs>
          <w:tab w:val="right" w:leader="dot" w:pos="8306"/>
        </w:tabs>
      </w:pPr>
      <w:hyperlink w:anchor="_Toc16097" w:history="1">
        <w:r>
          <w:rPr>
            <w:rFonts w:ascii="仿宋" w:eastAsia="仿宋" w:hAnsi="仿宋" w:cs="仿宋" w:hint="eastAsia"/>
            <w:lang w:eastAsia="zh-CN"/>
          </w:rPr>
          <w:t>一、工艺说明</w:t>
        </w:r>
        <w:r>
          <w:tab/>
        </w:r>
        <w:r>
          <w:fldChar w:fldCharType="begin"/>
        </w:r>
        <w:r>
          <w:instrText xml:space="preserve"> PAGEREF _Toc16097 \h </w:instrText>
        </w:r>
        <w:r>
          <w:fldChar w:fldCharType="separate"/>
        </w:r>
        <w:r>
          <w:t>3</w:t>
        </w:r>
        <w:r>
          <w:fldChar w:fldCharType="end"/>
        </w:r>
      </w:hyperlink>
    </w:p>
    <w:p>
      <w:pPr>
        <w:pStyle w:val="TOC2"/>
        <w:tabs>
          <w:tab w:val="right" w:leader="dot" w:pos="8306"/>
        </w:tabs>
      </w:pPr>
      <w:hyperlink w:anchor="_Toc9999" w:history="1">
        <w:r>
          <w:rPr>
            <w:rFonts w:ascii="仿宋" w:eastAsia="仿宋" w:hAnsi="仿宋" w:cs="仿宋" w:hint="eastAsia"/>
            <w:lang w:eastAsia="zh-CN"/>
          </w:rPr>
          <w:t>(一)、技术管理特点</w:t>
        </w:r>
        <w:r>
          <w:tab/>
        </w:r>
        <w:r>
          <w:fldChar w:fldCharType="begin"/>
        </w:r>
        <w:r>
          <w:instrText xml:space="preserve"> PAGEREF _Toc9999 \h </w:instrText>
        </w:r>
        <w:r>
          <w:fldChar w:fldCharType="separate"/>
        </w:r>
        <w:r>
          <w:t>3</w:t>
        </w:r>
        <w:r>
          <w:fldChar w:fldCharType="end"/>
        </w:r>
      </w:hyperlink>
    </w:p>
    <w:p>
      <w:pPr>
        <w:pStyle w:val="TOC2"/>
        <w:tabs>
          <w:tab w:val="right" w:leader="dot" w:pos="8306"/>
        </w:tabs>
      </w:pPr>
      <w:hyperlink w:anchor="_Toc21337" w:history="1">
        <w:r>
          <w:rPr>
            <w:rFonts w:ascii="仿宋" w:eastAsia="仿宋" w:hAnsi="仿宋" w:cs="仿宋" w:hint="eastAsia"/>
            <w:lang w:eastAsia="zh-CN"/>
          </w:rPr>
          <w:t>(二)、氟硼酸项目工艺技术设计方案</w:t>
        </w:r>
        <w:r>
          <w:tab/>
        </w:r>
        <w:r>
          <w:fldChar w:fldCharType="begin"/>
        </w:r>
        <w:r>
          <w:instrText xml:space="preserve"> PAGEREF _Toc21337 \h </w:instrText>
        </w:r>
        <w:r>
          <w:fldChar w:fldCharType="separate"/>
        </w:r>
        <w:r>
          <w:t>4</w:t>
        </w:r>
        <w:r>
          <w:fldChar w:fldCharType="end"/>
        </w:r>
      </w:hyperlink>
    </w:p>
    <w:p>
      <w:pPr>
        <w:pStyle w:val="TOC2"/>
        <w:tabs>
          <w:tab w:val="right" w:leader="dot" w:pos="8306"/>
        </w:tabs>
      </w:pPr>
      <w:hyperlink w:anchor="_Toc30699" w:history="1">
        <w:r>
          <w:rPr>
            <w:rFonts w:ascii="仿宋" w:eastAsia="仿宋" w:hAnsi="仿宋" w:cs="仿宋" w:hint="eastAsia"/>
            <w:lang w:eastAsia="zh-CN"/>
          </w:rPr>
          <w:t>(三)、设备选型方案</w:t>
        </w:r>
        <w:r>
          <w:tab/>
        </w:r>
        <w:r>
          <w:fldChar w:fldCharType="begin"/>
        </w:r>
        <w:r>
          <w:instrText xml:space="preserve"> PAGEREF _Toc30699 \h </w:instrText>
        </w:r>
        <w:r>
          <w:fldChar w:fldCharType="separate"/>
        </w:r>
        <w:r>
          <w:t>5</w:t>
        </w:r>
        <w:r>
          <w:fldChar w:fldCharType="end"/>
        </w:r>
      </w:hyperlink>
    </w:p>
    <w:p>
      <w:pPr>
        <w:pStyle w:val="TOC1"/>
        <w:tabs>
          <w:tab w:val="right" w:leader="dot" w:pos="8306"/>
        </w:tabs>
      </w:pPr>
      <w:hyperlink w:anchor="_Toc17940" w:history="1">
        <w:r>
          <w:rPr>
            <w:rFonts w:ascii="仿宋" w:eastAsia="仿宋" w:hAnsi="仿宋" w:cs="仿宋" w:hint="eastAsia"/>
            <w:lang w:eastAsia="zh-CN"/>
          </w:rPr>
          <w:t>二、氟硼酸项目土建工程</w:t>
        </w:r>
        <w:r>
          <w:tab/>
        </w:r>
        <w:r>
          <w:fldChar w:fldCharType="begin"/>
        </w:r>
        <w:r>
          <w:instrText xml:space="preserve"> PAGEREF _Toc17940 \h </w:instrText>
        </w:r>
        <w:r>
          <w:fldChar w:fldCharType="separate"/>
        </w:r>
        <w:r>
          <w:t>7</w:t>
        </w:r>
        <w:r>
          <w:fldChar w:fldCharType="end"/>
        </w:r>
      </w:hyperlink>
    </w:p>
    <w:p>
      <w:pPr>
        <w:pStyle w:val="TOC2"/>
        <w:tabs>
          <w:tab w:val="right" w:leader="dot" w:pos="8306"/>
        </w:tabs>
      </w:pPr>
      <w:hyperlink w:anchor="_Toc16234" w:history="1">
        <w:r>
          <w:rPr>
            <w:rFonts w:ascii="仿宋" w:eastAsia="仿宋" w:hAnsi="仿宋" w:cs="仿宋" w:hint="eastAsia"/>
            <w:lang w:eastAsia="zh-CN"/>
          </w:rPr>
          <w:t>(一)、建筑工程设计原则</w:t>
        </w:r>
        <w:r>
          <w:tab/>
        </w:r>
        <w:r>
          <w:fldChar w:fldCharType="begin"/>
        </w:r>
        <w:r>
          <w:instrText xml:space="preserve"> PAGEREF _Toc16234 \h </w:instrText>
        </w:r>
        <w:r>
          <w:fldChar w:fldCharType="separate"/>
        </w:r>
        <w:r>
          <w:t>7</w:t>
        </w:r>
        <w:r>
          <w:fldChar w:fldCharType="end"/>
        </w:r>
      </w:hyperlink>
    </w:p>
    <w:p>
      <w:pPr>
        <w:pStyle w:val="TOC2"/>
        <w:tabs>
          <w:tab w:val="right" w:leader="dot" w:pos="8306"/>
        </w:tabs>
      </w:pPr>
      <w:hyperlink w:anchor="_Toc8609" w:history="1">
        <w:r>
          <w:rPr>
            <w:rFonts w:ascii="仿宋" w:eastAsia="仿宋" w:hAnsi="仿宋" w:cs="仿宋" w:hint="eastAsia"/>
            <w:lang w:eastAsia="zh-CN"/>
          </w:rPr>
          <w:t>(二)、土建工程设计年限及安全等级</w:t>
        </w:r>
        <w:r>
          <w:tab/>
        </w:r>
        <w:r>
          <w:fldChar w:fldCharType="begin"/>
        </w:r>
        <w:r>
          <w:instrText xml:space="preserve"> PAGEREF _Toc8609 \h </w:instrText>
        </w:r>
        <w:r>
          <w:fldChar w:fldCharType="separate"/>
        </w:r>
        <w:r>
          <w:t>8</w:t>
        </w:r>
        <w:r>
          <w:fldChar w:fldCharType="end"/>
        </w:r>
      </w:hyperlink>
    </w:p>
    <w:p>
      <w:pPr>
        <w:pStyle w:val="TOC2"/>
        <w:tabs>
          <w:tab w:val="right" w:leader="dot" w:pos="8306"/>
        </w:tabs>
      </w:pPr>
      <w:hyperlink w:anchor="_Toc25413" w:history="1">
        <w:r>
          <w:rPr>
            <w:rFonts w:ascii="仿宋" w:eastAsia="仿宋" w:hAnsi="仿宋" w:cs="仿宋" w:hint="eastAsia"/>
            <w:lang w:eastAsia="zh-CN"/>
          </w:rPr>
          <w:t>(三)、建筑工程设计总体要求</w:t>
        </w:r>
        <w:r>
          <w:tab/>
        </w:r>
        <w:r>
          <w:fldChar w:fldCharType="begin"/>
        </w:r>
        <w:r>
          <w:instrText xml:space="preserve"> PAGEREF _Toc25413 \h </w:instrText>
        </w:r>
        <w:r>
          <w:fldChar w:fldCharType="separate"/>
        </w:r>
        <w:r>
          <w:t>9</w:t>
        </w:r>
        <w:r>
          <w:fldChar w:fldCharType="end"/>
        </w:r>
      </w:hyperlink>
    </w:p>
    <w:p>
      <w:pPr>
        <w:pStyle w:val="TOC2"/>
        <w:tabs>
          <w:tab w:val="right" w:leader="dot" w:pos="8306"/>
        </w:tabs>
      </w:pPr>
      <w:hyperlink w:anchor="_Toc11439" w:history="1">
        <w:r>
          <w:rPr>
            <w:rFonts w:ascii="仿宋" w:eastAsia="仿宋" w:hAnsi="仿宋" w:cs="仿宋" w:hint="eastAsia"/>
            <w:lang w:eastAsia="zh-CN"/>
          </w:rPr>
          <w:t>(四)、土建工程建设指标</w:t>
        </w:r>
        <w:r>
          <w:tab/>
        </w:r>
        <w:r>
          <w:fldChar w:fldCharType="begin"/>
        </w:r>
        <w:r>
          <w:instrText xml:space="preserve"> PAGEREF _Toc11439 \h </w:instrText>
        </w:r>
        <w:r>
          <w:fldChar w:fldCharType="separate"/>
        </w:r>
        <w:r>
          <w:t>10</w:t>
        </w:r>
        <w:r>
          <w:fldChar w:fldCharType="end"/>
        </w:r>
      </w:hyperlink>
    </w:p>
    <w:p>
      <w:pPr>
        <w:pStyle w:val="TOC1"/>
        <w:tabs>
          <w:tab w:val="right" w:leader="dot" w:pos="8306"/>
        </w:tabs>
      </w:pPr>
      <w:hyperlink w:anchor="_Toc4058" w:history="1">
        <w:r>
          <w:rPr>
            <w:rFonts w:ascii="仿宋" w:eastAsia="仿宋" w:hAnsi="仿宋" w:cs="仿宋" w:hint="eastAsia"/>
            <w:lang w:eastAsia="zh-CN"/>
          </w:rPr>
          <w:t>三、氟硼酸项目建设背景及必要性分析</w:t>
        </w:r>
        <w:r>
          <w:tab/>
        </w:r>
        <w:r>
          <w:fldChar w:fldCharType="begin"/>
        </w:r>
        <w:r>
          <w:instrText xml:space="preserve"> PAGEREF _Toc4058 \h </w:instrText>
        </w:r>
        <w:r>
          <w:fldChar w:fldCharType="separate"/>
        </w:r>
        <w:r>
          <w:t>10</w:t>
        </w:r>
        <w:r>
          <w:fldChar w:fldCharType="end"/>
        </w:r>
      </w:hyperlink>
    </w:p>
    <w:p>
      <w:pPr>
        <w:pStyle w:val="TOC2"/>
        <w:tabs>
          <w:tab w:val="right" w:leader="dot" w:pos="8306"/>
        </w:tabs>
      </w:pPr>
      <w:hyperlink w:anchor="_Toc10450" w:history="1">
        <w:r>
          <w:rPr>
            <w:rFonts w:ascii="仿宋" w:eastAsia="仿宋" w:hAnsi="仿宋" w:cs="仿宋" w:hint="eastAsia"/>
            <w:lang w:eastAsia="zh-CN"/>
          </w:rPr>
          <w:t>(一)、氟硼酸项目背景分析</w:t>
        </w:r>
        <w:r>
          <w:tab/>
        </w:r>
        <w:r>
          <w:fldChar w:fldCharType="begin"/>
        </w:r>
        <w:r>
          <w:instrText xml:space="preserve"> PAGEREF _Toc10450 \h </w:instrText>
        </w:r>
        <w:r>
          <w:fldChar w:fldCharType="separate"/>
        </w:r>
        <w:r>
          <w:t>10</w:t>
        </w:r>
        <w:r>
          <w:fldChar w:fldCharType="end"/>
        </w:r>
      </w:hyperlink>
    </w:p>
    <w:p>
      <w:pPr>
        <w:pStyle w:val="TOC2"/>
        <w:tabs>
          <w:tab w:val="right" w:leader="dot" w:pos="8306"/>
        </w:tabs>
      </w:pPr>
      <w:hyperlink w:anchor="_Toc21622" w:history="1">
        <w:r>
          <w:rPr>
            <w:rFonts w:ascii="仿宋" w:eastAsia="仿宋" w:hAnsi="仿宋" w:cs="仿宋" w:hint="eastAsia"/>
            <w:lang w:eastAsia="zh-CN"/>
          </w:rPr>
          <w:t>(二)、氟硼酸项目建设必要性分析</w:t>
        </w:r>
        <w:r>
          <w:tab/>
        </w:r>
        <w:r>
          <w:fldChar w:fldCharType="begin"/>
        </w:r>
        <w:r>
          <w:instrText xml:space="preserve"> PAGEREF _Toc21622 \h </w:instrText>
        </w:r>
        <w:r>
          <w:fldChar w:fldCharType="separate"/>
        </w:r>
        <w:r>
          <w:t>12</w:t>
        </w:r>
        <w:r>
          <w:fldChar w:fldCharType="end"/>
        </w:r>
      </w:hyperlink>
    </w:p>
    <w:p>
      <w:pPr>
        <w:pStyle w:val="TOC1"/>
        <w:tabs>
          <w:tab w:val="right" w:leader="dot" w:pos="8306"/>
        </w:tabs>
      </w:pPr>
      <w:hyperlink w:anchor="_Toc29717" w:history="1">
        <w:r>
          <w:rPr>
            <w:rFonts w:ascii="仿宋" w:eastAsia="仿宋" w:hAnsi="仿宋" w:cs="仿宋" w:hint="eastAsia"/>
            <w:lang w:eastAsia="zh-CN"/>
          </w:rPr>
          <w:t>四、氟硼酸项目选址可行性分析</w:t>
        </w:r>
        <w:r>
          <w:tab/>
        </w:r>
        <w:r>
          <w:fldChar w:fldCharType="begin"/>
        </w:r>
        <w:r>
          <w:instrText xml:space="preserve"> PAGEREF _Toc29717 \h </w:instrText>
        </w:r>
        <w:r>
          <w:fldChar w:fldCharType="separate"/>
        </w:r>
        <w:r>
          <w:t>13</w:t>
        </w:r>
        <w:r>
          <w:fldChar w:fldCharType="end"/>
        </w:r>
      </w:hyperlink>
    </w:p>
    <w:p>
      <w:pPr>
        <w:pStyle w:val="TOC2"/>
        <w:tabs>
          <w:tab w:val="right" w:leader="dot" w:pos="8306"/>
        </w:tabs>
      </w:pPr>
      <w:hyperlink w:anchor="_Toc23299" w:history="1">
        <w:r>
          <w:rPr>
            <w:rFonts w:ascii="仿宋" w:eastAsia="仿宋" w:hAnsi="仿宋" w:cs="仿宋" w:hint="eastAsia"/>
            <w:lang w:eastAsia="zh-CN"/>
          </w:rPr>
          <w:t>(一)、氟硼酸项目选址</w:t>
        </w:r>
        <w:r>
          <w:tab/>
        </w:r>
        <w:r>
          <w:fldChar w:fldCharType="begin"/>
        </w:r>
        <w:r>
          <w:instrText xml:space="preserve"> PAGEREF _Toc23299 \h </w:instrText>
        </w:r>
        <w:r>
          <w:fldChar w:fldCharType="separate"/>
        </w:r>
        <w:r>
          <w:t>13</w:t>
        </w:r>
        <w:r>
          <w:fldChar w:fldCharType="end"/>
        </w:r>
      </w:hyperlink>
    </w:p>
    <w:p>
      <w:pPr>
        <w:pStyle w:val="TOC2"/>
        <w:tabs>
          <w:tab w:val="right" w:leader="dot" w:pos="8306"/>
        </w:tabs>
      </w:pPr>
      <w:hyperlink w:anchor="_Toc3210" w:history="1">
        <w:r>
          <w:rPr>
            <w:rFonts w:ascii="仿宋" w:eastAsia="仿宋" w:hAnsi="仿宋" w:cs="仿宋" w:hint="eastAsia"/>
            <w:lang w:eastAsia="zh-CN"/>
          </w:rPr>
          <w:t>(二)、用地控制指标</w:t>
        </w:r>
        <w:r>
          <w:tab/>
        </w:r>
        <w:r>
          <w:fldChar w:fldCharType="begin"/>
        </w:r>
        <w:r>
          <w:instrText xml:space="preserve"> PAGEREF _Toc3210 \h </w:instrText>
        </w:r>
        <w:r>
          <w:fldChar w:fldCharType="separate"/>
        </w:r>
        <w:r>
          <w:t>13</w:t>
        </w:r>
        <w:r>
          <w:fldChar w:fldCharType="end"/>
        </w:r>
      </w:hyperlink>
    </w:p>
    <w:p>
      <w:pPr>
        <w:pStyle w:val="TOC2"/>
        <w:tabs>
          <w:tab w:val="right" w:leader="dot" w:pos="8306"/>
        </w:tabs>
      </w:pPr>
      <w:hyperlink w:anchor="_Toc24048" w:history="1">
        <w:r>
          <w:rPr>
            <w:rFonts w:ascii="仿宋" w:eastAsia="仿宋" w:hAnsi="仿宋" w:cs="仿宋" w:hint="eastAsia"/>
            <w:lang w:eastAsia="zh-CN"/>
          </w:rPr>
          <w:t>(三)、节约用地措施</w:t>
        </w:r>
        <w:r>
          <w:tab/>
        </w:r>
        <w:r>
          <w:fldChar w:fldCharType="begin"/>
        </w:r>
        <w:r>
          <w:instrText xml:space="preserve"> PAGEREF _Toc24048 \h </w:instrText>
        </w:r>
        <w:r>
          <w:fldChar w:fldCharType="separate"/>
        </w:r>
        <w:r>
          <w:t>15</w:t>
        </w:r>
        <w:r>
          <w:fldChar w:fldCharType="end"/>
        </w:r>
      </w:hyperlink>
    </w:p>
    <w:p>
      <w:pPr>
        <w:pStyle w:val="TOC2"/>
        <w:tabs>
          <w:tab w:val="right" w:leader="dot" w:pos="8306"/>
        </w:tabs>
      </w:pPr>
      <w:hyperlink w:anchor="_Toc11516" w:history="1">
        <w:r>
          <w:rPr>
            <w:rFonts w:ascii="仿宋" w:eastAsia="仿宋" w:hAnsi="仿宋" w:cs="仿宋" w:hint="eastAsia"/>
            <w:lang w:eastAsia="zh-CN"/>
          </w:rPr>
          <w:t>(四)、总图布置方案</w:t>
        </w:r>
        <w:r>
          <w:tab/>
        </w:r>
        <w:r>
          <w:fldChar w:fldCharType="begin"/>
        </w:r>
        <w:r>
          <w:instrText xml:space="preserve"> PAGEREF _Toc11516 \h </w:instrText>
        </w:r>
        <w:r>
          <w:fldChar w:fldCharType="separate"/>
        </w:r>
        <w:r>
          <w:t>16</w:t>
        </w:r>
        <w:r>
          <w:fldChar w:fldCharType="end"/>
        </w:r>
      </w:hyperlink>
    </w:p>
    <w:p>
      <w:pPr>
        <w:pStyle w:val="TOC2"/>
        <w:tabs>
          <w:tab w:val="right" w:leader="dot" w:pos="8306"/>
        </w:tabs>
      </w:pPr>
      <w:hyperlink w:anchor="_Toc22159" w:history="1">
        <w:r>
          <w:rPr>
            <w:rFonts w:ascii="仿宋" w:eastAsia="仿宋" w:hAnsi="仿宋" w:cs="仿宋" w:hint="eastAsia"/>
            <w:lang w:eastAsia="zh-CN"/>
          </w:rPr>
          <w:t>(五)、选址综合评价</w:t>
        </w:r>
        <w:r>
          <w:tab/>
        </w:r>
        <w:r>
          <w:fldChar w:fldCharType="begin"/>
        </w:r>
        <w:r>
          <w:instrText xml:space="preserve"> PAGEREF _Toc22159 \h </w:instrText>
        </w:r>
        <w:r>
          <w:fldChar w:fldCharType="separate"/>
        </w:r>
        <w:r>
          <w:t>17</w:t>
        </w:r>
        <w:r>
          <w:fldChar w:fldCharType="end"/>
        </w:r>
      </w:hyperlink>
    </w:p>
    <w:p>
      <w:pPr>
        <w:pStyle w:val="TOC1"/>
        <w:tabs>
          <w:tab w:val="right" w:leader="dot" w:pos="8306"/>
        </w:tabs>
      </w:pPr>
      <w:hyperlink w:anchor="_Toc13408" w:history="1">
        <w:r>
          <w:rPr>
            <w:rFonts w:ascii="仿宋" w:eastAsia="仿宋" w:hAnsi="仿宋" w:cs="仿宋" w:hint="eastAsia"/>
            <w:lang w:eastAsia="zh-CN"/>
          </w:rPr>
          <w:t>五、市场分析、调研</w:t>
        </w:r>
        <w:r>
          <w:tab/>
        </w:r>
        <w:r>
          <w:fldChar w:fldCharType="begin"/>
        </w:r>
        <w:r>
          <w:instrText xml:space="preserve"> PAGEREF _Toc13408 \h </w:instrText>
        </w:r>
        <w:r>
          <w:fldChar w:fldCharType="separate"/>
        </w:r>
        <w:r>
          <w:t>18</w:t>
        </w:r>
        <w:r>
          <w:fldChar w:fldCharType="end"/>
        </w:r>
      </w:hyperlink>
    </w:p>
    <w:p>
      <w:pPr>
        <w:pStyle w:val="TOC2"/>
        <w:tabs>
          <w:tab w:val="right" w:leader="dot" w:pos="8306"/>
        </w:tabs>
      </w:pPr>
      <w:hyperlink w:anchor="_Toc28482" w:history="1">
        <w:r>
          <w:rPr>
            <w:rFonts w:ascii="仿宋" w:eastAsia="仿宋" w:hAnsi="仿宋" w:cs="仿宋" w:hint="eastAsia"/>
            <w:lang w:eastAsia="zh-CN"/>
          </w:rPr>
          <w:t>(一)、氟硼酸行业分析</w:t>
        </w:r>
        <w:r>
          <w:tab/>
        </w:r>
        <w:r>
          <w:fldChar w:fldCharType="begin"/>
        </w:r>
        <w:r>
          <w:instrText xml:space="preserve"> PAGEREF _Toc28482 \h </w:instrText>
        </w:r>
        <w:r>
          <w:fldChar w:fldCharType="separate"/>
        </w:r>
        <w:r>
          <w:t>18</w:t>
        </w:r>
        <w:r>
          <w:fldChar w:fldCharType="end"/>
        </w:r>
      </w:hyperlink>
    </w:p>
    <w:p>
      <w:pPr>
        <w:pStyle w:val="TOC2"/>
        <w:tabs>
          <w:tab w:val="right" w:leader="dot" w:pos="8306"/>
        </w:tabs>
      </w:pPr>
      <w:hyperlink w:anchor="_Toc21958" w:history="1">
        <w:r>
          <w:rPr>
            <w:rFonts w:ascii="仿宋" w:eastAsia="仿宋" w:hAnsi="仿宋" w:cs="仿宋" w:hint="eastAsia"/>
            <w:lang w:eastAsia="zh-CN"/>
          </w:rPr>
          <w:t>(二)、氟硼酸市场分析预测</w:t>
        </w:r>
        <w:r>
          <w:tab/>
        </w:r>
        <w:r>
          <w:fldChar w:fldCharType="begin"/>
        </w:r>
        <w:r>
          <w:instrText xml:space="preserve"> PAGEREF _Toc21958 \h </w:instrText>
        </w:r>
        <w:r>
          <w:fldChar w:fldCharType="separate"/>
        </w:r>
        <w:r>
          <w:t>19</w:t>
        </w:r>
        <w:r>
          <w:fldChar w:fldCharType="end"/>
        </w:r>
      </w:hyperlink>
    </w:p>
    <w:p>
      <w:pPr>
        <w:pStyle w:val="TOC1"/>
        <w:tabs>
          <w:tab w:val="right" w:leader="dot" w:pos="8306"/>
        </w:tabs>
      </w:pPr>
      <w:hyperlink w:anchor="_Toc24621" w:history="1">
        <w:r>
          <w:rPr>
            <w:rFonts w:ascii="仿宋" w:eastAsia="仿宋" w:hAnsi="仿宋" w:cs="仿宋" w:hint="eastAsia"/>
            <w:lang w:eastAsia="zh-CN"/>
          </w:rPr>
          <w:t>六、氟硼酸项目建设单位说明</w:t>
        </w:r>
        <w:r>
          <w:tab/>
        </w:r>
        <w:r>
          <w:fldChar w:fldCharType="begin"/>
        </w:r>
        <w:r>
          <w:instrText xml:space="preserve"> PAGEREF _Toc24621 \h </w:instrText>
        </w:r>
        <w:r>
          <w:fldChar w:fldCharType="separate"/>
        </w:r>
        <w:r>
          <w:t>20</w:t>
        </w:r>
        <w:r>
          <w:fldChar w:fldCharType="end"/>
        </w:r>
      </w:hyperlink>
    </w:p>
    <w:p>
      <w:pPr>
        <w:pStyle w:val="TOC2"/>
        <w:tabs>
          <w:tab w:val="right" w:leader="dot" w:pos="8306"/>
        </w:tabs>
      </w:pPr>
      <w:hyperlink w:anchor="_Toc15571" w:history="1">
        <w:r>
          <w:rPr>
            <w:rFonts w:ascii="仿宋" w:eastAsia="仿宋" w:hAnsi="仿宋" w:cs="仿宋" w:hint="eastAsia"/>
            <w:lang w:eastAsia="zh-CN"/>
          </w:rPr>
          <w:t>(一)、氟硼酸项目承办单位基本情况</w:t>
        </w:r>
        <w:r>
          <w:tab/>
        </w:r>
        <w:r>
          <w:fldChar w:fldCharType="begin"/>
        </w:r>
        <w:r>
          <w:instrText xml:space="preserve"> PAGEREF _Toc15571 \h </w:instrText>
        </w:r>
        <w:r>
          <w:fldChar w:fldCharType="separate"/>
        </w:r>
        <w:r>
          <w:t>20</w:t>
        </w:r>
        <w:r>
          <w:fldChar w:fldCharType="end"/>
        </w:r>
      </w:hyperlink>
    </w:p>
    <w:p>
      <w:pPr>
        <w:pStyle w:val="TOC2"/>
        <w:tabs>
          <w:tab w:val="right" w:leader="dot" w:pos="8306"/>
        </w:tabs>
      </w:pPr>
      <w:hyperlink w:anchor="_Toc21055" w:history="1">
        <w:r>
          <w:rPr>
            <w:rFonts w:ascii="仿宋" w:eastAsia="仿宋" w:hAnsi="仿宋" w:cs="仿宋" w:hint="eastAsia"/>
            <w:lang w:eastAsia="zh-CN"/>
          </w:rPr>
          <w:t>(二)、公司经济效益分析</w:t>
        </w:r>
        <w:r>
          <w:tab/>
        </w:r>
        <w:r>
          <w:fldChar w:fldCharType="begin"/>
        </w:r>
        <w:r>
          <w:instrText xml:space="preserve"> PAGEREF _Toc21055 \h </w:instrText>
        </w:r>
        <w:r>
          <w:fldChar w:fldCharType="separate"/>
        </w:r>
        <w:r>
          <w:t>20</w:t>
        </w:r>
        <w:r>
          <w:fldChar w:fldCharType="end"/>
        </w:r>
      </w:hyperlink>
    </w:p>
    <w:p>
      <w:pPr>
        <w:pStyle w:val="TOC1"/>
        <w:tabs>
          <w:tab w:val="right" w:leader="dot" w:pos="8306"/>
        </w:tabs>
      </w:pPr>
      <w:hyperlink w:anchor="_Toc29454" w:history="1">
        <w:r>
          <w:rPr>
            <w:rFonts w:ascii="仿宋" w:eastAsia="仿宋" w:hAnsi="仿宋" w:cs="仿宋" w:hint="eastAsia"/>
            <w:lang w:eastAsia="zh-CN"/>
          </w:rPr>
          <w:t>七、氟硼酸项目投资规划</w:t>
        </w:r>
        <w:r>
          <w:tab/>
        </w:r>
        <w:r>
          <w:fldChar w:fldCharType="begin"/>
        </w:r>
        <w:r>
          <w:instrText xml:space="preserve"> PAGEREF _Toc29454 \h </w:instrText>
        </w:r>
        <w:r>
          <w:fldChar w:fldCharType="separate"/>
        </w:r>
        <w:r>
          <w:t>21</w:t>
        </w:r>
        <w:r>
          <w:fldChar w:fldCharType="end"/>
        </w:r>
      </w:hyperlink>
    </w:p>
    <w:p>
      <w:pPr>
        <w:pStyle w:val="TOC2"/>
        <w:tabs>
          <w:tab w:val="right" w:leader="dot" w:pos="8306"/>
        </w:tabs>
      </w:pPr>
      <w:hyperlink w:anchor="_Toc985" w:history="1">
        <w:r>
          <w:rPr>
            <w:rFonts w:ascii="仿宋" w:eastAsia="仿宋" w:hAnsi="仿宋" w:cs="仿宋" w:hint="eastAsia"/>
            <w:lang w:eastAsia="zh-CN"/>
          </w:rPr>
          <w:t>(一)、氟硼酸项目总投资估算</w:t>
        </w:r>
        <w:r>
          <w:tab/>
        </w:r>
        <w:r>
          <w:fldChar w:fldCharType="begin"/>
        </w:r>
        <w:r>
          <w:instrText xml:space="preserve"> PAGEREF _Toc985 \h </w:instrText>
        </w:r>
        <w:r>
          <w:fldChar w:fldCharType="separate"/>
        </w:r>
        <w:r>
          <w:t>21</w:t>
        </w:r>
        <w:r>
          <w:fldChar w:fldCharType="end"/>
        </w:r>
      </w:hyperlink>
    </w:p>
    <w:p>
      <w:pPr>
        <w:pStyle w:val="TOC2"/>
        <w:tabs>
          <w:tab w:val="right" w:leader="dot" w:pos="8306"/>
        </w:tabs>
      </w:pPr>
      <w:hyperlink w:anchor="_Toc29825" w:history="1">
        <w:r>
          <w:rPr>
            <w:rFonts w:ascii="仿宋" w:eastAsia="仿宋" w:hAnsi="仿宋" w:cs="仿宋" w:hint="eastAsia"/>
            <w:lang w:eastAsia="zh-CN"/>
          </w:rPr>
          <w:t>(二)、资金筹措</w:t>
        </w:r>
        <w:r>
          <w:tab/>
        </w:r>
        <w:r>
          <w:fldChar w:fldCharType="begin"/>
        </w:r>
        <w:r>
          <w:instrText xml:space="preserve"> PAGEREF _Toc29825 \h </w:instrText>
        </w:r>
        <w:r>
          <w:fldChar w:fldCharType="separate"/>
        </w:r>
        <w:r>
          <w:t>23</w:t>
        </w:r>
        <w:r>
          <w:fldChar w:fldCharType="end"/>
        </w:r>
      </w:hyperlink>
    </w:p>
    <w:p>
      <w:pPr>
        <w:pStyle w:val="TOC1"/>
        <w:tabs>
          <w:tab w:val="right" w:leader="dot" w:pos="8306"/>
        </w:tabs>
      </w:pPr>
      <w:hyperlink w:anchor="_Toc861" w:history="1">
        <w:r>
          <w:rPr>
            <w:rFonts w:ascii="仿宋" w:eastAsia="仿宋" w:hAnsi="仿宋" w:cs="仿宋" w:hint="eastAsia"/>
            <w:lang w:eastAsia="zh-CN"/>
          </w:rPr>
          <w:t>八、氟硼酸项目财务管理</w:t>
        </w:r>
        <w:r>
          <w:tab/>
        </w:r>
        <w:r>
          <w:fldChar w:fldCharType="begin"/>
        </w:r>
        <w:r>
          <w:instrText xml:space="preserve"> PAGEREF _Toc861 \h </w:instrText>
        </w:r>
        <w:r>
          <w:fldChar w:fldCharType="separate"/>
        </w:r>
        <w:r>
          <w:t>23</w:t>
        </w:r>
        <w:r>
          <w:fldChar w:fldCharType="end"/>
        </w:r>
      </w:hyperlink>
    </w:p>
    <w:p>
      <w:pPr>
        <w:pStyle w:val="TOC2"/>
        <w:tabs>
          <w:tab w:val="right" w:leader="dot" w:pos="8306"/>
        </w:tabs>
      </w:pPr>
      <w:hyperlink w:anchor="_Toc5761" w:history="1">
        <w:r>
          <w:rPr>
            <w:rFonts w:ascii="仿宋" w:eastAsia="仿宋" w:hAnsi="仿宋" w:cs="仿宋" w:hint="eastAsia"/>
            <w:lang w:eastAsia="zh-CN"/>
          </w:rPr>
          <w:t>(一)、资金需求大</w:t>
        </w:r>
        <w:r>
          <w:tab/>
        </w:r>
        <w:r>
          <w:fldChar w:fldCharType="begin"/>
        </w:r>
        <w:r>
          <w:instrText xml:space="preserve"> PAGEREF _Toc5761 \h </w:instrText>
        </w:r>
        <w:r>
          <w:fldChar w:fldCharType="separate"/>
        </w:r>
        <w:r>
          <w:t>23</w:t>
        </w:r>
        <w:r>
          <w:fldChar w:fldCharType="end"/>
        </w:r>
      </w:hyperlink>
    </w:p>
    <w:p>
      <w:pPr>
        <w:pStyle w:val="TOC2"/>
        <w:tabs>
          <w:tab w:val="right" w:leader="dot" w:pos="8306"/>
        </w:tabs>
      </w:pPr>
      <w:hyperlink w:anchor="_Toc14175" w:history="1">
        <w:r>
          <w:rPr>
            <w:rFonts w:ascii="仿宋" w:eastAsia="仿宋" w:hAnsi="仿宋" w:cs="仿宋" w:hint="eastAsia"/>
            <w:lang w:eastAsia="zh-CN"/>
          </w:rPr>
          <w:t>(二)、研发周期长</w:t>
        </w:r>
        <w:r>
          <w:tab/>
        </w:r>
        <w:r>
          <w:fldChar w:fldCharType="begin"/>
        </w:r>
        <w:r>
          <w:instrText xml:space="preserve"> PAGEREF _Toc14175 \h </w:instrText>
        </w:r>
        <w:r>
          <w:fldChar w:fldCharType="separate"/>
        </w:r>
        <w:r>
          <w:t>24</w:t>
        </w:r>
        <w:r>
          <w:fldChar w:fldCharType="end"/>
        </w:r>
      </w:hyperlink>
    </w:p>
    <w:p>
      <w:pPr>
        <w:pStyle w:val="TOC2"/>
        <w:tabs>
          <w:tab w:val="right" w:leader="dot" w:pos="8306"/>
        </w:tabs>
      </w:pPr>
      <w:hyperlink w:anchor="_Toc14746" w:history="1">
        <w:r>
          <w:rPr>
            <w:rFonts w:ascii="仿宋" w:eastAsia="仿宋" w:hAnsi="仿宋" w:cs="仿宋" w:hint="eastAsia"/>
            <w:lang w:eastAsia="zh-CN"/>
          </w:rPr>
          <w:t>(三)、市场风险大</w:t>
        </w:r>
        <w:r>
          <w:tab/>
        </w:r>
        <w:r>
          <w:fldChar w:fldCharType="begin"/>
        </w:r>
        <w:r>
          <w:instrText xml:space="preserve"> PAGEREF _Toc14746 \h </w:instrText>
        </w:r>
        <w:r>
          <w:fldChar w:fldCharType="separate"/>
        </w:r>
        <w:r>
          <w:t>26</w:t>
        </w:r>
        <w:r>
          <w:fldChar w:fldCharType="end"/>
        </w:r>
      </w:hyperlink>
    </w:p>
    <w:p>
      <w:pPr>
        <w:pStyle w:val="TOC2"/>
        <w:tabs>
          <w:tab w:val="right" w:leader="dot" w:pos="8306"/>
        </w:tabs>
      </w:pPr>
      <w:hyperlink w:anchor="_Toc26971" w:history="1">
        <w:r>
          <w:rPr>
            <w:rFonts w:ascii="仿宋" w:eastAsia="仿宋" w:hAnsi="仿宋" w:cs="仿宋" w:hint="eastAsia"/>
            <w:lang w:eastAsia="zh-CN"/>
          </w:rPr>
          <w:t>(四)、利润率高</w:t>
        </w:r>
        <w:r>
          <w:tab/>
        </w:r>
        <w:r>
          <w:fldChar w:fldCharType="begin"/>
        </w:r>
        <w:r>
          <w:instrText xml:space="preserve"> PAGEREF _Toc26971 \h </w:instrText>
        </w:r>
        <w:r>
          <w:fldChar w:fldCharType="separate"/>
        </w:r>
        <w:r>
          <w:t>28</w:t>
        </w:r>
        <w:r>
          <w:fldChar w:fldCharType="end"/>
        </w:r>
      </w:hyperlink>
    </w:p>
    <w:p>
      <w:pPr>
        <w:pStyle w:val="TOC1"/>
        <w:tabs>
          <w:tab w:val="right" w:leader="dot" w:pos="8306"/>
        </w:tabs>
      </w:pPr>
      <w:hyperlink w:anchor="_Toc18415" w:history="1">
        <w:r>
          <w:rPr>
            <w:rFonts w:ascii="仿宋" w:eastAsia="仿宋" w:hAnsi="仿宋" w:cs="仿宋" w:hint="eastAsia"/>
            <w:lang w:eastAsia="zh-CN"/>
          </w:rPr>
          <w:t>九、氟硼酸项目技术管理</w:t>
        </w:r>
        <w:r>
          <w:tab/>
        </w:r>
        <w:r>
          <w:fldChar w:fldCharType="begin"/>
        </w:r>
        <w:r>
          <w:instrText xml:space="preserve"> PAGEREF _Toc18415 \h </w:instrText>
        </w:r>
        <w:r>
          <w:fldChar w:fldCharType="separate"/>
        </w:r>
        <w:r>
          <w:t>30</w:t>
        </w:r>
        <w:r>
          <w:fldChar w:fldCharType="end"/>
        </w:r>
      </w:hyperlink>
    </w:p>
    <w:p>
      <w:pPr>
        <w:pStyle w:val="TOC2"/>
        <w:tabs>
          <w:tab w:val="right" w:leader="dot" w:pos="8306"/>
        </w:tabs>
      </w:pPr>
      <w:hyperlink w:anchor="_Toc28442" w:history="1">
        <w:r>
          <w:rPr>
            <w:rFonts w:ascii="仿宋" w:eastAsia="仿宋" w:hAnsi="仿宋" w:cs="仿宋" w:hint="eastAsia"/>
            <w:lang w:eastAsia="zh-CN"/>
          </w:rPr>
          <w:t>(一)、技术方案选用方向</w:t>
        </w:r>
        <w:r>
          <w:tab/>
        </w:r>
        <w:r>
          <w:fldChar w:fldCharType="begin"/>
        </w:r>
        <w:r>
          <w:instrText xml:space="preserve"> PAGEREF _Toc28442 \h </w:instrText>
        </w:r>
        <w:r>
          <w:fldChar w:fldCharType="separate"/>
        </w:r>
        <w:r>
          <w:t>30</w:t>
        </w:r>
        <w:r>
          <w:fldChar w:fldCharType="end"/>
        </w:r>
      </w:hyperlink>
    </w:p>
    <w:p>
      <w:pPr>
        <w:pStyle w:val="TOC2"/>
        <w:tabs>
          <w:tab w:val="right" w:leader="dot" w:pos="8306"/>
        </w:tabs>
      </w:pPr>
      <w:hyperlink w:anchor="_Toc19347" w:history="1">
        <w:r>
          <w:rPr>
            <w:rFonts w:ascii="仿宋" w:eastAsia="仿宋" w:hAnsi="仿宋" w:cs="仿宋" w:hint="eastAsia"/>
            <w:lang w:eastAsia="zh-CN"/>
          </w:rPr>
          <w:t>(二)、工艺技术方案选用原则</w:t>
        </w:r>
        <w:r>
          <w:tab/>
        </w:r>
        <w:r>
          <w:fldChar w:fldCharType="begin"/>
        </w:r>
        <w:r>
          <w:instrText xml:space="preserve"> PAGEREF _Toc19347 \h </w:instrText>
        </w:r>
        <w:r>
          <w:fldChar w:fldCharType="separate"/>
        </w:r>
        <w:r>
          <w:t>32</w:t>
        </w:r>
        <w:r>
          <w:fldChar w:fldCharType="end"/>
        </w:r>
      </w:hyperlink>
    </w:p>
    <w:p>
      <w:pPr>
        <w:pStyle w:val="TOC2"/>
        <w:tabs>
          <w:tab w:val="right" w:leader="dot" w:pos="8306"/>
        </w:tabs>
      </w:pPr>
      <w:hyperlink w:anchor="_Toc12327" w:history="1">
        <w:r>
          <w:rPr>
            <w:rFonts w:ascii="仿宋" w:eastAsia="仿宋" w:hAnsi="仿宋" w:cs="仿宋" w:hint="eastAsia"/>
            <w:lang w:eastAsia="zh-CN"/>
          </w:rPr>
          <w:t>(三)、工艺技术方案要求</w:t>
        </w:r>
        <w:r>
          <w:tab/>
        </w:r>
        <w:r>
          <w:fldChar w:fldCharType="begin"/>
        </w:r>
        <w:r>
          <w:instrText xml:space="preserve"> PAGEREF _Toc12327 \h </w:instrText>
        </w:r>
        <w:r>
          <w:fldChar w:fldCharType="separate"/>
        </w:r>
        <w:r>
          <w:t>34</w:t>
        </w:r>
        <w:r>
          <w:fldChar w:fldCharType="end"/>
        </w:r>
      </w:hyperlink>
    </w:p>
    <w:p>
      <w:pPr>
        <w:pStyle w:val="TOC1"/>
        <w:tabs>
          <w:tab w:val="right" w:leader="dot" w:pos="8306"/>
        </w:tabs>
      </w:pPr>
      <w:hyperlink w:anchor="_Toc1185" w:history="1">
        <w:r>
          <w:rPr>
            <w:rFonts w:ascii="仿宋" w:eastAsia="仿宋" w:hAnsi="仿宋" w:cs="仿宋" w:hint="eastAsia"/>
            <w:lang w:eastAsia="zh-CN"/>
          </w:rPr>
          <w:t>十、氟硼酸项目创新与研发</w:t>
        </w:r>
        <w:r>
          <w:tab/>
        </w:r>
        <w:r>
          <w:fldChar w:fldCharType="begin"/>
        </w:r>
        <w:r>
          <w:instrText xml:space="preserve"> PAGEREF _Toc1185 \h </w:instrText>
        </w:r>
        <w:r>
          <w:fldChar w:fldCharType="separate"/>
        </w:r>
        <w:r>
          <w:t>36</w:t>
        </w:r>
        <w:r>
          <w:fldChar w:fldCharType="end"/>
        </w:r>
      </w:hyperlink>
    </w:p>
    <w:p>
      <w:pPr>
        <w:pStyle w:val="TOC2"/>
        <w:tabs>
          <w:tab w:val="right" w:leader="dot" w:pos="8306"/>
        </w:tabs>
      </w:pPr>
      <w:hyperlink w:anchor="_Toc28674" w:history="1">
        <w:r>
          <w:rPr>
            <w:rFonts w:ascii="仿宋" w:eastAsia="仿宋" w:hAnsi="仿宋" w:cs="仿宋" w:hint="eastAsia"/>
            <w:lang w:eastAsia="zh-CN"/>
          </w:rPr>
          <w:t>(一)、创新策略与方向</w:t>
        </w:r>
        <w:r>
          <w:tab/>
        </w:r>
        <w:r>
          <w:fldChar w:fldCharType="begin"/>
        </w:r>
        <w:r>
          <w:instrText xml:space="preserve"> PAGEREF _Toc28674 \h </w:instrText>
        </w:r>
        <w:r>
          <w:fldChar w:fldCharType="separate"/>
        </w:r>
        <w:r>
          <w:t>36</w:t>
        </w:r>
        <w:r>
          <w:fldChar w:fldCharType="end"/>
        </w:r>
      </w:hyperlink>
    </w:p>
    <w:p>
      <w:pPr>
        <w:pStyle w:val="TOC2"/>
        <w:tabs>
          <w:tab w:val="right" w:leader="dot" w:pos="8306"/>
        </w:tabs>
      </w:pPr>
      <w:hyperlink w:anchor="_Toc25887" w:history="1">
        <w:r>
          <w:rPr>
            <w:rFonts w:ascii="仿宋" w:eastAsia="仿宋" w:hAnsi="仿宋" w:cs="仿宋" w:hint="eastAsia"/>
            <w:lang w:eastAsia="zh-CN"/>
          </w:rPr>
          <w:t>(二)、研发规划与投入</w:t>
        </w:r>
        <w:r>
          <w:tab/>
        </w:r>
        <w:r>
          <w:fldChar w:fldCharType="begin"/>
        </w:r>
        <w:r>
          <w:instrText xml:space="preserve"> PAGEREF _Toc25887 \h </w:instrText>
        </w:r>
        <w:r>
          <w:fldChar w:fldCharType="separate"/>
        </w:r>
        <w:r>
          <w:t>38</w:t>
        </w:r>
        <w:r>
          <w:fldChar w:fldCharType="end"/>
        </w:r>
      </w:hyperlink>
    </w:p>
    <w:p>
      <w:pPr>
        <w:pStyle w:val="TOC1"/>
        <w:tabs>
          <w:tab w:val="right" w:leader="dot" w:pos="8306"/>
        </w:tabs>
      </w:pPr>
      <w:hyperlink w:anchor="_Toc19198" w:history="1">
        <w:r>
          <w:rPr>
            <w:rFonts w:ascii="仿宋" w:eastAsia="仿宋" w:hAnsi="仿宋" w:cs="仿宋" w:hint="eastAsia"/>
            <w:lang w:eastAsia="zh-CN"/>
          </w:rPr>
          <w:t>十一、氟硼酸项目人力资源管理</w:t>
        </w:r>
        <w:r>
          <w:tab/>
        </w:r>
        <w:r>
          <w:fldChar w:fldCharType="begin"/>
        </w:r>
        <w:r>
          <w:instrText xml:space="preserve"> PAGEREF _Toc19198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670" w:history="1">
        <w:r>
          <w:rPr>
            <w:rFonts w:ascii="仿宋" w:eastAsia="仿宋" w:hAnsi="仿宋" w:cs="仿宋" w:hint="eastAsia"/>
            <w:lang w:eastAsia="zh-CN"/>
          </w:rPr>
          <w:t>(一)、建立健全的预算管理制度</w:t>
        </w:r>
        <w:r>
          <w:tab/>
        </w:r>
        <w:r>
          <w:fldChar w:fldCharType="begin"/>
        </w:r>
        <w:r>
          <w:instrText xml:space="preserve"> PAGEREF _Toc18670 \h </w:instrText>
        </w:r>
        <w:r>
          <w:fldChar w:fldCharType="separate"/>
        </w:r>
        <w:r>
          <w:t>39</w:t>
        </w:r>
        <w:r>
          <w:fldChar w:fldCharType="end"/>
        </w:r>
      </w:hyperlink>
    </w:p>
    <w:p>
      <w:pPr>
        <w:pStyle w:val="TOC2"/>
        <w:tabs>
          <w:tab w:val="right" w:leader="dot" w:pos="8306"/>
        </w:tabs>
      </w:pPr>
      <w:hyperlink w:anchor="_Toc742" w:history="1">
        <w:r>
          <w:rPr>
            <w:rFonts w:ascii="仿宋" w:eastAsia="仿宋" w:hAnsi="仿宋" w:cs="仿宋" w:hint="eastAsia"/>
            <w:lang w:eastAsia="zh-CN"/>
          </w:rPr>
          <w:t>(二)、加强资金流动监控</w:t>
        </w:r>
        <w:r>
          <w:tab/>
        </w:r>
        <w:r>
          <w:fldChar w:fldCharType="begin"/>
        </w:r>
        <w:r>
          <w:instrText xml:space="preserve"> PAGEREF _Toc742 \h </w:instrText>
        </w:r>
        <w:r>
          <w:fldChar w:fldCharType="separate"/>
        </w:r>
        <w:r>
          <w:t>41</w:t>
        </w:r>
        <w:r>
          <w:fldChar w:fldCharType="end"/>
        </w:r>
      </w:hyperlink>
    </w:p>
    <w:p>
      <w:pPr>
        <w:pStyle w:val="TOC2"/>
        <w:tabs>
          <w:tab w:val="right" w:leader="dot" w:pos="8306"/>
        </w:tabs>
      </w:pPr>
      <w:hyperlink w:anchor="_Toc12891" w:history="1">
        <w:r>
          <w:rPr>
            <w:rFonts w:ascii="仿宋" w:eastAsia="仿宋" w:hAnsi="仿宋" w:cs="仿宋" w:hint="eastAsia"/>
            <w:lang w:eastAsia="zh-CN"/>
          </w:rPr>
          <w:t>(三)、制定完善的风险控制机制</w:t>
        </w:r>
        <w:r>
          <w:tab/>
        </w:r>
        <w:r>
          <w:fldChar w:fldCharType="begin"/>
        </w:r>
        <w:r>
          <w:instrText xml:space="preserve"> PAGEREF _Toc12891 \h </w:instrText>
        </w:r>
        <w:r>
          <w:fldChar w:fldCharType="separate"/>
        </w:r>
        <w:r>
          <w:t>42</w:t>
        </w:r>
        <w:r>
          <w:fldChar w:fldCharType="end"/>
        </w:r>
      </w:hyperlink>
    </w:p>
    <w:p>
      <w:pPr>
        <w:pStyle w:val="TOC2"/>
        <w:tabs>
          <w:tab w:val="right" w:leader="dot" w:pos="8306"/>
        </w:tabs>
      </w:pPr>
      <w:hyperlink w:anchor="_Toc25045" w:history="1">
        <w:r>
          <w:rPr>
            <w:rFonts w:ascii="仿宋" w:eastAsia="仿宋" w:hAnsi="仿宋" w:cs="仿宋" w:hint="eastAsia"/>
            <w:lang w:eastAsia="zh-CN"/>
          </w:rPr>
          <w:t>(四)、优化成本管理</w:t>
        </w:r>
        <w:r>
          <w:tab/>
        </w:r>
        <w:r>
          <w:fldChar w:fldCharType="begin"/>
        </w:r>
        <w:r>
          <w:instrText xml:space="preserve"> PAGEREF _Toc25045 \h </w:instrText>
        </w:r>
        <w:r>
          <w:fldChar w:fldCharType="separate"/>
        </w:r>
        <w:r>
          <w:t>43</w:t>
        </w:r>
        <w:r>
          <w:fldChar w:fldCharType="end"/>
        </w:r>
      </w:hyperlink>
    </w:p>
    <w:p>
      <w:pPr>
        <w:pStyle w:val="TOC1"/>
        <w:tabs>
          <w:tab w:val="right" w:leader="dot" w:pos="8306"/>
        </w:tabs>
      </w:pPr>
      <w:hyperlink w:anchor="_Toc22537" w:history="1">
        <w:r>
          <w:rPr>
            <w:rFonts w:ascii="仿宋" w:eastAsia="仿宋" w:hAnsi="仿宋" w:cs="仿宋" w:hint="eastAsia"/>
            <w:lang w:eastAsia="zh-CN"/>
          </w:rPr>
          <w:t>十二、氟硼酸项目风险管理</w:t>
        </w:r>
        <w:r>
          <w:tab/>
        </w:r>
        <w:r>
          <w:fldChar w:fldCharType="begin"/>
        </w:r>
        <w:r>
          <w:instrText xml:space="preserve"> PAGEREF _Toc22537 \h </w:instrText>
        </w:r>
        <w:r>
          <w:fldChar w:fldCharType="separate"/>
        </w:r>
        <w:r>
          <w:t>45</w:t>
        </w:r>
        <w:r>
          <w:fldChar w:fldCharType="end"/>
        </w:r>
      </w:hyperlink>
    </w:p>
    <w:p>
      <w:pPr>
        <w:pStyle w:val="TOC2"/>
        <w:tabs>
          <w:tab w:val="right" w:leader="dot" w:pos="8306"/>
        </w:tabs>
      </w:pPr>
      <w:hyperlink w:anchor="_Toc27893" w:history="1">
        <w:r>
          <w:rPr>
            <w:rFonts w:ascii="仿宋" w:eastAsia="仿宋" w:hAnsi="仿宋" w:cs="仿宋" w:hint="eastAsia"/>
            <w:lang w:eastAsia="zh-CN"/>
          </w:rPr>
          <w:t>(一)、风险识别与评估</w:t>
        </w:r>
        <w:r>
          <w:tab/>
        </w:r>
        <w:r>
          <w:fldChar w:fldCharType="begin"/>
        </w:r>
        <w:r>
          <w:instrText xml:space="preserve"> PAGEREF _Toc27893 \h </w:instrText>
        </w:r>
        <w:r>
          <w:fldChar w:fldCharType="separate"/>
        </w:r>
        <w:r>
          <w:t>45</w:t>
        </w:r>
        <w:r>
          <w:fldChar w:fldCharType="end"/>
        </w:r>
      </w:hyperlink>
    </w:p>
    <w:p>
      <w:pPr>
        <w:pStyle w:val="TOC2"/>
        <w:tabs>
          <w:tab w:val="right" w:leader="dot" w:pos="8306"/>
        </w:tabs>
      </w:pPr>
      <w:hyperlink w:anchor="_Toc30536" w:history="1">
        <w:r>
          <w:rPr>
            <w:rFonts w:ascii="仿宋" w:eastAsia="仿宋" w:hAnsi="仿宋" w:cs="仿宋" w:hint="eastAsia"/>
            <w:lang w:eastAsia="zh-CN"/>
          </w:rPr>
          <w:t>(二)、风险应对策略</w:t>
        </w:r>
        <w:r>
          <w:tab/>
        </w:r>
        <w:r>
          <w:fldChar w:fldCharType="begin"/>
        </w:r>
        <w:r>
          <w:instrText xml:space="preserve"> PAGEREF _Toc30536 \h </w:instrText>
        </w:r>
        <w:r>
          <w:fldChar w:fldCharType="separate"/>
        </w:r>
        <w:r>
          <w:t>46</w:t>
        </w:r>
        <w:r>
          <w:fldChar w:fldCharType="end"/>
        </w:r>
      </w:hyperlink>
    </w:p>
    <w:p>
      <w:pPr>
        <w:pStyle w:val="TOC2"/>
        <w:tabs>
          <w:tab w:val="right" w:leader="dot" w:pos="8306"/>
        </w:tabs>
      </w:pPr>
      <w:hyperlink w:anchor="_Toc11768" w:history="1">
        <w:r>
          <w:rPr>
            <w:rFonts w:ascii="仿宋" w:eastAsia="仿宋" w:hAnsi="仿宋" w:cs="仿宋" w:hint="eastAsia"/>
            <w:lang w:eastAsia="zh-CN"/>
          </w:rPr>
          <w:t>(三)、风险监控与控制</w:t>
        </w:r>
        <w:r>
          <w:tab/>
        </w:r>
        <w:r>
          <w:fldChar w:fldCharType="begin"/>
        </w:r>
        <w:r>
          <w:instrText xml:space="preserve"> PAGEREF _Toc11768 \h </w:instrText>
        </w:r>
        <w:r>
          <w:fldChar w:fldCharType="separate"/>
        </w:r>
        <w:r>
          <w:t>48</w:t>
        </w:r>
        <w:r>
          <w:fldChar w:fldCharType="end"/>
        </w:r>
      </w:hyperlink>
    </w:p>
    <w:p>
      <w:pPr>
        <w:pStyle w:val="TOC1"/>
        <w:tabs>
          <w:tab w:val="right" w:leader="dot" w:pos="8306"/>
        </w:tabs>
      </w:pPr>
      <w:hyperlink w:anchor="_Toc13853" w:history="1">
        <w:r>
          <w:rPr>
            <w:rFonts w:ascii="仿宋" w:eastAsia="仿宋" w:hAnsi="仿宋" w:cs="仿宋" w:hint="eastAsia"/>
            <w:lang w:eastAsia="zh-CN"/>
          </w:rPr>
          <w:t>十三、氟硼酸项目实施保障措施</w:t>
        </w:r>
        <w:r>
          <w:tab/>
        </w:r>
        <w:r>
          <w:fldChar w:fldCharType="begin"/>
        </w:r>
        <w:r>
          <w:instrText xml:space="preserve"> PAGEREF _Toc13853 \h </w:instrText>
        </w:r>
        <w:r>
          <w:fldChar w:fldCharType="separate"/>
        </w:r>
        <w:r>
          <w:t>49</w:t>
        </w:r>
        <w:r>
          <w:fldChar w:fldCharType="end"/>
        </w:r>
      </w:hyperlink>
    </w:p>
    <w:p>
      <w:pPr>
        <w:pStyle w:val="TOC2"/>
        <w:tabs>
          <w:tab w:val="right" w:leader="dot" w:pos="8306"/>
        </w:tabs>
      </w:pPr>
      <w:hyperlink w:anchor="_Toc20867" w:history="1">
        <w:r>
          <w:rPr>
            <w:rFonts w:ascii="仿宋" w:eastAsia="仿宋" w:hAnsi="仿宋" w:cs="仿宋" w:hint="eastAsia"/>
            <w:lang w:eastAsia="zh-CN"/>
          </w:rPr>
          <w:t>(一)、氟硼酸项目实施保障机制</w:t>
        </w:r>
        <w:r>
          <w:tab/>
        </w:r>
        <w:r>
          <w:fldChar w:fldCharType="begin"/>
        </w:r>
        <w:r>
          <w:instrText xml:space="preserve"> PAGEREF _Toc20867 \h </w:instrText>
        </w:r>
        <w:r>
          <w:fldChar w:fldCharType="separate"/>
        </w:r>
        <w:r>
          <w:t>49</w:t>
        </w:r>
        <w:r>
          <w:fldChar w:fldCharType="end"/>
        </w:r>
      </w:hyperlink>
    </w:p>
    <w:p>
      <w:pPr>
        <w:pStyle w:val="TOC2"/>
        <w:tabs>
          <w:tab w:val="right" w:leader="dot" w:pos="8306"/>
        </w:tabs>
      </w:pPr>
      <w:hyperlink w:anchor="_Toc31359" w:history="1">
        <w:r>
          <w:rPr>
            <w:rFonts w:ascii="仿宋" w:eastAsia="仿宋" w:hAnsi="仿宋" w:cs="仿宋" w:hint="eastAsia"/>
            <w:lang w:eastAsia="zh-CN"/>
          </w:rPr>
          <w:t>(二)、氟硼酸项目法律合规要求</w:t>
        </w:r>
        <w:r>
          <w:tab/>
        </w:r>
        <w:r>
          <w:fldChar w:fldCharType="begin"/>
        </w:r>
        <w:r>
          <w:instrText xml:space="preserve"> PAGEREF _Toc31359 \h </w:instrText>
        </w:r>
        <w:r>
          <w:fldChar w:fldCharType="separate"/>
        </w:r>
        <w:r>
          <w:t>52</w:t>
        </w:r>
        <w:r>
          <w:fldChar w:fldCharType="end"/>
        </w:r>
      </w:hyperlink>
    </w:p>
    <w:p>
      <w:pPr>
        <w:pStyle w:val="TOC2"/>
        <w:tabs>
          <w:tab w:val="right" w:leader="dot" w:pos="8306"/>
        </w:tabs>
      </w:pPr>
      <w:hyperlink w:anchor="_Toc2545" w:history="1">
        <w:r>
          <w:rPr>
            <w:rFonts w:ascii="仿宋" w:eastAsia="仿宋" w:hAnsi="仿宋" w:cs="仿宋" w:hint="eastAsia"/>
            <w:lang w:eastAsia="zh-CN"/>
          </w:rPr>
          <w:t>(三)、氟硼酸项目合同管理与法律事务</w:t>
        </w:r>
        <w:r>
          <w:tab/>
        </w:r>
        <w:r>
          <w:fldChar w:fldCharType="begin"/>
        </w:r>
        <w:r>
          <w:instrText xml:space="preserve"> PAGEREF _Toc2545 \h </w:instrText>
        </w:r>
        <w:r>
          <w:fldChar w:fldCharType="separate"/>
        </w:r>
        <w:r>
          <w:t>56</w:t>
        </w:r>
        <w:r>
          <w:fldChar w:fldCharType="end"/>
        </w:r>
      </w:hyperlink>
    </w:p>
    <w:p>
      <w:pPr>
        <w:pStyle w:val="TOC2"/>
        <w:tabs>
          <w:tab w:val="right" w:leader="dot" w:pos="8306"/>
        </w:tabs>
      </w:pPr>
      <w:hyperlink w:anchor="_Toc2204" w:history="1">
        <w:r>
          <w:rPr>
            <w:rFonts w:ascii="仿宋" w:eastAsia="仿宋" w:hAnsi="仿宋" w:cs="仿宋" w:hint="eastAsia"/>
            <w:lang w:eastAsia="zh-CN"/>
          </w:rPr>
          <w:t>(四)、氟硼酸项目知识产权保护策略</w:t>
        </w:r>
        <w:r>
          <w:tab/>
        </w:r>
        <w:r>
          <w:fldChar w:fldCharType="begin"/>
        </w:r>
        <w:r>
          <w:instrText xml:space="preserve"> PAGEREF _Toc2204 \h </w:instrText>
        </w:r>
        <w:r>
          <w:fldChar w:fldCharType="separate"/>
        </w:r>
        <w:r>
          <w:t>62</w:t>
        </w:r>
        <w:r>
          <w:fldChar w:fldCharType="end"/>
        </w:r>
      </w:hyperlink>
    </w:p>
    <w:p>
      <w:pPr>
        <w:pStyle w:val="TOC1"/>
        <w:tabs>
          <w:tab w:val="right" w:leader="dot" w:pos="8306"/>
        </w:tabs>
      </w:pPr>
      <w:hyperlink w:anchor="_Toc24842" w:history="1">
        <w:r>
          <w:rPr>
            <w:rFonts w:ascii="仿宋" w:eastAsia="仿宋" w:hAnsi="仿宋" w:cs="仿宋" w:hint="eastAsia"/>
            <w:lang w:eastAsia="zh-CN"/>
          </w:rPr>
          <w:t>十四、氟硼酸项目实施时间节点</w:t>
        </w:r>
        <w:r>
          <w:tab/>
        </w:r>
        <w:r>
          <w:fldChar w:fldCharType="begin"/>
        </w:r>
        <w:r>
          <w:instrText xml:space="preserve"> PAGEREF _Toc24842 \h </w:instrText>
        </w:r>
        <w:r>
          <w:fldChar w:fldCharType="separate"/>
        </w:r>
        <w:r>
          <w:t>65</w:t>
        </w:r>
        <w:r>
          <w:fldChar w:fldCharType="end"/>
        </w:r>
      </w:hyperlink>
    </w:p>
    <w:p>
      <w:pPr>
        <w:pStyle w:val="TOC2"/>
        <w:tabs>
          <w:tab w:val="right" w:leader="dot" w:pos="8306"/>
        </w:tabs>
      </w:pPr>
      <w:hyperlink w:anchor="_Toc2080" w:history="1">
        <w:r>
          <w:rPr>
            <w:rFonts w:ascii="仿宋" w:eastAsia="仿宋" w:hAnsi="仿宋" w:cs="仿宋" w:hint="eastAsia"/>
            <w:lang w:eastAsia="zh-CN"/>
          </w:rPr>
          <w:t>(一)、氟硼酸项目启动阶段时间节点</w:t>
        </w:r>
        <w:r>
          <w:tab/>
        </w:r>
        <w:r>
          <w:fldChar w:fldCharType="begin"/>
        </w:r>
        <w:r>
          <w:instrText xml:space="preserve"> PAGEREF _Toc2080 \h </w:instrText>
        </w:r>
        <w:r>
          <w:fldChar w:fldCharType="separate"/>
        </w:r>
        <w:r>
          <w:t>65</w:t>
        </w:r>
        <w:r>
          <w:fldChar w:fldCharType="end"/>
        </w:r>
      </w:hyperlink>
    </w:p>
    <w:p>
      <w:pPr>
        <w:pStyle w:val="TOC2"/>
        <w:tabs>
          <w:tab w:val="right" w:leader="dot" w:pos="8306"/>
        </w:tabs>
      </w:pPr>
      <w:hyperlink w:anchor="_Toc14507" w:history="1">
        <w:r>
          <w:rPr>
            <w:rFonts w:ascii="仿宋" w:eastAsia="仿宋" w:hAnsi="仿宋" w:cs="仿宋" w:hint="eastAsia"/>
            <w:lang w:eastAsia="zh-CN"/>
          </w:rPr>
          <w:t>(二)、氟硼酸项目执行阶段时间节点</w:t>
        </w:r>
        <w:r>
          <w:tab/>
        </w:r>
        <w:r>
          <w:fldChar w:fldCharType="begin"/>
        </w:r>
        <w:r>
          <w:instrText xml:space="preserve"> PAGEREF _Toc14507 \h </w:instrText>
        </w:r>
        <w:r>
          <w:fldChar w:fldCharType="separate"/>
        </w:r>
        <w:r>
          <w:t>66</w:t>
        </w:r>
        <w:r>
          <w:fldChar w:fldCharType="end"/>
        </w:r>
      </w:hyperlink>
    </w:p>
    <w:p>
      <w:pPr>
        <w:pStyle w:val="TOC2"/>
        <w:tabs>
          <w:tab w:val="right" w:leader="dot" w:pos="8306"/>
        </w:tabs>
      </w:pPr>
      <w:hyperlink w:anchor="_Toc20692" w:history="1">
        <w:r>
          <w:rPr>
            <w:rFonts w:ascii="仿宋" w:eastAsia="仿宋" w:hAnsi="仿宋" w:cs="仿宋" w:hint="eastAsia"/>
            <w:lang w:eastAsia="zh-CN"/>
          </w:rPr>
          <w:t>(三)、氟硼酸项目完成阶段时间节点</w:t>
        </w:r>
        <w:r>
          <w:tab/>
        </w:r>
        <w:r>
          <w:fldChar w:fldCharType="begin"/>
        </w:r>
        <w:r>
          <w:instrText xml:space="preserve"> PAGEREF _Toc20692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50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6097"/>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9999"/>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氟硼酸项目的技术管理特点体现在其创新导向。通过引入最先进的技术趋势和解决方案，氟硼酸项目致力于提升科技含量、提高质量和效率水平。这意味着我们将采用最新的工具和方法，确保氟硼酸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氟硼酸项目技术管理的显著特征。通过整合不同领域的技术资源，我们实现了跨学科的协同工作。这有助于优化技术架构，提高整体效能。此外，整合性策略还促进了不同技术团队之间的紧密沟通和高效合作，确保氟硼酸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氟硼酸项目所采用的技术。通过不断优化技术方案，氟硼酸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氟硼酸项目团队将在氟硼酸项目初期识别可能的技术风险，并采取相应的预防和应对措施。通过建立健全的风险评估机制，氟硼酸项目能够在实施过程中及时发现并解决潜在的技术问题，保障氟硼酸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通过这些独特的技术管理特点，我们确信在氟硼酸项目中，技术将成为氟硼酸项目成功的有力支持。这一深度剖析揭示了技术管理在氟硼酸项目实施中的关键作用，为氟硼酸项目的技术基础奠定了坚实的基础。</w:t>
      </w:r>
    </w:p>
    <w:p>
      <w:pPr>
        <w:pStyle w:val="Heading2"/>
        <w:ind w:firstLine="560" w:firstLineChars="200"/>
        <w:rPr>
          <w:rFonts w:ascii="仿宋" w:eastAsia="仿宋" w:hAnsi="仿宋" w:cs="仿宋" w:hint="eastAsia"/>
          <w:sz w:val="28"/>
          <w:lang w:eastAsia="zh-CN"/>
        </w:rPr>
      </w:pPr>
      <w:bookmarkStart w:id="4" w:name="_Toc21337"/>
      <w:r>
        <w:rPr>
          <w:rFonts w:ascii="仿宋" w:eastAsia="仿宋" w:hAnsi="仿宋" w:cs="仿宋" w:hint="eastAsia"/>
          <w:sz w:val="28"/>
          <w:lang w:eastAsia="zh-CN"/>
        </w:rPr>
        <w:t>(二)、氟硼酸项目工艺技术设计方案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氟硼酸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生产经营活动方面，氟硼酸项目将严格按照相关行业规范要求进行组织。通过有效控制产品质量，氟硼酸项目将致力于为顾客提供优质的氟硼酸项目产品和良好的服务。这体现了氟硼酸项目对于生产活动合规性和质量标准的高度重视，为氟硼酸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氟硼酸项目注重生态效益和清洁生产原则。氟硼酸项目建设将紧密结合地方特色经济发展，与社会经济发展规划和区域环境保护规划方案相协调一致。通过与当地区域自然生态系统的结合，氟硼酸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氟硼酸项目产品具有多样化的客户需求和个性化的特点。因此，氟硼酸项目产品规格品种多样，且单批生产数量较小。为满足这一特点，氟硼酸项目承办单位将建设先进的柔性制造生产线。通过广泛应用柔性制造技术，氟硼酸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氟硼酸项目采用的技术具有较高的技术含量和自动化水平，处于国内先进水平。这一技术选用不仅体现了对生产效率、质量和环境友好性的高标准要求，同时为氟硼酸项目的可持续发展奠定了坚实的基础。</w:t>
      </w:r>
    </w:p>
    <w:p>
      <w:pPr>
        <w:pStyle w:val="Heading2"/>
        <w:ind w:firstLine="560" w:firstLineChars="200"/>
        <w:rPr>
          <w:rFonts w:ascii="仿宋" w:eastAsia="仿宋" w:hAnsi="仿宋" w:cs="仿宋" w:hint="eastAsia"/>
          <w:sz w:val="28"/>
          <w:lang w:eastAsia="zh-CN"/>
        </w:rPr>
      </w:pPr>
      <w:bookmarkStart w:id="5" w:name="_Toc30699"/>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为确保氟硼酸项目的高效生产和技术实施，我们制定了一套精心设计的设备选型方案，以满足氟硼酸项目生产、质量和环保的要求。该方案的主要特点如下：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氟硼酸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针对氟硼酸项目产品的多样性和小批量生产的特点，我们将建设柔性制造生产线。通过在设备选型中考虑柔性制造技术，可以灵活应对不同产品规格和生产需求，实现生产线的高度灵活性和适应性。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17940"/>
      <w:r>
        <w:rPr>
          <w:rFonts w:ascii="仿宋" w:eastAsia="仿宋" w:hAnsi="仿宋" w:cs="仿宋" w:hint="eastAsia"/>
          <w:sz w:val="28"/>
          <w:lang w:eastAsia="zh-CN"/>
        </w:rPr>
        <w:t>二、氟硼酸项目土建工程</w:t>
      </w:r>
      <w:bookmarkEnd w:id="6"/>
    </w:p>
    <w:p>
      <w:pPr>
        <w:pStyle w:val="Heading2"/>
        <w:rPr>
          <w:rFonts w:ascii="仿宋" w:eastAsia="仿宋" w:hAnsi="仿宋" w:cs="仿宋" w:hint="eastAsia"/>
          <w:lang w:eastAsia="zh-CN"/>
        </w:rPr>
      </w:pPr>
      <w:bookmarkStart w:id="7" w:name="_Toc16234"/>
      <w:r>
        <w:rPr>
          <w:rFonts w:ascii="仿宋" w:eastAsia="仿宋" w:hAnsi="仿宋" w:cs="仿宋" w:hint="eastAsia"/>
          <w:lang w:eastAsia="zh-CN"/>
        </w:rPr>
        <w:t>(一)、建筑工程设计原则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在氟硼酸项目的建筑工程设计中，我们将秉承一系列重要的设计原则，以确保氟硼酸项目建筑在功能、美观、可持续性等方面达到最佳效果。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首要原则是确保建筑的功能性得到最大化的发挥。我们将充分理解氟硼酸项目的实际需求，合理布局各个功能区域，保证建筑在满足业务需求的同时，提供高效的工作环境。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在建筑设计中，我们将综合考虑建设和运营成本。通过精细的经济效益分析，确保设计方案在高效利用资源的同时，对氟硼酸项目的长期盈利能力有积极的贡献。</w:t>
      </w:r>
    </w:p>
    <w:p>
      <w:pPr>
        <w:pStyle w:val="Heading2"/>
        <w:ind w:firstLine="560" w:firstLineChars="200"/>
        <w:rPr>
          <w:rFonts w:ascii="仿宋" w:eastAsia="仿宋" w:hAnsi="仿宋" w:cs="仿宋" w:hint="eastAsia"/>
          <w:sz w:val="28"/>
          <w:lang w:eastAsia="zh-CN"/>
        </w:rPr>
      </w:pPr>
      <w:bookmarkStart w:id="8" w:name="_Toc8609"/>
      <w:r>
        <w:rPr>
          <w:rFonts w:ascii="仿宋" w:eastAsia="仿宋" w:hAnsi="仿宋" w:cs="仿宋" w:hint="eastAsia"/>
          <w:sz w:val="28"/>
          <w:lang w:eastAsia="zh-CN"/>
        </w:rPr>
        <w:t>(二)、土建工程设计年限及安全等级</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氟硼酸项目的土建工程设计中，我们将精准设定设计年限，结合氟硼酸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氟硼酸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9" w:name="_Toc25413"/>
      <w:r>
        <w:rPr>
          <w:rFonts w:ascii="仿宋" w:eastAsia="仿宋" w:hAnsi="仿宋" w:cs="仿宋" w:hint="eastAsia"/>
          <w:sz w:val="28"/>
          <w:lang w:eastAsia="zh-CN"/>
        </w:rPr>
        <w:t>(三)、建筑工程设计总体要求</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氟硼酸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氟硼酸项目的设计在符合法规的同时，达到最高的安全标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氟硼酸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0" w:name="_Toc11439"/>
      <w:r>
        <w:rPr>
          <w:rFonts w:ascii="仿宋" w:eastAsia="仿宋" w:hAnsi="仿宋" w:cs="仿宋" w:hint="eastAsia"/>
          <w:sz w:val="28"/>
          <w:lang w:eastAsia="zh-CN"/>
        </w:rPr>
        <w:t>(四)、土建工程建设指标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本期工程氟硼酸项目预计总建筑面积XXX平方米，其中：计容建筑面积XXX平方米，计划建筑工程投资XX万元，占氟硼酸项目总投资的XX%。</w:t>
      </w:r>
    </w:p>
    <w:p>
      <w:pPr>
        <w:pStyle w:val="Heading1"/>
        <w:ind w:firstLine="560" w:firstLineChars="200"/>
        <w:rPr>
          <w:rFonts w:ascii="仿宋" w:eastAsia="仿宋" w:hAnsi="仿宋" w:cs="仿宋" w:hint="eastAsia"/>
          <w:sz w:val="28"/>
          <w:lang w:eastAsia="zh-CN"/>
        </w:rPr>
      </w:pPr>
      <w:bookmarkStart w:id="11" w:name="_Toc4058"/>
      <w:r>
        <w:rPr>
          <w:rFonts w:ascii="仿宋" w:eastAsia="仿宋" w:hAnsi="仿宋" w:cs="仿宋" w:hint="eastAsia"/>
          <w:sz w:val="28"/>
          <w:lang w:eastAsia="zh-CN"/>
        </w:rPr>
        <w:t>三、氟硼酸项目建设背景及必要性分析</w:t>
      </w:r>
      <w:bookmarkEnd w:id="11"/>
    </w:p>
    <w:p>
      <w:pPr>
        <w:pStyle w:val="Heading2"/>
        <w:rPr>
          <w:rFonts w:ascii="仿宋" w:eastAsia="仿宋" w:hAnsi="仿宋" w:cs="仿宋" w:hint="eastAsia"/>
          <w:lang w:eastAsia="zh-CN"/>
        </w:rPr>
      </w:pPr>
      <w:bookmarkStart w:id="12" w:name="_Toc10450"/>
      <w:r>
        <w:rPr>
          <w:rFonts w:ascii="仿宋" w:eastAsia="仿宋" w:hAnsi="仿宋" w:cs="仿宋" w:hint="eastAsia"/>
          <w:lang w:eastAsia="zh-CN"/>
        </w:rPr>
        <w:t>(一)、氟硼酸项目背景分析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氟硼酸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氟硼酸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我们的背景分析将深入挖掘当前行业的发展趋势，通过对竞争态势的全面审视，找到氟硼酸项目在这个潮流中的定位。同时，我们将关注行业内涌现的新兴机遇，以便氟硼酸项目更好地融入行业发展的潮流中。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氟硼酸项目提供了强大的发展动力。我们将聚焦于行业内最新的技术发展趋势，包括但不限于人工智能、大数据分析、物联网等领域。通过深度的技术研究，我们将确保氟硼酸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氟硼酸项目发展的源泉。我们将投入更多的精力对市场需求进行深入剖析，超越表面的需求，深入挖掘潜在的市场痛点和机遇。通过对市场需求的细致了解，氟硼酸项目将更有针对性地设计解决方案，满足市场的多样化需求，从而更好地促进氟硼酸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氟硼酸项目战略至关重要。我们将对竞争态势进行更为深入的分析，包括但不限于市场份额、产品特点、客户满意度等多个维度。通过深度的竞争分析，氟硼酸项目将能够更准确地把握市场脉搏，制定具有竞争力的氟硼酸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行业内的法规和政策环境对氟硼酸项目的发展具有直接的影响。我们将进行更为全面的法规和政策分析，了解行业发展中的潜在法律风险和合规挑战。通过充分了解和遵守相关法规，氟硼酸项目将确保在法律框架内合法合规运营，为氟硼酸项目的稳健发展提供有力支持。</w:t>
      </w:r>
    </w:p>
    <w:p>
      <w:pPr>
        <w:pStyle w:val="Heading2"/>
        <w:ind w:firstLine="560" w:firstLineChars="200"/>
        <w:rPr>
          <w:rFonts w:ascii="仿宋" w:eastAsia="仿宋" w:hAnsi="仿宋" w:cs="仿宋" w:hint="eastAsia"/>
          <w:sz w:val="28"/>
          <w:lang w:eastAsia="zh-CN"/>
        </w:rPr>
      </w:pPr>
      <w:bookmarkStart w:id="13" w:name="_Toc21622"/>
      <w:r>
        <w:rPr>
          <w:rFonts w:ascii="仿宋" w:eastAsia="仿宋" w:hAnsi="仿宋" w:cs="仿宋" w:hint="eastAsia"/>
          <w:sz w:val="28"/>
          <w:lang w:eastAsia="zh-CN"/>
        </w:rPr>
        <w:t>(二)、氟硼酸项目建设必要性分析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氟硼酸项目建设的迫切性源于对行业发展趋势的深刻洞察。我们正处于一个行业变革的时代，科技创新、数字化转型成为企业发展的关键动力。氟硼酸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氟硼酸项目建设不仅仅是为了跟上潮流，更是为了通过技术创新推动企业的持续发展。通过引入先进的技术和解决方案，氟硼酸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氟硼酸项目的建设成为必然选择，通过提高产品质量、拓展服务领域，从而在竞争中获得更多的机会。氟硼酸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氟硼酸项目建设的必要性体现在对客户需求更精准的满足。通过氟硼酸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氟硼酸项目建设的背后是对企业持续创新的追求。只有通过不断创新，企业才能在竞争中立于不败之地。氟硼酸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4" w:name="_Toc29717"/>
      <w:r>
        <w:rPr>
          <w:rFonts w:ascii="仿宋" w:eastAsia="仿宋" w:hAnsi="仿宋" w:cs="仿宋" w:hint="eastAsia"/>
          <w:sz w:val="28"/>
          <w:lang w:eastAsia="zh-CN"/>
        </w:rPr>
        <w:t>四、氟硼酸项目选址可行性分析</w:t>
      </w:r>
      <w:bookmarkEnd w:id="14"/>
    </w:p>
    <w:p>
      <w:pPr>
        <w:pStyle w:val="Heading2"/>
        <w:rPr>
          <w:rFonts w:ascii="仿宋" w:eastAsia="仿宋" w:hAnsi="仿宋" w:cs="仿宋" w:hint="eastAsia"/>
          <w:lang w:eastAsia="zh-CN"/>
        </w:rPr>
      </w:pPr>
      <w:bookmarkStart w:id="15" w:name="_Toc23299"/>
      <w:r>
        <w:rPr>
          <w:rFonts w:ascii="仿宋" w:eastAsia="仿宋" w:hAnsi="仿宋" w:cs="仿宋" w:hint="eastAsia"/>
          <w:lang w:eastAsia="zh-CN"/>
        </w:rPr>
        <w:t>(一)、氟硼酸项目选址</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该氟硼酸项目选址位于XX省XX市XX区XXX街道</w:t>
      </w:r>
    </w:p>
    <w:p>
      <w:pPr>
        <w:pStyle w:val="Heading2"/>
        <w:ind w:firstLine="560" w:firstLineChars="200"/>
        <w:rPr>
          <w:rFonts w:ascii="仿宋" w:eastAsia="仿宋" w:hAnsi="仿宋" w:cs="仿宋" w:hint="eastAsia"/>
          <w:sz w:val="28"/>
          <w:lang w:eastAsia="zh-CN"/>
        </w:rPr>
      </w:pPr>
      <w:bookmarkStart w:id="16" w:name="_Toc3210"/>
      <w:r>
        <w:rPr>
          <w:rFonts w:ascii="仿宋" w:eastAsia="仿宋" w:hAnsi="仿宋" w:cs="仿宋" w:hint="eastAsia"/>
          <w:sz w:val="28"/>
          <w:lang w:eastAsia="zh-CN"/>
        </w:rPr>
        <w:t>(二)、用地控制指标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氟硼酸项目的征地面积将根据氟硼酸项目的实际规模和需求进行精确规划。具体面积XXX平方米，旨在确保氟硼酸项目不仅能够满足当前的发展需求，还能够预留空间以适应未来的扩展。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净用地面积是在征地面积基础上去除不可利用面积后的实际可开发用地。具体面积XXX平方米，考虑到环保、交通、安全等多方面因素，以确保氟硼酸项目在整体利用效率上达到最优。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氟硼酸项目计划建设的建筑总规模具体面积XXX平方米。这一规模的确定综合考虑了氟硼酸项目的性质、规模，以及城市规划的相关要求，确保建筑布局与周边环境协调一致。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绿地率是氟硼酸项目用地中被规划为绿地的比例。具体面积XXX平方米，旨在通过合理规划绿地，改善氟硼酸项目周边环境，提升居民生活质量，并符合城市整体绿化规划。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容积率是用地上可以建设的建筑总体积与用地面积之比。具体面积XXX，通过合理的容积率规划，确保氟硼酸项目建筑规模与周边环境和谐共生。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确保氟硼酸项目选址与当地城市规划相一致，具体面积XXX平方米。通过与城市规划部门深入沟通，确保氟硼酸项目不仅符合城市的整体发展方向，还能够融入城市的发展布局，为城市的长远发展贡献力量。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充分了解并确保氟硼酸项目选址符合当地产业政策，具体面积XXX平方米。这包括氟硼酸项目对当地经济的促进作用，以及对相关产业的带动效应，确保氟硼酸项目与地方政府的产业政策保持一致，促进共赢合作。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用地总体要求必须符合环保和可持续发展的原则，具体面积XXX平方米。通过采用绿色建筑设计、节能减排等措施，确保氟硼酸项目在建设和运营过程中对环境的影响最小化，达到可持续发展的要求。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确保氟硼酸项目选址具备必要的公共设施配套，具体面积XXX平方米。这包括交通便利性、教育、医疗等基础设施，以提高居民生活品质，使得氟硼酸项目选址更具吸引力。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10. 社会稳定性： 考虑用地总体要求对当地社会稳定性的影响，具体面积XXX平方米。通过深入了解当地社区反馈，确保氟硼酸项目的选址和建设过程对当地社会和谐稳定产生积极作用。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氟硼酸项目选址不仅符合法规和规划，还在实际操作中具有可行性。这一全面规划将为氟硼酸项目的成功实施提供坚实的基础，确保氟硼酸项目选址阶段就能够奠定良好的发展基础。</w:t>
      </w:r>
    </w:p>
    <w:p>
      <w:pPr>
        <w:pStyle w:val="Heading2"/>
        <w:ind w:firstLine="560" w:firstLineChars="200"/>
        <w:rPr>
          <w:rFonts w:ascii="仿宋" w:eastAsia="仿宋" w:hAnsi="仿宋" w:cs="仿宋" w:hint="eastAsia"/>
          <w:sz w:val="28"/>
          <w:lang w:eastAsia="zh-CN"/>
        </w:rPr>
      </w:pPr>
      <w:bookmarkStart w:id="17" w:name="_Toc24048"/>
      <w:r>
        <w:rPr>
          <w:rFonts w:ascii="仿宋" w:eastAsia="仿宋" w:hAnsi="仿宋" w:cs="仿宋" w:hint="eastAsia"/>
          <w:sz w:val="28"/>
          <w:lang w:eastAsia="zh-CN"/>
        </w:rPr>
        <w:t>(三)、节约用地措施</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氟硼酸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其次，在氟硼酸项目的设备规划和空间设计中，我们将采取灵活设备布局的措施。设备布局将根据实际需求进行灵活设计，避免不必要的浪费。通过合理规划设备摆放位置，我们将提高设备的利用率，减少设备间距，以确保氟硼酸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氟硼酸项目内部引入共享设施的概念，例如共享会议室、办公区等。通过这种方式，我们可以减少对资源的重复建设，提高资源共享效率，从而减小氟硼酸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8" w:name="_Toc11516"/>
      <w:r>
        <w:rPr>
          <w:rFonts w:ascii="仿宋" w:eastAsia="仿宋" w:hAnsi="仿宋" w:cs="仿宋" w:hint="eastAsia"/>
          <w:sz w:val="28"/>
          <w:lang w:eastAsia="zh-CN"/>
        </w:rPr>
        <w:t>(四)、总图布置方案</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氟硼酸项目的总图布置中，我们将不同功能区域进行明确的规划，以最大程度满足氟硼酸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https://d.book118.com/348073015050006025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氟硼酸项目计划设计方案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氟硼酸项目计划设计方案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氟硼酸项目计划设计方案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氟硼酸项目计划设计方案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氟硼酸项目计划设计方案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氟硼酸项目计划设计方案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氟硼酸项目计划设计方案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氟硼酸项目计划设计方案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氟硼酸项目计划设计方案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氟硼酸项目计划设计方案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氟硼酸项目计划设计方案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氟硼酸项目计划设计方案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氟硼酸项目计划设计方案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氟硼酸项目计划设计方案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氟硼酸项目计划设计方案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氟硼酸项目计划设计方案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氟硼酸项目计划设计方案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1B278FB"/>
    <w:rsid w:val="01B278F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4807301505000602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2024-01-10T00:40:00Z</dcterms:created>
  <dcterms:modified xsi:type="dcterms:W3CDTF">2024-01-10T00:40:40Z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F5162F49812547158B7AAE1FFC4C01F1_11</vt:lpwstr>
  </property>
  <property fmtid="{D5CDD505-2E9C-101B-9397-08002B2CF9AE}" pid="3" name="KSOProductBuildVer">
    <vt:lpwstr>2052-12.1.0.16120</vt:lpwstr>
  </property>
</Properties>
</file>